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A66B13">
        <w:tblPrEx>
          <w:tblCellMar>
            <w:top w:w="0" w:type="dxa"/>
            <w:bottom w:w="0" w:type="dxa"/>
          </w:tblCellMar>
        </w:tblPrEx>
        <w:tc>
          <w:tcPr>
            <w:tcW w:w="9160" w:type="dxa"/>
            <w:shd w:val="clear" w:color="auto" w:fill="EEECE1"/>
          </w:tcPr>
          <w:p w:rsidR="00A66B13" w:rsidRPr="00B552E2" w:rsidRDefault="00A66B13" w:rsidP="00A66B13">
            <w:pPr>
              <w:rPr>
                <w:lang w:val="en-CA" w:bidi="ar-SA"/>
              </w:rPr>
            </w:pPr>
          </w:p>
          <w:p w:rsidR="00A66B13" w:rsidRDefault="00A66B13" w:rsidP="00A66B13">
            <w:pPr>
              <w:ind w:firstLine="0"/>
              <w:rPr>
                <w:color w:val="FF0000"/>
                <w:lang w:bidi="ar-SA"/>
              </w:rPr>
            </w:pPr>
          </w:p>
          <w:p w:rsidR="00A66B13" w:rsidRDefault="00A66B13" w:rsidP="00A66B13">
            <w:pPr>
              <w:ind w:firstLine="0"/>
              <w:rPr>
                <w:color w:val="FF0000"/>
                <w:lang w:bidi="ar-SA"/>
              </w:rPr>
            </w:pPr>
          </w:p>
          <w:p w:rsidR="00A66B13" w:rsidRDefault="00A66B13" w:rsidP="00A66B13">
            <w:pPr>
              <w:ind w:firstLine="0"/>
              <w:rPr>
                <w:color w:val="FF0000"/>
                <w:lang w:bidi="ar-SA"/>
              </w:rPr>
            </w:pPr>
          </w:p>
          <w:p w:rsidR="00A66B13" w:rsidRDefault="00A66B13" w:rsidP="00A66B13">
            <w:pPr>
              <w:ind w:firstLine="0"/>
              <w:jc w:val="center"/>
              <w:rPr>
                <w:b/>
                <w:sz w:val="36"/>
                <w:lang w:bidi="ar-SA"/>
              </w:rPr>
            </w:pPr>
            <w:r>
              <w:rPr>
                <w:sz w:val="36"/>
                <w:lang w:bidi="ar-SA"/>
              </w:rPr>
              <w:t>Frédéric LESEMANN</w:t>
            </w:r>
          </w:p>
          <w:p w:rsidR="00A66B13" w:rsidRPr="006F3E00" w:rsidRDefault="00A66B13" w:rsidP="00A66B13">
            <w:pPr>
              <w:spacing w:before="120"/>
              <w:ind w:firstLine="0"/>
              <w:jc w:val="center"/>
              <w:rPr>
                <w:sz w:val="20"/>
                <w:lang w:bidi="ar-SA"/>
              </w:rPr>
            </w:pPr>
            <w:r>
              <w:rPr>
                <w:sz w:val="20"/>
                <w:lang w:bidi="ar-SA"/>
              </w:rPr>
              <w:t xml:space="preserve">Professeur retraité, </w:t>
            </w:r>
            <w:r w:rsidRPr="006F3E00">
              <w:rPr>
                <w:sz w:val="20"/>
                <w:lang w:bidi="ar-SA"/>
              </w:rPr>
              <w:t>École de Service Social</w:t>
            </w:r>
            <w:r>
              <w:rPr>
                <w:sz w:val="20"/>
                <w:lang w:bidi="ar-SA"/>
              </w:rPr>
              <w:t xml:space="preserve">, </w:t>
            </w:r>
            <w:r w:rsidRPr="006F3E00">
              <w:rPr>
                <w:sz w:val="20"/>
                <w:lang w:bidi="ar-SA"/>
              </w:rPr>
              <w:t>Université de Montréal</w:t>
            </w:r>
          </w:p>
          <w:p w:rsidR="00A66B13" w:rsidRDefault="00A66B13" w:rsidP="00A66B13">
            <w:pPr>
              <w:ind w:firstLine="0"/>
              <w:jc w:val="center"/>
              <w:rPr>
                <w:lang w:bidi="ar-SA"/>
              </w:rPr>
            </w:pPr>
          </w:p>
          <w:p w:rsidR="00A66B13" w:rsidRPr="00E77208" w:rsidRDefault="00A66B13" w:rsidP="00A66B13">
            <w:pPr>
              <w:ind w:firstLine="0"/>
              <w:jc w:val="center"/>
              <w:rPr>
                <w:lang w:bidi="ar-SA"/>
              </w:rPr>
            </w:pPr>
            <w:r w:rsidRPr="006F3E00">
              <w:rPr>
                <w:sz w:val="36"/>
                <w:lang w:bidi="ar-SA"/>
              </w:rPr>
              <w:t>(1986)</w:t>
            </w:r>
          </w:p>
          <w:p w:rsidR="00A66B13" w:rsidRDefault="00A66B13">
            <w:pPr>
              <w:pStyle w:val="Corpsdetexte"/>
              <w:widowControl w:val="0"/>
              <w:spacing w:before="0" w:after="0"/>
              <w:rPr>
                <w:color w:val="FF0000"/>
                <w:sz w:val="24"/>
                <w:lang w:bidi="ar-SA"/>
              </w:rPr>
            </w:pPr>
          </w:p>
          <w:p w:rsidR="00A66B13" w:rsidRDefault="00A66B13">
            <w:pPr>
              <w:pStyle w:val="Corpsdetexte"/>
              <w:widowControl w:val="0"/>
              <w:spacing w:before="0" w:after="0"/>
              <w:rPr>
                <w:color w:val="FF0000"/>
                <w:sz w:val="24"/>
                <w:lang w:bidi="ar-SA"/>
              </w:rPr>
            </w:pPr>
          </w:p>
          <w:p w:rsidR="00A66B13" w:rsidRDefault="00A66B13">
            <w:pPr>
              <w:pStyle w:val="Corpsdetexte"/>
              <w:widowControl w:val="0"/>
              <w:spacing w:before="0" w:after="0"/>
              <w:rPr>
                <w:color w:val="FF0000"/>
                <w:sz w:val="24"/>
                <w:lang w:bidi="ar-SA"/>
              </w:rPr>
            </w:pPr>
          </w:p>
          <w:p w:rsidR="00A66B13" w:rsidRPr="007A1B14" w:rsidRDefault="00A66B13" w:rsidP="00A66B13">
            <w:pPr>
              <w:jc w:val="center"/>
              <w:rPr>
                <w:sz w:val="72"/>
                <w:lang w:bidi="ar-SA"/>
              </w:rPr>
            </w:pPr>
            <w:r>
              <w:rPr>
                <w:sz w:val="72"/>
                <w:lang w:bidi="ar-SA"/>
              </w:rPr>
              <w:t>“La restructuration</w:t>
            </w:r>
            <w:r>
              <w:rPr>
                <w:sz w:val="72"/>
                <w:lang w:bidi="ar-SA"/>
              </w:rPr>
              <w:br/>
              <w:t>de la politique sociale :</w:t>
            </w:r>
            <w:r>
              <w:rPr>
                <w:sz w:val="72"/>
                <w:lang w:bidi="ar-SA"/>
              </w:rPr>
              <w:br/>
              <w:t>la situation aux États-Unis.”</w:t>
            </w:r>
          </w:p>
          <w:p w:rsidR="00A66B13" w:rsidRDefault="00A66B13" w:rsidP="00A66B13">
            <w:pPr>
              <w:widowControl w:val="0"/>
              <w:ind w:firstLine="0"/>
              <w:jc w:val="center"/>
              <w:rPr>
                <w:lang w:bidi="ar-SA"/>
              </w:rPr>
            </w:pPr>
          </w:p>
          <w:p w:rsidR="00A66B13" w:rsidRDefault="00A66B13" w:rsidP="00A66B13">
            <w:pPr>
              <w:widowControl w:val="0"/>
              <w:ind w:firstLine="0"/>
              <w:jc w:val="center"/>
              <w:rPr>
                <w:lang w:bidi="ar-SA"/>
              </w:rPr>
            </w:pPr>
          </w:p>
          <w:p w:rsidR="00A66B13" w:rsidRDefault="00A66B13" w:rsidP="00A66B13">
            <w:pPr>
              <w:widowControl w:val="0"/>
              <w:ind w:firstLine="0"/>
              <w:jc w:val="center"/>
              <w:rPr>
                <w:sz w:val="20"/>
                <w:lang w:bidi="ar-SA"/>
              </w:rPr>
            </w:pPr>
          </w:p>
          <w:p w:rsidR="00A66B13" w:rsidRPr="00384B20" w:rsidRDefault="00A66B13" w:rsidP="00A66B13">
            <w:pPr>
              <w:widowControl w:val="0"/>
              <w:ind w:firstLine="0"/>
              <w:jc w:val="center"/>
              <w:rPr>
                <w:sz w:val="20"/>
                <w:lang w:bidi="ar-SA"/>
              </w:rPr>
            </w:pPr>
          </w:p>
          <w:p w:rsidR="00A66B13" w:rsidRPr="00384B20" w:rsidRDefault="00A66B13" w:rsidP="00A66B1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A66B13" w:rsidRPr="00E07116" w:rsidRDefault="00A66B13" w:rsidP="00A66B13">
            <w:pPr>
              <w:widowControl w:val="0"/>
              <w:ind w:firstLine="0"/>
              <w:jc w:val="both"/>
              <w:rPr>
                <w:lang w:bidi="ar-SA"/>
              </w:rPr>
            </w:pPr>
          </w:p>
          <w:p w:rsidR="00A66B13" w:rsidRDefault="00A66B13" w:rsidP="00A66B13">
            <w:pPr>
              <w:widowControl w:val="0"/>
              <w:ind w:firstLine="0"/>
              <w:jc w:val="both"/>
              <w:rPr>
                <w:lang w:bidi="ar-SA"/>
              </w:rPr>
            </w:pPr>
          </w:p>
          <w:p w:rsidR="00A66B13" w:rsidRDefault="00A66B13" w:rsidP="00A66B13">
            <w:pPr>
              <w:widowControl w:val="0"/>
              <w:ind w:firstLine="0"/>
              <w:jc w:val="both"/>
              <w:rPr>
                <w:lang w:bidi="ar-SA"/>
              </w:rPr>
            </w:pPr>
          </w:p>
          <w:p w:rsidR="00A66B13" w:rsidRDefault="00A66B13" w:rsidP="00A66B13">
            <w:pPr>
              <w:widowControl w:val="0"/>
              <w:ind w:firstLine="0"/>
              <w:jc w:val="both"/>
              <w:rPr>
                <w:lang w:bidi="ar-SA"/>
              </w:rPr>
            </w:pPr>
          </w:p>
          <w:p w:rsidR="00A66B13" w:rsidRDefault="00A66B13" w:rsidP="00A66B13">
            <w:pPr>
              <w:widowControl w:val="0"/>
              <w:ind w:firstLine="0"/>
              <w:jc w:val="both"/>
              <w:rPr>
                <w:lang w:bidi="ar-SA"/>
              </w:rPr>
            </w:pPr>
          </w:p>
          <w:p w:rsidR="00A66B13" w:rsidRDefault="00A66B13" w:rsidP="00A66B13">
            <w:pPr>
              <w:widowControl w:val="0"/>
              <w:ind w:firstLine="0"/>
              <w:jc w:val="both"/>
              <w:rPr>
                <w:lang w:bidi="ar-SA"/>
              </w:rPr>
            </w:pPr>
          </w:p>
          <w:p w:rsidR="00A66B13" w:rsidRPr="00E07116" w:rsidRDefault="00A66B13" w:rsidP="00A66B13">
            <w:pPr>
              <w:widowControl w:val="0"/>
              <w:ind w:firstLine="0"/>
              <w:jc w:val="both"/>
              <w:rPr>
                <w:lang w:bidi="ar-SA"/>
              </w:rPr>
            </w:pPr>
          </w:p>
          <w:p w:rsidR="00A66B13" w:rsidRDefault="00A66B13" w:rsidP="00A66B13">
            <w:pPr>
              <w:widowControl w:val="0"/>
              <w:ind w:firstLine="0"/>
              <w:jc w:val="center"/>
              <w:rPr>
                <w:lang w:bidi="ar-SA"/>
              </w:rPr>
            </w:pPr>
          </w:p>
          <w:p w:rsidR="00A66B13" w:rsidRDefault="00A66B13">
            <w:pPr>
              <w:ind w:firstLine="0"/>
              <w:jc w:val="both"/>
              <w:rPr>
                <w:lang w:bidi="ar-SA"/>
              </w:rPr>
            </w:pPr>
          </w:p>
        </w:tc>
      </w:tr>
    </w:tbl>
    <w:p w:rsidR="00A66B13" w:rsidRDefault="00A66B13" w:rsidP="00A66B13">
      <w:pPr>
        <w:ind w:firstLine="0"/>
        <w:jc w:val="both"/>
      </w:pPr>
      <w:r>
        <w:br w:type="page"/>
      </w:r>
    </w:p>
    <w:p w:rsidR="00A66B13" w:rsidRDefault="00A66B13" w:rsidP="00A66B13">
      <w:pPr>
        <w:ind w:firstLine="0"/>
        <w:jc w:val="both"/>
      </w:pPr>
    </w:p>
    <w:p w:rsidR="00A66B13" w:rsidRDefault="00A66B13" w:rsidP="00A66B13">
      <w:pPr>
        <w:ind w:firstLine="0"/>
        <w:jc w:val="both"/>
      </w:pPr>
    </w:p>
    <w:p w:rsidR="00A66B13" w:rsidRDefault="00F14DDA" w:rsidP="00A66B13">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A66B13" w:rsidRDefault="00A66B13" w:rsidP="00A66B13">
      <w:pPr>
        <w:ind w:firstLine="0"/>
        <w:jc w:val="right"/>
      </w:pPr>
      <w:hyperlink r:id="rId9" w:history="1">
        <w:r w:rsidRPr="00302466">
          <w:rPr>
            <w:rStyle w:val="Lienhypertexte"/>
          </w:rPr>
          <w:t>http://classiques.uqac.ca/</w:t>
        </w:r>
      </w:hyperlink>
      <w:r>
        <w:t xml:space="preserve"> </w:t>
      </w:r>
    </w:p>
    <w:p w:rsidR="00A66B13" w:rsidRDefault="00A66B13" w:rsidP="00A66B13">
      <w:pPr>
        <w:ind w:firstLine="0"/>
        <w:jc w:val="both"/>
      </w:pPr>
    </w:p>
    <w:p w:rsidR="00A66B13" w:rsidRDefault="00A66B13" w:rsidP="00A66B1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A66B13" w:rsidRDefault="00A66B13" w:rsidP="00A66B13">
      <w:pPr>
        <w:ind w:firstLine="0"/>
        <w:jc w:val="both"/>
      </w:pPr>
    </w:p>
    <w:p w:rsidR="00A66B13" w:rsidRDefault="00F14DDA" w:rsidP="00A66B13">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A66B13" w:rsidRDefault="00A66B13" w:rsidP="00A66B13">
      <w:pPr>
        <w:ind w:firstLine="0"/>
        <w:jc w:val="both"/>
      </w:pPr>
      <w:hyperlink r:id="rId11" w:history="1">
        <w:r w:rsidRPr="00302466">
          <w:rPr>
            <w:rStyle w:val="Lienhypertexte"/>
          </w:rPr>
          <w:t>http://bibliotheque.uqac.ca/</w:t>
        </w:r>
      </w:hyperlink>
      <w:r>
        <w:t xml:space="preserve"> </w:t>
      </w:r>
    </w:p>
    <w:p w:rsidR="00A66B13" w:rsidRDefault="00A66B13" w:rsidP="00A66B13">
      <w:pPr>
        <w:ind w:firstLine="0"/>
        <w:jc w:val="both"/>
      </w:pPr>
    </w:p>
    <w:p w:rsidR="00A66B13" w:rsidRDefault="00A66B13" w:rsidP="00A66B13">
      <w:pPr>
        <w:ind w:firstLine="0"/>
        <w:jc w:val="both"/>
      </w:pPr>
    </w:p>
    <w:p w:rsidR="00A66B13" w:rsidRDefault="00A66B13" w:rsidP="00A66B1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A66B13" w:rsidRPr="005E1FF1" w:rsidRDefault="00A66B13" w:rsidP="00A66B13">
      <w:pPr>
        <w:widowControl w:val="0"/>
        <w:autoSpaceDE w:val="0"/>
        <w:autoSpaceDN w:val="0"/>
        <w:adjustRightInd w:val="0"/>
        <w:rPr>
          <w:rFonts w:ascii="Arial" w:hAnsi="Arial"/>
          <w:sz w:val="32"/>
          <w:szCs w:val="32"/>
        </w:rPr>
      </w:pPr>
      <w:r w:rsidRPr="00E07116">
        <w:br w:type="page"/>
      </w:r>
    </w:p>
    <w:p w:rsidR="00A66B13" w:rsidRPr="005E1FF1" w:rsidRDefault="00A66B13">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A66B13" w:rsidRPr="005E1FF1" w:rsidRDefault="00A66B13">
      <w:pPr>
        <w:widowControl w:val="0"/>
        <w:autoSpaceDE w:val="0"/>
        <w:autoSpaceDN w:val="0"/>
        <w:adjustRightInd w:val="0"/>
        <w:rPr>
          <w:rFonts w:ascii="Arial" w:hAnsi="Arial"/>
          <w:sz w:val="32"/>
          <w:szCs w:val="32"/>
        </w:rPr>
      </w:pPr>
    </w:p>
    <w:p w:rsidR="00A66B13" w:rsidRPr="005E1FF1" w:rsidRDefault="00A66B13">
      <w:pPr>
        <w:widowControl w:val="0"/>
        <w:autoSpaceDE w:val="0"/>
        <w:autoSpaceDN w:val="0"/>
        <w:adjustRightInd w:val="0"/>
        <w:jc w:val="both"/>
        <w:rPr>
          <w:rFonts w:ascii="Arial" w:hAnsi="Arial"/>
          <w:color w:val="1C1C1C"/>
          <w:sz w:val="26"/>
          <w:szCs w:val="26"/>
        </w:rPr>
      </w:pPr>
    </w:p>
    <w:p w:rsidR="00A66B13" w:rsidRPr="005E1FF1" w:rsidRDefault="00A66B13">
      <w:pPr>
        <w:widowControl w:val="0"/>
        <w:autoSpaceDE w:val="0"/>
        <w:autoSpaceDN w:val="0"/>
        <w:adjustRightInd w:val="0"/>
        <w:jc w:val="both"/>
        <w:rPr>
          <w:rFonts w:ascii="Arial" w:hAnsi="Arial"/>
          <w:color w:val="1C1C1C"/>
          <w:sz w:val="26"/>
          <w:szCs w:val="26"/>
        </w:rPr>
      </w:pPr>
    </w:p>
    <w:p w:rsidR="00A66B13" w:rsidRPr="005E1FF1" w:rsidRDefault="00A66B13">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A66B13" w:rsidRPr="005E1FF1" w:rsidRDefault="00A66B13">
      <w:pPr>
        <w:widowControl w:val="0"/>
        <w:autoSpaceDE w:val="0"/>
        <w:autoSpaceDN w:val="0"/>
        <w:adjustRightInd w:val="0"/>
        <w:jc w:val="both"/>
        <w:rPr>
          <w:rFonts w:ascii="Arial" w:hAnsi="Arial"/>
          <w:color w:val="1C1C1C"/>
          <w:sz w:val="26"/>
          <w:szCs w:val="26"/>
        </w:rPr>
      </w:pPr>
    </w:p>
    <w:p w:rsidR="00A66B13" w:rsidRPr="00F336C5" w:rsidRDefault="00A66B13" w:rsidP="00A66B1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A66B13" w:rsidRPr="00F336C5" w:rsidRDefault="00A66B13" w:rsidP="00A66B13">
      <w:pPr>
        <w:widowControl w:val="0"/>
        <w:autoSpaceDE w:val="0"/>
        <w:autoSpaceDN w:val="0"/>
        <w:adjustRightInd w:val="0"/>
        <w:jc w:val="both"/>
        <w:rPr>
          <w:rFonts w:ascii="Arial" w:hAnsi="Arial"/>
          <w:color w:val="1C1C1C"/>
          <w:sz w:val="26"/>
          <w:szCs w:val="26"/>
        </w:rPr>
      </w:pPr>
    </w:p>
    <w:p w:rsidR="00A66B13" w:rsidRPr="00F336C5" w:rsidRDefault="00A66B13" w:rsidP="00A66B1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A66B13" w:rsidRPr="00F336C5" w:rsidRDefault="00A66B13" w:rsidP="00A66B1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A66B13" w:rsidRPr="00F336C5" w:rsidRDefault="00A66B13" w:rsidP="00A66B13">
      <w:pPr>
        <w:widowControl w:val="0"/>
        <w:autoSpaceDE w:val="0"/>
        <w:autoSpaceDN w:val="0"/>
        <w:adjustRightInd w:val="0"/>
        <w:jc w:val="both"/>
        <w:rPr>
          <w:rFonts w:ascii="Arial" w:hAnsi="Arial"/>
          <w:color w:val="1C1C1C"/>
          <w:sz w:val="26"/>
          <w:szCs w:val="26"/>
        </w:rPr>
      </w:pPr>
    </w:p>
    <w:p w:rsidR="00A66B13" w:rsidRPr="005E1FF1" w:rsidRDefault="00A66B13">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w:t>
      </w:r>
      <w:proofErr w:type="spellStart"/>
      <w:r>
        <w:rPr>
          <w:rFonts w:ascii="Arial" w:hAnsi="Arial"/>
          <w:color w:val="1C1C1C"/>
          <w:sz w:val="26"/>
          <w:szCs w:val="26"/>
        </w:rPr>
        <w:t>pdf</w:t>
      </w:r>
      <w:proofErr w:type="spellEnd"/>
      <w:r w:rsidRPr="005E1FF1">
        <w:rPr>
          <w:rFonts w:ascii="Arial" w:hAnsi="Arial"/>
          <w:color w:val="1C1C1C"/>
          <w:sz w:val="26"/>
          <w:szCs w:val="26"/>
        </w:rPr>
        <w:t>, .</w:t>
      </w:r>
      <w:proofErr w:type="spellStart"/>
      <w:r w:rsidRPr="005E1FF1">
        <w:rPr>
          <w:rFonts w:ascii="Arial" w:hAnsi="Arial"/>
          <w:color w:val="1C1C1C"/>
          <w:sz w:val="26"/>
          <w:szCs w:val="26"/>
        </w:rPr>
        <w:t>rtf</w:t>
      </w:r>
      <w:proofErr w:type="spellEnd"/>
      <w:r w:rsidRPr="005E1FF1">
        <w:rPr>
          <w:rFonts w:ascii="Arial" w:hAnsi="Arial"/>
          <w:color w:val="1C1C1C"/>
          <w:sz w:val="26"/>
          <w:szCs w:val="26"/>
        </w:rPr>
        <w:t>, .</w:t>
      </w:r>
      <w:proofErr w:type="spellStart"/>
      <w:r w:rsidRPr="005E1FF1">
        <w:rPr>
          <w:rFonts w:ascii="Arial" w:hAnsi="Arial"/>
          <w:color w:val="1C1C1C"/>
          <w:sz w:val="26"/>
          <w:szCs w:val="26"/>
        </w:rPr>
        <w:t>jpg</w:t>
      </w:r>
      <w:proofErr w:type="spellEnd"/>
      <w:r w:rsidRPr="005E1FF1">
        <w:rPr>
          <w:rFonts w:ascii="Arial" w:hAnsi="Arial"/>
          <w:color w:val="1C1C1C"/>
          <w:sz w:val="26"/>
          <w:szCs w:val="26"/>
        </w:rPr>
        <w:t>, .</w:t>
      </w:r>
      <w:proofErr w:type="spellStart"/>
      <w:r w:rsidRPr="005E1FF1">
        <w:rPr>
          <w:rFonts w:ascii="Arial" w:hAnsi="Arial"/>
          <w:color w:val="1C1C1C"/>
          <w:sz w:val="26"/>
          <w:szCs w:val="26"/>
        </w:rPr>
        <w:t>gif</w:t>
      </w:r>
      <w:proofErr w:type="spellEnd"/>
      <w:r w:rsidRPr="005E1FF1">
        <w:rPr>
          <w:rFonts w:ascii="Arial" w:hAnsi="Arial"/>
          <w:color w:val="1C1C1C"/>
          <w:sz w:val="26"/>
          <w:szCs w:val="26"/>
        </w:rPr>
        <w:t xml:space="preserve">)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A66B13" w:rsidRPr="005E1FF1" w:rsidRDefault="00A66B13">
      <w:pPr>
        <w:widowControl w:val="0"/>
        <w:autoSpaceDE w:val="0"/>
        <w:autoSpaceDN w:val="0"/>
        <w:adjustRightInd w:val="0"/>
        <w:jc w:val="both"/>
        <w:rPr>
          <w:rFonts w:ascii="Arial" w:hAnsi="Arial"/>
          <w:color w:val="1C1C1C"/>
          <w:sz w:val="26"/>
          <w:szCs w:val="26"/>
        </w:rPr>
      </w:pPr>
    </w:p>
    <w:p w:rsidR="00A66B13" w:rsidRPr="005E1FF1" w:rsidRDefault="00A66B13">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A66B13" w:rsidRPr="005E1FF1" w:rsidRDefault="00A66B13">
      <w:pPr>
        <w:rPr>
          <w:rFonts w:ascii="Arial" w:hAnsi="Arial"/>
          <w:b/>
          <w:color w:val="1C1C1C"/>
          <w:sz w:val="26"/>
          <w:szCs w:val="26"/>
        </w:rPr>
      </w:pPr>
    </w:p>
    <w:p w:rsidR="00A66B13" w:rsidRPr="00A51D9C" w:rsidRDefault="00A66B13">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A66B13" w:rsidRPr="005E1FF1" w:rsidRDefault="00A66B13">
      <w:pPr>
        <w:rPr>
          <w:rFonts w:ascii="Arial" w:hAnsi="Arial"/>
          <w:b/>
          <w:color w:val="1C1C1C"/>
          <w:sz w:val="26"/>
          <w:szCs w:val="26"/>
        </w:rPr>
      </w:pPr>
    </w:p>
    <w:p w:rsidR="00A66B13" w:rsidRPr="005E1FF1" w:rsidRDefault="00A66B13">
      <w:pPr>
        <w:rPr>
          <w:rFonts w:ascii="Arial" w:hAnsi="Arial"/>
          <w:color w:val="1C1C1C"/>
          <w:sz w:val="26"/>
          <w:szCs w:val="26"/>
        </w:rPr>
      </w:pPr>
      <w:r w:rsidRPr="005E1FF1">
        <w:rPr>
          <w:rFonts w:ascii="Arial" w:hAnsi="Arial"/>
          <w:color w:val="1C1C1C"/>
          <w:sz w:val="26"/>
          <w:szCs w:val="26"/>
        </w:rPr>
        <w:t>Jean-Marie Tremblay, sociologue</w:t>
      </w:r>
    </w:p>
    <w:p w:rsidR="00A66B13" w:rsidRPr="005E1FF1" w:rsidRDefault="00A66B13">
      <w:pPr>
        <w:rPr>
          <w:rFonts w:ascii="Arial" w:hAnsi="Arial"/>
          <w:color w:val="1C1C1C"/>
          <w:sz w:val="26"/>
          <w:szCs w:val="26"/>
        </w:rPr>
      </w:pPr>
      <w:r w:rsidRPr="005E1FF1">
        <w:rPr>
          <w:rFonts w:ascii="Arial" w:hAnsi="Arial"/>
          <w:color w:val="1C1C1C"/>
          <w:sz w:val="26"/>
          <w:szCs w:val="26"/>
        </w:rPr>
        <w:t>Fondateur et Président-directeur général,</w:t>
      </w:r>
    </w:p>
    <w:p w:rsidR="00A66B13" w:rsidRPr="005E1FF1" w:rsidRDefault="00A66B13">
      <w:pPr>
        <w:rPr>
          <w:rFonts w:ascii="Arial" w:hAnsi="Arial"/>
          <w:color w:val="000080"/>
        </w:rPr>
      </w:pPr>
      <w:r w:rsidRPr="005E1FF1">
        <w:rPr>
          <w:rFonts w:ascii="Arial" w:hAnsi="Arial"/>
          <w:color w:val="000080"/>
          <w:sz w:val="26"/>
          <w:szCs w:val="26"/>
        </w:rPr>
        <w:t>LES CLASSIQUES DES SCIENCES SOCIALES.</w:t>
      </w:r>
    </w:p>
    <w:p w:rsidR="00A66B13" w:rsidRDefault="00A66B13" w:rsidP="00A66B13">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A66B13" w:rsidRPr="00E026FA" w:rsidRDefault="00A66B13" w:rsidP="00A66B13">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A66B13" w:rsidRPr="00E026FA" w:rsidRDefault="00A66B13" w:rsidP="00A66B13">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A66B13" w:rsidRDefault="00A66B13" w:rsidP="00A66B13">
      <w:pPr>
        <w:ind w:right="990" w:firstLine="0"/>
      </w:pPr>
    </w:p>
    <w:p w:rsidR="00A66B13" w:rsidRDefault="00A66B13" w:rsidP="00A66B13">
      <w:pPr>
        <w:ind w:right="990" w:firstLine="0"/>
      </w:pPr>
      <w:r>
        <w:t>À partir du texte de</w:t>
      </w:r>
    </w:p>
    <w:p w:rsidR="00A66B13" w:rsidRDefault="00A66B13" w:rsidP="00A66B13">
      <w:pPr>
        <w:ind w:right="990" w:firstLine="0"/>
      </w:pPr>
    </w:p>
    <w:p w:rsidR="00A66B13" w:rsidRDefault="00A66B13" w:rsidP="00A66B13">
      <w:pPr>
        <w:ind w:right="990" w:firstLine="0"/>
      </w:pPr>
      <w:r>
        <w:t>Frédéric Lesemann</w:t>
      </w:r>
    </w:p>
    <w:p w:rsidR="00A66B13" w:rsidRDefault="00A66B13" w:rsidP="00A66B13">
      <w:pPr>
        <w:ind w:right="990" w:firstLine="0"/>
      </w:pPr>
    </w:p>
    <w:p w:rsidR="00A66B13" w:rsidRDefault="00A66B13" w:rsidP="00A66B13">
      <w:pPr>
        <w:ind w:right="990" w:firstLine="0"/>
      </w:pPr>
      <w:r>
        <w:t>“La restructuration de la politique sociale : la situation aux États-Unis.”</w:t>
      </w:r>
    </w:p>
    <w:p w:rsidR="00A66B13" w:rsidRDefault="00A66B13" w:rsidP="00A66B13">
      <w:pPr>
        <w:ind w:right="990" w:firstLine="0"/>
      </w:pPr>
    </w:p>
    <w:p w:rsidR="00A66B13" w:rsidRPr="006F3E00" w:rsidRDefault="00A66B13" w:rsidP="00A66B13">
      <w:pPr>
        <w:ind w:firstLine="0"/>
        <w:rPr>
          <w:sz w:val="24"/>
          <w:szCs w:val="36"/>
        </w:rPr>
      </w:pPr>
      <w:r w:rsidRPr="006F3E00">
        <w:rPr>
          <w:sz w:val="24"/>
        </w:rPr>
        <w:t>In ouvrage sous la direction de Lizette Jalbert et Laurent L</w:t>
      </w:r>
      <w:r w:rsidRPr="006F3E00">
        <w:rPr>
          <w:sz w:val="24"/>
        </w:rPr>
        <w:t>e</w:t>
      </w:r>
      <w:r w:rsidRPr="006F3E00">
        <w:rPr>
          <w:sz w:val="24"/>
        </w:rPr>
        <w:t xml:space="preserve">page, </w:t>
      </w:r>
      <w:r w:rsidRPr="006F3E00">
        <w:rPr>
          <w:b/>
          <w:color w:val="FF0000"/>
          <w:sz w:val="24"/>
        </w:rPr>
        <w:t>Néo-conservatisme et restructuration de l’État. Canada – États-Unis - Angleterre</w:t>
      </w:r>
      <w:r w:rsidRPr="006F3E00">
        <w:rPr>
          <w:sz w:val="24"/>
        </w:rPr>
        <w:t>, pp. 185-204. Québec :</w:t>
      </w:r>
      <w:r w:rsidRPr="006F3E00">
        <w:rPr>
          <w:sz w:val="24"/>
          <w:szCs w:val="36"/>
        </w:rPr>
        <w:t xml:space="preserve"> Les Presses de l’Université du Québec, 1986, 270 pp. Co</w:t>
      </w:r>
      <w:r w:rsidRPr="006F3E00">
        <w:rPr>
          <w:sz w:val="24"/>
          <w:szCs w:val="36"/>
        </w:rPr>
        <w:t>l</w:t>
      </w:r>
      <w:r w:rsidRPr="006F3E00">
        <w:rPr>
          <w:sz w:val="24"/>
          <w:szCs w:val="36"/>
        </w:rPr>
        <w:t>lection : “Études d’économie politique”, sous la direction de Lizette Ja</w:t>
      </w:r>
      <w:r w:rsidRPr="006F3E00">
        <w:rPr>
          <w:sz w:val="24"/>
          <w:szCs w:val="36"/>
        </w:rPr>
        <w:t>l</w:t>
      </w:r>
      <w:r w:rsidRPr="006F3E00">
        <w:rPr>
          <w:sz w:val="24"/>
          <w:szCs w:val="36"/>
        </w:rPr>
        <w:t>bert.</w:t>
      </w:r>
    </w:p>
    <w:p w:rsidR="00A66B13" w:rsidRDefault="00A66B13" w:rsidP="00A66B13">
      <w:pPr>
        <w:jc w:val="both"/>
      </w:pPr>
    </w:p>
    <w:p w:rsidR="00A66B13" w:rsidRPr="0058603D" w:rsidRDefault="00A66B13" w:rsidP="00A66B13">
      <w:pPr>
        <w:jc w:val="both"/>
      </w:pPr>
    </w:p>
    <w:p w:rsidR="00A66B13" w:rsidRPr="00CE212E" w:rsidRDefault="00A66B13" w:rsidP="00A66B13">
      <w:pPr>
        <w:rPr>
          <w:sz w:val="24"/>
        </w:rPr>
      </w:pPr>
      <w:r w:rsidRPr="00CE212E">
        <w:rPr>
          <w:sz w:val="24"/>
        </w:rPr>
        <w:t>Autorisation accordée par Mme Saint-Pierre le 18 décembre 2003.</w:t>
      </w:r>
    </w:p>
    <w:p w:rsidR="00A66B13" w:rsidRPr="00CE212E" w:rsidRDefault="00F14DDA" w:rsidP="00A66B13">
      <w:pPr>
        <w:jc w:val="both"/>
        <w:rPr>
          <w:sz w:val="24"/>
        </w:rPr>
      </w:pPr>
      <w:r w:rsidRPr="0064289A">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66B13" w:rsidRPr="0064289A">
        <w:rPr>
          <w:sz w:val="24"/>
        </w:rPr>
        <w:t xml:space="preserve"> </w:t>
      </w:r>
      <w:hyperlink r:id="rId15" w:history="1">
        <w:r w:rsidR="00A66B13" w:rsidRPr="0064289A">
          <w:rPr>
            <w:rStyle w:val="Lienhypertexte"/>
            <w:sz w:val="24"/>
          </w:rPr>
          <w:t>Celine_Saint-Pierre@INRS-UCS.</w:t>
        </w:r>
        <w:r w:rsidR="00A66B13" w:rsidRPr="0064289A">
          <w:rPr>
            <w:rStyle w:val="Lienhypertexte"/>
            <w:sz w:val="24"/>
          </w:rPr>
          <w:t>U</w:t>
        </w:r>
        <w:r w:rsidR="00A66B13" w:rsidRPr="0064289A">
          <w:rPr>
            <w:rStyle w:val="Lienhypertexte"/>
            <w:sz w:val="24"/>
          </w:rPr>
          <w:t>quebec.ca</w:t>
        </w:r>
      </w:hyperlink>
    </w:p>
    <w:p w:rsidR="00A66B13" w:rsidRPr="00CE212E" w:rsidRDefault="00A66B13" w:rsidP="00A66B13">
      <w:pPr>
        <w:tabs>
          <w:tab w:val="right" w:pos="9360"/>
        </w:tabs>
        <w:rPr>
          <w:sz w:val="24"/>
        </w:rPr>
      </w:pPr>
      <w:r w:rsidRPr="00CE212E">
        <w:rPr>
          <w:sz w:val="24"/>
        </w:rPr>
        <w:t>Céline Saint-Pierre est sociologue et directrice du développement</w:t>
      </w:r>
    </w:p>
    <w:p w:rsidR="00A66B13" w:rsidRPr="00CE212E" w:rsidRDefault="00A66B13" w:rsidP="00A66B13">
      <w:pPr>
        <w:tabs>
          <w:tab w:val="right" w:pos="9360"/>
        </w:tabs>
        <w:rPr>
          <w:sz w:val="24"/>
        </w:rPr>
      </w:pPr>
      <w:r w:rsidRPr="00CE212E">
        <w:rPr>
          <w:sz w:val="24"/>
        </w:rPr>
        <w:t>Chaire Fernand-Dumont sur la culture</w:t>
      </w:r>
    </w:p>
    <w:p w:rsidR="00A66B13" w:rsidRPr="00CE212E" w:rsidRDefault="00A66B13" w:rsidP="00A66B13">
      <w:pPr>
        <w:tabs>
          <w:tab w:val="right" w:pos="9360"/>
        </w:tabs>
        <w:rPr>
          <w:sz w:val="24"/>
        </w:rPr>
      </w:pPr>
      <w:r w:rsidRPr="00CE212E">
        <w:rPr>
          <w:sz w:val="24"/>
        </w:rPr>
        <w:t>INRS Urbanisation, Culture et Société</w:t>
      </w:r>
    </w:p>
    <w:p w:rsidR="00A66B13" w:rsidRDefault="00A66B13" w:rsidP="00A66B13">
      <w:pPr>
        <w:ind w:right="1800"/>
        <w:jc w:val="both"/>
        <w:rPr>
          <w:sz w:val="24"/>
        </w:rPr>
      </w:pPr>
      <w:r>
        <w:rPr>
          <w:sz w:val="24"/>
        </w:rPr>
        <w:t xml:space="preserve">Laurent Lepage : </w:t>
      </w:r>
      <w:hyperlink r:id="rId16" w:history="1">
        <w:r w:rsidRPr="004D05F8">
          <w:rPr>
            <w:rStyle w:val="Lienhypertexte"/>
            <w:sz w:val="24"/>
          </w:rPr>
          <w:t>lepage.laurent@uqam.ca</w:t>
        </w:r>
      </w:hyperlink>
      <w:r>
        <w:rPr>
          <w:sz w:val="24"/>
        </w:rPr>
        <w:t xml:space="preserve"> </w:t>
      </w:r>
    </w:p>
    <w:p w:rsidR="00A66B13" w:rsidRPr="006F3E00" w:rsidRDefault="00A66B13" w:rsidP="00A66B13">
      <w:pPr>
        <w:jc w:val="both"/>
        <w:rPr>
          <w:sz w:val="24"/>
        </w:rPr>
      </w:pPr>
      <w:r w:rsidRPr="006F3E00">
        <w:rPr>
          <w:sz w:val="24"/>
        </w:rPr>
        <w:t xml:space="preserve">Frédéric Lesemann : </w:t>
      </w:r>
      <w:hyperlink r:id="rId17" w:history="1">
        <w:r w:rsidRPr="006F3E00">
          <w:rPr>
            <w:rStyle w:val="Lienhypertexte"/>
            <w:sz w:val="24"/>
          </w:rPr>
          <w:t>frederic.lesemann@ucs.inrs.ca</w:t>
        </w:r>
      </w:hyperlink>
    </w:p>
    <w:p w:rsidR="00A66B13" w:rsidRDefault="00A66B13">
      <w:pPr>
        <w:ind w:right="1800"/>
        <w:jc w:val="both"/>
        <w:rPr>
          <w:sz w:val="24"/>
        </w:rPr>
      </w:pPr>
    </w:p>
    <w:p w:rsidR="00A66B13" w:rsidRPr="003210B8" w:rsidRDefault="00A66B13">
      <w:pPr>
        <w:ind w:right="1800"/>
        <w:jc w:val="both"/>
        <w:rPr>
          <w:sz w:val="24"/>
        </w:rPr>
      </w:pPr>
    </w:p>
    <w:p w:rsidR="00A66B13" w:rsidRPr="003210B8" w:rsidRDefault="00A66B13" w:rsidP="00A66B13">
      <w:pPr>
        <w:ind w:firstLine="0"/>
        <w:jc w:val="both"/>
        <w:rPr>
          <w:sz w:val="24"/>
        </w:rPr>
      </w:pPr>
      <w:r w:rsidRPr="003210B8">
        <w:rPr>
          <w:sz w:val="24"/>
        </w:rPr>
        <w:t xml:space="preserve">Polices de caractères utilisée : </w:t>
      </w:r>
      <w:r>
        <w:rPr>
          <w:sz w:val="24"/>
        </w:rPr>
        <w:t>Times New Roman 14</w:t>
      </w:r>
      <w:r w:rsidRPr="003210B8">
        <w:rPr>
          <w:sz w:val="24"/>
        </w:rPr>
        <w:t xml:space="preserve"> points.</w:t>
      </w:r>
    </w:p>
    <w:p w:rsidR="00A66B13" w:rsidRPr="003210B8" w:rsidRDefault="00A66B13">
      <w:pPr>
        <w:ind w:left="360" w:right="1800" w:firstLine="0"/>
        <w:jc w:val="both"/>
        <w:rPr>
          <w:sz w:val="24"/>
        </w:rPr>
      </w:pPr>
    </w:p>
    <w:p w:rsidR="00A66B13" w:rsidRPr="003210B8" w:rsidRDefault="00A66B13">
      <w:pPr>
        <w:ind w:right="360" w:firstLine="0"/>
        <w:jc w:val="both"/>
        <w:rPr>
          <w:sz w:val="24"/>
        </w:rPr>
      </w:pPr>
      <w:r w:rsidRPr="003210B8">
        <w:rPr>
          <w:sz w:val="24"/>
        </w:rPr>
        <w:t>Édition électronique réalisée avec le traitement de textes Micr</w:t>
      </w:r>
      <w:r w:rsidRPr="003210B8">
        <w:rPr>
          <w:sz w:val="24"/>
        </w:rPr>
        <w:t>o</w:t>
      </w:r>
      <w:r w:rsidRPr="003210B8">
        <w:rPr>
          <w:sz w:val="24"/>
        </w:rPr>
        <w:t>soft Word 2008 pour Macintosh.</w:t>
      </w:r>
    </w:p>
    <w:p w:rsidR="00A66B13" w:rsidRPr="003210B8" w:rsidRDefault="00A66B13">
      <w:pPr>
        <w:ind w:right="1800" w:firstLine="0"/>
        <w:jc w:val="both"/>
        <w:rPr>
          <w:sz w:val="24"/>
        </w:rPr>
      </w:pPr>
    </w:p>
    <w:p w:rsidR="00A66B13" w:rsidRPr="003210B8" w:rsidRDefault="00A66B13" w:rsidP="00A66B13">
      <w:pPr>
        <w:ind w:right="540" w:firstLine="0"/>
        <w:jc w:val="both"/>
        <w:rPr>
          <w:sz w:val="24"/>
        </w:rPr>
      </w:pPr>
      <w:r w:rsidRPr="003210B8">
        <w:rPr>
          <w:sz w:val="24"/>
        </w:rPr>
        <w:t>Mise en page sur papier format : LETTRE US</w:t>
      </w:r>
      <w:r>
        <w:rPr>
          <w:sz w:val="24"/>
        </w:rPr>
        <w:t>, 8.5’’ x 11’’.</w:t>
      </w:r>
    </w:p>
    <w:p w:rsidR="00A66B13" w:rsidRPr="003210B8" w:rsidRDefault="00A66B13">
      <w:pPr>
        <w:ind w:right="1800" w:firstLine="0"/>
        <w:jc w:val="both"/>
        <w:rPr>
          <w:sz w:val="24"/>
        </w:rPr>
      </w:pPr>
    </w:p>
    <w:p w:rsidR="00A66B13" w:rsidRPr="003210B8" w:rsidRDefault="00A66B13" w:rsidP="00A66B13">
      <w:pPr>
        <w:ind w:firstLine="0"/>
        <w:jc w:val="both"/>
        <w:rPr>
          <w:sz w:val="24"/>
        </w:rPr>
      </w:pPr>
      <w:r w:rsidRPr="003210B8">
        <w:rPr>
          <w:sz w:val="24"/>
        </w:rPr>
        <w:t xml:space="preserve">Édition numérique réalisée le </w:t>
      </w:r>
      <w:r>
        <w:rPr>
          <w:sz w:val="24"/>
        </w:rPr>
        <w:t>20 novembre 2020 à Chicoutimi</w:t>
      </w:r>
      <w:r w:rsidRPr="003210B8">
        <w:rPr>
          <w:sz w:val="24"/>
        </w:rPr>
        <w:t>, Qu</w:t>
      </w:r>
      <w:r w:rsidRPr="003210B8">
        <w:rPr>
          <w:sz w:val="24"/>
        </w:rPr>
        <w:t>é</w:t>
      </w:r>
      <w:r w:rsidRPr="003210B8">
        <w:rPr>
          <w:sz w:val="24"/>
        </w:rPr>
        <w:t>bec.</w:t>
      </w:r>
    </w:p>
    <w:p w:rsidR="00A66B13" w:rsidRPr="003210B8" w:rsidRDefault="00A66B13">
      <w:pPr>
        <w:ind w:right="1800" w:firstLine="0"/>
        <w:jc w:val="both"/>
        <w:rPr>
          <w:sz w:val="24"/>
        </w:rPr>
      </w:pPr>
    </w:p>
    <w:p w:rsidR="00A66B13" w:rsidRDefault="00F14DDA">
      <w:pPr>
        <w:ind w:right="1800" w:firstLine="0"/>
        <w:jc w:val="both"/>
      </w:pPr>
      <w:r>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A66B13" w:rsidRDefault="00A66B13" w:rsidP="00A66B13">
      <w:pPr>
        <w:ind w:left="20"/>
        <w:jc w:val="both"/>
      </w:pPr>
      <w:r>
        <w:br w:type="page"/>
      </w:r>
    </w:p>
    <w:p w:rsidR="00A66B13" w:rsidRDefault="00A66B13" w:rsidP="00A66B13">
      <w:pPr>
        <w:ind w:firstLine="0"/>
        <w:jc w:val="center"/>
        <w:rPr>
          <w:b/>
          <w:sz w:val="36"/>
          <w:lang w:bidi="ar-SA"/>
        </w:rPr>
      </w:pPr>
      <w:r>
        <w:rPr>
          <w:sz w:val="36"/>
          <w:lang w:bidi="ar-SA"/>
        </w:rPr>
        <w:t>Frédéric LESEMANN</w:t>
      </w:r>
    </w:p>
    <w:p w:rsidR="00A66B13" w:rsidRDefault="00A66B13" w:rsidP="00A66B13">
      <w:pPr>
        <w:ind w:firstLine="0"/>
        <w:jc w:val="center"/>
        <w:rPr>
          <w:sz w:val="20"/>
          <w:lang w:bidi="ar-SA"/>
        </w:rPr>
      </w:pPr>
      <w:r>
        <w:rPr>
          <w:sz w:val="20"/>
          <w:lang w:bidi="ar-SA"/>
        </w:rPr>
        <w:t xml:space="preserve">Professeur retraité, </w:t>
      </w:r>
      <w:r w:rsidRPr="006F3E00">
        <w:rPr>
          <w:sz w:val="20"/>
          <w:lang w:bidi="ar-SA"/>
        </w:rPr>
        <w:t>École de Service Social</w:t>
      </w:r>
      <w:r>
        <w:rPr>
          <w:sz w:val="20"/>
          <w:lang w:bidi="ar-SA"/>
        </w:rPr>
        <w:t xml:space="preserve">, </w:t>
      </w:r>
      <w:r w:rsidRPr="006F3E00">
        <w:rPr>
          <w:sz w:val="20"/>
          <w:lang w:bidi="ar-SA"/>
        </w:rPr>
        <w:t>Université de Montréal</w:t>
      </w:r>
    </w:p>
    <w:p w:rsidR="00A66B13" w:rsidRDefault="00A66B13" w:rsidP="00A66B13">
      <w:pPr>
        <w:ind w:firstLine="0"/>
        <w:jc w:val="center"/>
      </w:pPr>
    </w:p>
    <w:p w:rsidR="00A66B13" w:rsidRPr="0064289A" w:rsidRDefault="00A66B13" w:rsidP="00A66B13">
      <w:pPr>
        <w:ind w:firstLine="0"/>
        <w:jc w:val="center"/>
        <w:rPr>
          <w:color w:val="000080"/>
          <w:sz w:val="36"/>
        </w:rPr>
      </w:pPr>
      <w:r>
        <w:rPr>
          <w:color w:val="000080"/>
          <w:sz w:val="36"/>
        </w:rPr>
        <w:t>“La restructuration de la politique sociale :</w:t>
      </w:r>
      <w:r>
        <w:rPr>
          <w:color w:val="000080"/>
          <w:sz w:val="36"/>
        </w:rPr>
        <w:br/>
        <w:t>la situation aux États-Unis.”</w:t>
      </w:r>
    </w:p>
    <w:p w:rsidR="00A66B13" w:rsidRDefault="00A66B13" w:rsidP="00A66B13">
      <w:pPr>
        <w:ind w:firstLine="0"/>
        <w:jc w:val="center"/>
        <w:rPr>
          <w:color w:val="000080"/>
          <w:sz w:val="36"/>
        </w:rPr>
      </w:pPr>
    </w:p>
    <w:p w:rsidR="00A66B13" w:rsidRPr="00F4237A" w:rsidRDefault="00F14DDA" w:rsidP="00A66B13">
      <w:pPr>
        <w:ind w:firstLine="0"/>
        <w:jc w:val="center"/>
        <w:rPr>
          <w:color w:val="000080"/>
          <w:sz w:val="36"/>
        </w:rPr>
      </w:pPr>
      <w:r w:rsidRPr="0064289A">
        <w:rPr>
          <w:noProof/>
          <w:color w:val="000080"/>
          <w:sz w:val="36"/>
        </w:rPr>
        <w:drawing>
          <wp:inline distT="0" distB="0" distL="0" distR="0">
            <wp:extent cx="2768600" cy="4127500"/>
            <wp:effectExtent l="0" t="0" r="0" b="0"/>
            <wp:docPr id="5" name="Image 5" descr="Neo-conservatisme_et_restructuration_Etat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Neo-conservatisme_et_restructuration_Etat_L2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8600" cy="4127500"/>
                    </a:xfrm>
                    <a:prstGeom prst="rect">
                      <a:avLst/>
                    </a:prstGeom>
                    <a:noFill/>
                    <a:ln>
                      <a:noFill/>
                    </a:ln>
                  </pic:spPr>
                </pic:pic>
              </a:graphicData>
            </a:graphic>
          </wp:inline>
        </w:drawing>
      </w:r>
    </w:p>
    <w:p w:rsidR="00A66B13" w:rsidRDefault="00A66B13" w:rsidP="00A66B13">
      <w:pPr>
        <w:ind w:firstLine="0"/>
        <w:jc w:val="center"/>
      </w:pPr>
    </w:p>
    <w:p w:rsidR="00A66B13" w:rsidRPr="00F30DC3" w:rsidRDefault="00A66B13" w:rsidP="00A66B13">
      <w:pPr>
        <w:ind w:firstLine="0"/>
        <w:rPr>
          <w:szCs w:val="36"/>
        </w:rPr>
      </w:pPr>
      <w:r w:rsidRPr="00F30DC3">
        <w:t>In ouvrage sous la direction de Lizette Jalbert et Laurent L</w:t>
      </w:r>
      <w:r w:rsidRPr="00F30DC3">
        <w:t>e</w:t>
      </w:r>
      <w:r w:rsidRPr="00F30DC3">
        <w:t xml:space="preserve">page, </w:t>
      </w:r>
      <w:r w:rsidRPr="00F30DC3">
        <w:rPr>
          <w:b/>
          <w:color w:val="FF0000"/>
        </w:rPr>
        <w:t>Néo-conservatisme et restructuration de l’État. Canada – États-Unis - Angleterre</w:t>
      </w:r>
      <w:r w:rsidRPr="00F30DC3">
        <w:t xml:space="preserve">, pp. </w:t>
      </w:r>
      <w:r>
        <w:t>185-204</w:t>
      </w:r>
      <w:r w:rsidRPr="00F30DC3">
        <w:t>. Québec :</w:t>
      </w:r>
      <w:r w:rsidRPr="00F30DC3">
        <w:rPr>
          <w:szCs w:val="36"/>
        </w:rPr>
        <w:t xml:space="preserve"> Les Presses de l’Université du Québec, 1986, 270 pp. Collection : “Études d’économie politique”, sous la direction de Lizette Ja</w:t>
      </w:r>
      <w:r w:rsidRPr="00F30DC3">
        <w:rPr>
          <w:szCs w:val="36"/>
        </w:rPr>
        <w:t>l</w:t>
      </w:r>
      <w:r w:rsidRPr="00F30DC3">
        <w:rPr>
          <w:szCs w:val="36"/>
        </w:rPr>
        <w:t>bert.</w:t>
      </w:r>
    </w:p>
    <w:p w:rsidR="00A66B13" w:rsidRPr="00E07116" w:rsidRDefault="00A66B13" w:rsidP="00A66B13">
      <w:pPr>
        <w:pStyle w:val="p"/>
      </w:pPr>
      <w:r>
        <w:br w:type="page"/>
      </w:r>
    </w:p>
    <w:p w:rsidR="00A66B13" w:rsidRPr="00E07116" w:rsidRDefault="00A66B13" w:rsidP="00A66B13">
      <w:pPr>
        <w:pStyle w:val="p"/>
      </w:pPr>
    </w:p>
    <w:p w:rsidR="00A66B13" w:rsidRPr="00E07116" w:rsidRDefault="00A66B13" w:rsidP="00A66B13">
      <w:pPr>
        <w:jc w:val="both"/>
      </w:pPr>
    </w:p>
    <w:p w:rsidR="00A66B13" w:rsidRPr="00E07116" w:rsidRDefault="00A66B13" w:rsidP="00A66B13">
      <w:pPr>
        <w:jc w:val="both"/>
      </w:pPr>
    </w:p>
    <w:p w:rsidR="00A66B13" w:rsidRPr="00E07116" w:rsidRDefault="00A66B13" w:rsidP="00A66B13">
      <w:pPr>
        <w:jc w:val="both"/>
      </w:pPr>
    </w:p>
    <w:p w:rsidR="00A66B13" w:rsidRPr="00E07116" w:rsidRDefault="00A66B13" w:rsidP="00A66B13">
      <w:pPr>
        <w:jc w:val="both"/>
      </w:pPr>
    </w:p>
    <w:p w:rsidR="00A66B13" w:rsidRPr="00E07116" w:rsidRDefault="00A66B13" w:rsidP="00A66B1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A66B13" w:rsidRPr="00E07116" w:rsidRDefault="00A66B13" w:rsidP="00A66B13">
      <w:pPr>
        <w:pStyle w:val="NormalWeb"/>
        <w:spacing w:before="2" w:after="2"/>
        <w:jc w:val="both"/>
        <w:rPr>
          <w:rFonts w:ascii="Times New Roman" w:hAnsi="Times New Roman"/>
          <w:sz w:val="28"/>
        </w:rPr>
      </w:pPr>
    </w:p>
    <w:p w:rsidR="00A66B13" w:rsidRPr="00E07116" w:rsidRDefault="00A66B13" w:rsidP="00A66B1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A66B13" w:rsidRPr="00E07116" w:rsidRDefault="00A66B13" w:rsidP="00A66B13">
      <w:pPr>
        <w:jc w:val="both"/>
        <w:rPr>
          <w:szCs w:val="19"/>
        </w:rPr>
      </w:pPr>
    </w:p>
    <w:p w:rsidR="00A66B13" w:rsidRPr="00E07116" w:rsidRDefault="00A66B13" w:rsidP="00A66B13">
      <w:pPr>
        <w:jc w:val="both"/>
        <w:rPr>
          <w:szCs w:val="19"/>
        </w:rPr>
      </w:pPr>
    </w:p>
    <w:p w:rsidR="00A66B13" w:rsidRPr="00B1095B" w:rsidRDefault="00A66B13" w:rsidP="00A66B13">
      <w:pPr>
        <w:spacing w:before="120" w:after="120"/>
        <w:ind w:firstLine="0"/>
        <w:jc w:val="both"/>
      </w:pPr>
      <w:r w:rsidRPr="00E07116">
        <w:br w:type="page"/>
      </w:r>
      <w:r>
        <w:lastRenderedPageBreak/>
        <w:t>[185]</w:t>
      </w:r>
    </w:p>
    <w:p w:rsidR="00A66B13" w:rsidRDefault="00A66B13" w:rsidP="00A66B13">
      <w:pPr>
        <w:jc w:val="both"/>
      </w:pPr>
    </w:p>
    <w:p w:rsidR="00A66B13" w:rsidRDefault="00A66B13" w:rsidP="00A66B13">
      <w:pPr>
        <w:jc w:val="both"/>
      </w:pPr>
    </w:p>
    <w:p w:rsidR="00A66B13" w:rsidRDefault="00A66B13" w:rsidP="00A66B13">
      <w:pPr>
        <w:jc w:val="both"/>
      </w:pPr>
    </w:p>
    <w:p w:rsidR="00A66B13" w:rsidRPr="006D5CFA" w:rsidRDefault="00A66B13" w:rsidP="00A66B13">
      <w:pPr>
        <w:spacing w:after="120"/>
        <w:ind w:firstLine="0"/>
        <w:jc w:val="center"/>
        <w:rPr>
          <w:b/>
          <w:sz w:val="24"/>
          <w:szCs w:val="36"/>
        </w:rPr>
      </w:pPr>
      <w:bookmarkStart w:id="0" w:name="Neo_conservatisme_pt_3_texte_08"/>
      <w:r>
        <w:rPr>
          <w:b/>
          <w:color w:val="0000FF"/>
          <w:sz w:val="24"/>
          <w:szCs w:val="36"/>
        </w:rPr>
        <w:t>TROISIÈME</w:t>
      </w:r>
      <w:r w:rsidRPr="006D5CFA">
        <w:rPr>
          <w:b/>
          <w:color w:val="0000FF"/>
          <w:sz w:val="24"/>
          <w:szCs w:val="36"/>
        </w:rPr>
        <w:t xml:space="preserve"> PARTIE</w:t>
      </w:r>
      <w:r w:rsidRPr="006D5CFA">
        <w:rPr>
          <w:b/>
          <w:sz w:val="24"/>
          <w:szCs w:val="36"/>
        </w:rPr>
        <w:t>.</w:t>
      </w:r>
      <w:r w:rsidRPr="006D5CFA">
        <w:rPr>
          <w:b/>
          <w:sz w:val="24"/>
          <w:szCs w:val="36"/>
        </w:rPr>
        <w:br/>
      </w:r>
      <w:r>
        <w:rPr>
          <w:b/>
          <w:sz w:val="24"/>
          <w:szCs w:val="36"/>
        </w:rPr>
        <w:t>Restructuration de la politique sociale</w:t>
      </w:r>
    </w:p>
    <w:p w:rsidR="00A66B13" w:rsidRDefault="00A66B13" w:rsidP="00A66B13">
      <w:pPr>
        <w:jc w:val="both"/>
        <w:rPr>
          <w:szCs w:val="36"/>
        </w:rPr>
      </w:pPr>
    </w:p>
    <w:p w:rsidR="00A66B13" w:rsidRPr="006D5CFA" w:rsidRDefault="00A66B13" w:rsidP="00A66B13">
      <w:pPr>
        <w:spacing w:before="120" w:after="120"/>
        <w:ind w:firstLine="0"/>
        <w:jc w:val="center"/>
        <w:rPr>
          <w:sz w:val="36"/>
        </w:rPr>
      </w:pPr>
      <w:r w:rsidRPr="006D5CFA">
        <w:rPr>
          <w:sz w:val="36"/>
        </w:rPr>
        <w:t>“</w:t>
      </w:r>
      <w:r>
        <w:rPr>
          <w:color w:val="FF0000"/>
          <w:sz w:val="36"/>
        </w:rPr>
        <w:t>LA RESTRUCTURATION</w:t>
      </w:r>
      <w:r>
        <w:rPr>
          <w:color w:val="FF0000"/>
          <w:sz w:val="36"/>
        </w:rPr>
        <w:br/>
        <w:t xml:space="preserve">DE </w:t>
      </w:r>
      <w:r w:rsidRPr="00224310">
        <w:rPr>
          <w:color w:val="FF0000"/>
          <w:sz w:val="36"/>
        </w:rPr>
        <w:t>LA POLITIQUE SOCIALE :</w:t>
      </w:r>
      <w:r>
        <w:rPr>
          <w:color w:val="FF0000"/>
          <w:sz w:val="36"/>
        </w:rPr>
        <w:br/>
      </w:r>
      <w:r w:rsidRPr="00224310">
        <w:rPr>
          <w:color w:val="FF0000"/>
          <w:sz w:val="36"/>
        </w:rPr>
        <w:t>LA SITUATION AUX ÉTATS-UNIS</w:t>
      </w:r>
      <w:r w:rsidRPr="006D5CFA">
        <w:rPr>
          <w:sz w:val="36"/>
        </w:rPr>
        <w:t>.”</w:t>
      </w:r>
    </w:p>
    <w:bookmarkEnd w:id="0"/>
    <w:p w:rsidR="00A66B13" w:rsidRPr="006D5CFA" w:rsidRDefault="00A66B13" w:rsidP="00A66B13">
      <w:pPr>
        <w:spacing w:before="120" w:after="120"/>
        <w:jc w:val="center"/>
      </w:pPr>
    </w:p>
    <w:p w:rsidR="00A66B13" w:rsidRPr="006D5CFA" w:rsidRDefault="00A66B13" w:rsidP="00A66B13">
      <w:pPr>
        <w:pStyle w:val="suite"/>
      </w:pPr>
      <w:r>
        <w:t>Frédéric LESEMANN</w:t>
      </w:r>
    </w:p>
    <w:p w:rsidR="00A66B13" w:rsidRDefault="00A66B13" w:rsidP="00A66B13">
      <w:pPr>
        <w:spacing w:before="120" w:after="120"/>
        <w:jc w:val="both"/>
      </w:pPr>
    </w:p>
    <w:p w:rsidR="00A66B13" w:rsidRDefault="00A66B13" w:rsidP="00A66B13">
      <w:pPr>
        <w:spacing w:before="120" w:after="120"/>
        <w:jc w:val="both"/>
      </w:pPr>
    </w:p>
    <w:p w:rsidR="00A66B13" w:rsidRDefault="00A66B13" w:rsidP="00A66B13">
      <w:pPr>
        <w:spacing w:before="120" w:after="120"/>
        <w:jc w:val="both"/>
      </w:pPr>
    </w:p>
    <w:p w:rsidR="00A66B13" w:rsidRPr="00B1095B" w:rsidRDefault="00A66B13" w:rsidP="00A66B13">
      <w:pPr>
        <w:spacing w:before="120" w:after="120"/>
        <w:jc w:val="both"/>
      </w:pPr>
      <w:bookmarkStart w:id="1" w:name="_GoBack"/>
      <w:bookmarkEnd w:id="1"/>
      <w:r w:rsidRPr="00B1095B">
        <w:t>Dans le cadre de cet article, je ne voudrais pas traiter de la question de la restructuration de la politique sociale aux États-Unis de façon trop restrictive, trop technique. J'ai donc pensé qu'il serait pr</w:t>
      </w:r>
      <w:r w:rsidRPr="00B1095B">
        <w:t>é</w:t>
      </w:r>
      <w:r w:rsidRPr="00B1095B">
        <w:t>férable, dans une première partie de mon exposé, d'opter pour une défin</w:t>
      </w:r>
      <w:r w:rsidRPr="00B1095B">
        <w:t>i</w:t>
      </w:r>
      <w:r w:rsidRPr="00B1095B">
        <w:t>tion large de la politique sociale qui se rapproche pratiquement de la n</w:t>
      </w:r>
      <w:r w:rsidRPr="00B1095B">
        <w:t>o</w:t>
      </w:r>
      <w:r w:rsidRPr="00B1095B">
        <w:t>tion de politique intérieure. Je présenterai somma</w:t>
      </w:r>
      <w:r w:rsidRPr="00B1095B">
        <w:t>i</w:t>
      </w:r>
      <w:r w:rsidRPr="00B1095B">
        <w:t>rement, dans une seconde partie, les débats relatifs aux coupures budgétaires de l'adm</w:t>
      </w:r>
      <w:r w:rsidRPr="00B1095B">
        <w:t>i</w:t>
      </w:r>
      <w:r w:rsidRPr="00B1095B">
        <w:t>nistration Reagan dans le domaine social et à la question de la pauvr</w:t>
      </w:r>
      <w:r w:rsidRPr="00B1095B">
        <w:t>e</w:t>
      </w:r>
      <w:r w:rsidRPr="00B1095B">
        <w:t>té qui font généralement l'objet de la réflexion sur la pol</w:t>
      </w:r>
      <w:r w:rsidRPr="00B1095B">
        <w:t>i</w:t>
      </w:r>
      <w:r w:rsidRPr="00B1095B">
        <w:t>tique sociale au sens strict. J'ai pensé esquisser quelques réflexions sur la s</w:t>
      </w:r>
      <w:r w:rsidRPr="00B1095B">
        <w:t>i</w:t>
      </w:r>
      <w:r w:rsidRPr="00B1095B">
        <w:t>tuation au Canada en conclusion de mon exposé. J'insisterai en partic</w:t>
      </w:r>
      <w:r w:rsidRPr="00B1095B">
        <w:t>u</w:t>
      </w:r>
      <w:r w:rsidRPr="00B1095B">
        <w:t>lier sur les différences considér</w:t>
      </w:r>
      <w:r w:rsidRPr="00B1095B">
        <w:t>a</w:t>
      </w:r>
      <w:r w:rsidRPr="00B1095B">
        <w:t>bles qui existent entre les deux pays et donc sur le risque de procéder à des comparaisons voire à des assim</w:t>
      </w:r>
      <w:r w:rsidRPr="00B1095B">
        <w:t>i</w:t>
      </w:r>
      <w:r w:rsidRPr="00B1095B">
        <w:t>lations abusives.</w:t>
      </w:r>
    </w:p>
    <w:p w:rsidR="00A66B13" w:rsidRPr="00B1095B" w:rsidRDefault="00A66B13" w:rsidP="00A66B13">
      <w:pPr>
        <w:spacing w:before="120" w:after="120"/>
        <w:jc w:val="both"/>
      </w:pPr>
      <w:r w:rsidRPr="00B1095B">
        <w:t>Pour avoir eu l'occasion tout récemment de passer une année aux États-Unis à étudier, en particulier, l'évolution récente de la politique s</w:t>
      </w:r>
      <w:r w:rsidRPr="00B1095B">
        <w:t>o</w:t>
      </w:r>
      <w:r w:rsidRPr="00B1095B">
        <w:t>ciale américaine, je dirais d'emblée que je suis fasciné par l'ampleur et le dynamisme de la restructuration économique et politique en cours dans ce pays. Mais, en même temps, en tant que produit profe</w:t>
      </w:r>
      <w:r w:rsidRPr="00B1095B">
        <w:t>s</w:t>
      </w:r>
      <w:r w:rsidRPr="00B1095B">
        <w:lastRenderedPageBreak/>
        <w:t xml:space="preserve">sionnel et moral d'une culture du </w:t>
      </w:r>
      <w:r w:rsidRPr="0026660F">
        <w:rPr>
          <w:i/>
        </w:rPr>
        <w:t>Welfare State</w:t>
      </w:r>
      <w:r w:rsidRPr="00B1095B">
        <w:t>, je suis scandalisé par les conséquences sociales de cette restructuration et l'injustice écon</w:t>
      </w:r>
      <w:r w:rsidRPr="00B1095B">
        <w:t>o</w:t>
      </w:r>
      <w:r w:rsidRPr="00B1095B">
        <w:t>mique criante qu'elle entraîne. La restructuration de la politique soci</w:t>
      </w:r>
      <w:r w:rsidRPr="00B1095B">
        <w:t>a</w:t>
      </w:r>
      <w:r w:rsidRPr="00B1095B">
        <w:t>le au sens large, c'est-à-dire la restructuration de l'inte</w:t>
      </w:r>
      <w:r w:rsidRPr="00B1095B">
        <w:t>r</w:t>
      </w:r>
      <w:r w:rsidRPr="00B1095B">
        <w:t>vention de l'État en politique intérieure, est un des instruments majeurs de la te</w:t>
      </w:r>
      <w:r w:rsidRPr="00B1095B">
        <w:t>n</w:t>
      </w:r>
      <w:r w:rsidRPr="00B1095B">
        <w:t>tative de restructuration</w:t>
      </w:r>
      <w:r>
        <w:t xml:space="preserve"> </w:t>
      </w:r>
      <w:r w:rsidRPr="00B1095B">
        <w:t>de l'accumulation.</w:t>
      </w:r>
    </w:p>
    <w:p w:rsidR="00A66B13" w:rsidRPr="00B1095B" w:rsidRDefault="00A66B13" w:rsidP="00A66B13">
      <w:pPr>
        <w:spacing w:before="120" w:after="120"/>
        <w:jc w:val="both"/>
      </w:pPr>
      <w:r w:rsidRPr="00B1095B">
        <w:t>L'État-providence des vingt dernières a</w:t>
      </w:r>
      <w:r w:rsidRPr="00B1095B">
        <w:t>n</w:t>
      </w:r>
      <w:r w:rsidRPr="00B1095B">
        <w:t>nées, l'État de Kennedy et de Johnson, l'État i</w:t>
      </w:r>
      <w:r w:rsidRPr="00B1095B">
        <w:t>n</w:t>
      </w:r>
      <w:r w:rsidRPr="00B1095B">
        <w:t>terventionniste dans la régulation sociale interne, a définitivement v</w:t>
      </w:r>
      <w:r w:rsidRPr="00B1095B">
        <w:t>é</w:t>
      </w:r>
      <w:r w:rsidRPr="00B1095B">
        <w:t>cu. Ce type d'État qui, au Québec comme dans la plupart des pays industrialisés, a permis la constit</w:t>
      </w:r>
      <w:r w:rsidRPr="00B1095B">
        <w:t>u</w:t>
      </w:r>
      <w:r w:rsidRPr="00B1095B">
        <w:t>tion de couches sociales fortement scolarisées, impliquées dans l'élaboration des sciences sociales et la conduite de l'a</w:t>
      </w:r>
      <w:r w:rsidRPr="00B1095B">
        <w:t>c</w:t>
      </w:r>
      <w:r w:rsidRPr="00B1095B">
        <w:t>tion</w:t>
      </w:r>
      <w:r>
        <w:t xml:space="preserve"> [186] </w:t>
      </w:r>
      <w:r w:rsidRPr="00B1095B">
        <w:t>sociale et politique, ce type d'État est en voie d'élimination aux États-Unis. C'est une autre société qui se construit dans laquelle l'i</w:t>
      </w:r>
      <w:r w:rsidRPr="00B1095B">
        <w:t>n</w:t>
      </w:r>
      <w:r w:rsidRPr="00B1095B">
        <w:t>tervention de l'État est menée non pas au nom de la régulation et de la redistribution, mais de l'a</w:t>
      </w:r>
      <w:r w:rsidRPr="00B1095B">
        <w:t>c</w:t>
      </w:r>
      <w:r w:rsidRPr="00B1095B">
        <w:t>cumulation et de la concentr</w:t>
      </w:r>
      <w:r w:rsidRPr="00B1095B">
        <w:t>a</w:t>
      </w:r>
      <w:r w:rsidRPr="00B1095B">
        <w:t>tion.</w:t>
      </w:r>
    </w:p>
    <w:p w:rsidR="00A66B13" w:rsidRPr="00B1095B" w:rsidRDefault="00A66B13" w:rsidP="00A66B13">
      <w:pPr>
        <w:spacing w:before="120" w:after="120"/>
        <w:jc w:val="both"/>
      </w:pPr>
      <w:r w:rsidRPr="00B1095B">
        <w:t>Loin de décliner</w:t>
      </w:r>
      <w:r>
        <w:t xml:space="preserve"> — </w:t>
      </w:r>
      <w:r w:rsidRPr="00B1095B">
        <w:t>contrairement aux proclamations de l'admini</w:t>
      </w:r>
      <w:r w:rsidRPr="00B1095B">
        <w:t>s</w:t>
      </w:r>
      <w:r w:rsidRPr="00B1095B">
        <w:t>tration Reagan</w:t>
      </w:r>
      <w:r>
        <w:t xml:space="preserve"> — </w:t>
      </w:r>
      <w:r w:rsidRPr="00B1095B">
        <w:t>l'intervention de l'État s'accroît en fonction des se</w:t>
      </w:r>
      <w:r w:rsidRPr="00B1095B">
        <w:t>c</w:t>
      </w:r>
      <w:r w:rsidRPr="00B1095B">
        <w:t>teurs d’accumulation les plus prometteurs, en vue de favoriser dire</w:t>
      </w:r>
      <w:r w:rsidRPr="00B1095B">
        <w:t>c</w:t>
      </w:r>
      <w:r w:rsidRPr="00B1095B">
        <w:t>tement l'accélération de cette accumulation ou d'en écarter le plus po</w:t>
      </w:r>
      <w:r w:rsidRPr="00B1095B">
        <w:t>s</w:t>
      </w:r>
      <w:r w:rsidRPr="00B1095B">
        <w:t>sible les obst</w:t>
      </w:r>
      <w:r w:rsidRPr="00B1095B">
        <w:t>a</w:t>
      </w:r>
      <w:r w:rsidRPr="00B1095B">
        <w:t>cles et les freins institutionnels. Je pense par exemple aux mesures de déréglementation.</w:t>
      </w:r>
    </w:p>
    <w:p w:rsidR="00A66B13" w:rsidRPr="00B1095B" w:rsidRDefault="00A66B13" w:rsidP="00A66B13">
      <w:pPr>
        <w:spacing w:before="120" w:after="120"/>
        <w:jc w:val="both"/>
      </w:pPr>
      <w:r w:rsidRPr="00B1095B">
        <w:t>Dire que l'intervention Étatique se poursuit au pr</w:t>
      </w:r>
      <w:r w:rsidRPr="00B1095B">
        <w:t>o</w:t>
      </w:r>
      <w:r w:rsidRPr="00B1095B">
        <w:t>fit des riches est bien sûr évident, mais insuffisant. Elle est menée en fonction des r</w:t>
      </w:r>
      <w:r w:rsidRPr="00B1095B">
        <w:t>é</w:t>
      </w:r>
      <w:r w:rsidRPr="00B1095B">
        <w:t>gions économiques, des stratégies industrielles, des secteurs économ</w:t>
      </w:r>
      <w:r w:rsidRPr="00B1095B">
        <w:t>i</w:t>
      </w:r>
      <w:r w:rsidRPr="00B1095B">
        <w:t>ques les plus prometteurs pour favoriser un immense effort de restru</w:t>
      </w:r>
      <w:r w:rsidRPr="00B1095B">
        <w:t>c</w:t>
      </w:r>
      <w:r w:rsidRPr="00B1095B">
        <w:t>turation industrielle. C'est une gigantesque mobilisation nati</w:t>
      </w:r>
      <w:r w:rsidRPr="00B1095B">
        <w:t>o</w:t>
      </w:r>
      <w:r w:rsidRPr="00B1095B">
        <w:t>nale pour tenter de reconstruire l'hégémonie de l'empire. Pour le dire a</w:t>
      </w:r>
      <w:r w:rsidRPr="00B1095B">
        <w:t>u</w:t>
      </w:r>
      <w:r w:rsidRPr="00B1095B">
        <w:t>trement, si, il y a vingt ans, la polit</w:t>
      </w:r>
      <w:r w:rsidRPr="00B1095B">
        <w:t>i</w:t>
      </w:r>
      <w:r w:rsidRPr="00B1095B">
        <w:t>que sociale était obsédée par la pauvreté et par l'intégration des minorités, elle l'est a</w:t>
      </w:r>
      <w:r w:rsidRPr="00B1095B">
        <w:t>u</w:t>
      </w:r>
      <w:r w:rsidRPr="00B1095B">
        <w:t>jourd'hui par la compétitivité du système de production et par la concurrence japona</w:t>
      </w:r>
      <w:r w:rsidRPr="00B1095B">
        <w:t>i</w:t>
      </w:r>
      <w:r w:rsidRPr="00B1095B">
        <w:t>se.</w:t>
      </w:r>
    </w:p>
    <w:p w:rsidR="00A66B13" w:rsidRPr="00B1095B" w:rsidRDefault="00A66B13" w:rsidP="00A66B13">
      <w:pPr>
        <w:spacing w:before="120" w:after="120"/>
        <w:jc w:val="both"/>
      </w:pPr>
      <w:r w:rsidRPr="00B1095B">
        <w:t>Cette restructuration obéit à une logique fondame</w:t>
      </w:r>
      <w:r w:rsidRPr="00B1095B">
        <w:t>n</w:t>
      </w:r>
      <w:r w:rsidRPr="00B1095B">
        <w:t>tale : celle de la dualisation activement poursuivie de l'économie et de la société. Des régions entières, des pans entiers de l'industrie, des groupes entier</w:t>
      </w:r>
      <w:r>
        <w:t xml:space="preserve">s </w:t>
      </w:r>
      <w:r w:rsidRPr="00B1095B">
        <w:t>sont explicitement abandonnés à eux-mêmes. Pour la première fois d</w:t>
      </w:r>
      <w:r w:rsidRPr="00B1095B">
        <w:t>e</w:t>
      </w:r>
      <w:r w:rsidRPr="00B1095B">
        <w:t xml:space="preserve">puis la crise des années 1930, l'État prend le risque de ne plus viser </w:t>
      </w:r>
      <w:r w:rsidRPr="00B1095B">
        <w:lastRenderedPageBreak/>
        <w:t>l'intégration et la redistribution, mais d'accepter la mise à l'écart et l'abandon, que seule peut éventuellement tempérer, à défaut d'un choix politique voire moral, une tactique électorale à court te</w:t>
      </w:r>
      <w:r w:rsidRPr="00B1095B">
        <w:t>r</w:t>
      </w:r>
      <w:r w:rsidRPr="00B1095B">
        <w:t>me.</w:t>
      </w:r>
    </w:p>
    <w:p w:rsidR="00A66B13" w:rsidRPr="00B1095B" w:rsidRDefault="00A66B13" w:rsidP="00A66B13">
      <w:pPr>
        <w:spacing w:before="120" w:after="120"/>
        <w:jc w:val="both"/>
      </w:pPr>
      <w:r w:rsidRPr="00B1095B">
        <w:t>C'est dans le cadre de ces e</w:t>
      </w:r>
      <w:r w:rsidRPr="00B1095B">
        <w:t>n</w:t>
      </w:r>
      <w:r w:rsidRPr="00B1095B">
        <w:t>jeux que je vais situer mon exposé sur la politique sociale américaine. En effet, l'auton</w:t>
      </w:r>
      <w:r w:rsidRPr="00B1095B">
        <w:t>o</w:t>
      </w:r>
      <w:r w:rsidRPr="00B1095B">
        <w:t>mie du domaine des politiques sociales (au sens restreint) s'est amenuisée considérabl</w:t>
      </w:r>
      <w:r w:rsidRPr="00B1095B">
        <w:t>e</w:t>
      </w:r>
      <w:r w:rsidRPr="00B1095B">
        <w:t>ment au cours des dernières années, dans la mesure même où l'a</w:t>
      </w:r>
      <w:r w:rsidRPr="00B1095B">
        <w:t>c</w:t>
      </w:r>
      <w:r w:rsidRPr="00B1095B">
        <w:t>tion de l'État-</w:t>
      </w:r>
      <w:r>
        <w:t>p</w:t>
      </w:r>
      <w:r w:rsidRPr="00B1095B">
        <w:t>rovidence associée à la gestion du social se déplace progre</w:t>
      </w:r>
      <w:r w:rsidRPr="00B1095B">
        <w:t>s</w:t>
      </w:r>
      <w:r w:rsidRPr="00B1095B">
        <w:t>sivement vers l'économique.</w:t>
      </w:r>
    </w:p>
    <w:p w:rsidR="00A66B13" w:rsidRPr="00B1095B" w:rsidRDefault="00A66B13" w:rsidP="00A66B13">
      <w:pPr>
        <w:spacing w:before="120" w:after="120"/>
        <w:jc w:val="both"/>
      </w:pPr>
      <w:r>
        <w:t>[</w:t>
      </w:r>
      <w:r w:rsidRPr="00B1095B">
        <w:t>187</w:t>
      </w:r>
      <w:r>
        <w:t>]</w:t>
      </w:r>
    </w:p>
    <w:p w:rsidR="00A66B13" w:rsidRDefault="00A66B13" w:rsidP="00A66B13">
      <w:pPr>
        <w:spacing w:before="120" w:after="120"/>
        <w:jc w:val="both"/>
      </w:pPr>
    </w:p>
    <w:p w:rsidR="00A66B13" w:rsidRPr="00B1095B" w:rsidRDefault="00A66B13" w:rsidP="00A66B13">
      <w:pPr>
        <w:pStyle w:val="a"/>
      </w:pPr>
      <w:r>
        <w:t xml:space="preserve">1. </w:t>
      </w:r>
      <w:r w:rsidRPr="00B1095B">
        <w:t>La restructuration de la politique sociale dans ses liens avec la restructuration de la politique fiscale et monétaire</w:t>
      </w:r>
      <w:r>
        <w:br/>
      </w:r>
      <w:r w:rsidRPr="00B1095B">
        <w:t>et avec la</w:t>
      </w:r>
      <w:r>
        <w:t xml:space="preserve"> restructuration des politiques</w:t>
      </w:r>
      <w:r>
        <w:br/>
      </w:r>
      <w:r w:rsidRPr="00B1095B">
        <w:t>rel</w:t>
      </w:r>
      <w:r w:rsidRPr="00B1095B">
        <w:t>a</w:t>
      </w:r>
      <w:r w:rsidRPr="00B1095B">
        <w:t>tives au travail et à l'emploi</w:t>
      </w:r>
    </w:p>
    <w:p w:rsidR="00A66B13" w:rsidRDefault="00A66B13" w:rsidP="00A66B13">
      <w:pPr>
        <w:spacing w:before="120" w:after="120"/>
        <w:jc w:val="both"/>
      </w:pPr>
    </w:p>
    <w:p w:rsidR="00A66B13" w:rsidRPr="00B1095B" w:rsidRDefault="00A66B13" w:rsidP="00A66B13">
      <w:pPr>
        <w:pStyle w:val="b"/>
      </w:pPr>
      <w:r>
        <w:t xml:space="preserve">1.1. </w:t>
      </w:r>
      <w:r w:rsidRPr="00B1095B">
        <w:t>Politique fiscale et monétaire</w:t>
      </w:r>
    </w:p>
    <w:p w:rsidR="00A66B13" w:rsidRDefault="00A66B13" w:rsidP="00A66B13">
      <w:pPr>
        <w:spacing w:before="120" w:after="120"/>
        <w:jc w:val="both"/>
      </w:pPr>
    </w:p>
    <w:p w:rsidR="00A66B13" w:rsidRPr="00B1095B" w:rsidRDefault="00A66B13" w:rsidP="00A66B13">
      <w:pPr>
        <w:pStyle w:val="d"/>
      </w:pPr>
      <w:r>
        <w:t xml:space="preserve">1.1.1. </w:t>
      </w:r>
      <w:r w:rsidRPr="00B1095B">
        <w:t>L'Empire-providence</w:t>
      </w:r>
    </w:p>
    <w:p w:rsidR="00A66B13" w:rsidRDefault="00A66B13" w:rsidP="00A66B13">
      <w:pPr>
        <w:spacing w:before="120" w:after="120"/>
        <w:jc w:val="both"/>
      </w:pPr>
    </w:p>
    <w:p w:rsidR="00A66B13" w:rsidRPr="00B1095B" w:rsidRDefault="00A66B13" w:rsidP="00A66B13">
      <w:pPr>
        <w:spacing w:before="120" w:after="120"/>
        <w:jc w:val="both"/>
      </w:pPr>
      <w:r w:rsidRPr="00B1095B">
        <w:t>Au risque de sembler faire des détours indus, il faut, à mon avis, absolument mentionner d'emblée, au titre de la pol</w:t>
      </w:r>
      <w:r w:rsidRPr="00B1095B">
        <w:t>i</w:t>
      </w:r>
      <w:r w:rsidRPr="00B1095B">
        <w:t>tique monétaire des États-Unis, la stratégie du déficit budgétaire systématique pou</w:t>
      </w:r>
      <w:r w:rsidRPr="00B1095B">
        <w:t>r</w:t>
      </w:r>
      <w:r w:rsidRPr="00B1095B">
        <w:t>suivie par l'administration Reagan depuis quatre ans. Ce d</w:t>
      </w:r>
      <w:r w:rsidRPr="00B1095B">
        <w:t>é</w:t>
      </w:r>
      <w:r w:rsidRPr="00B1095B">
        <w:t>ficit, on le sait, contribue à maintenir des taux d'intérêt très élevés qui perme</w:t>
      </w:r>
      <w:r w:rsidRPr="00B1095B">
        <w:t>t</w:t>
      </w:r>
      <w:r w:rsidRPr="00B1095B">
        <w:t>tent de drainer une part considérable des capitaux étrangers, freinant dans les pays concurrents les investissements que nécessiterait la modern</w:t>
      </w:r>
      <w:r w:rsidRPr="00B1095B">
        <w:t>i</w:t>
      </w:r>
      <w:r w:rsidRPr="00B1095B">
        <w:t>sation des structures de production. Par contre, les secteurs de pointe de l'i</w:t>
      </w:r>
      <w:r w:rsidRPr="00B1095B">
        <w:t>n</w:t>
      </w:r>
      <w:r w:rsidRPr="00B1095B">
        <w:t>dustrie américaine bénéficient de cette masse de capitaux et, avec le support direct de l'État, en particulier par le biais des co</w:t>
      </w:r>
      <w:r w:rsidRPr="00B1095B">
        <w:t>n</w:t>
      </w:r>
      <w:r w:rsidRPr="00B1095B">
        <w:t>trats militaires, se développent activement en vue de retrouver le le</w:t>
      </w:r>
      <w:r w:rsidRPr="00B1095B">
        <w:t>a</w:t>
      </w:r>
      <w:r w:rsidRPr="00B1095B">
        <w:t xml:space="preserve">dership mondial qui leur est disputé. </w:t>
      </w:r>
      <w:r>
        <w:t>À</w:t>
      </w:r>
      <w:r w:rsidRPr="00B1095B">
        <w:t xml:space="preserve"> titre indicatif, la dette publique </w:t>
      </w:r>
      <w:r>
        <w:t>amér</w:t>
      </w:r>
      <w:r>
        <w:t>i</w:t>
      </w:r>
      <w:r>
        <w:t xml:space="preserve">caine s'élevait en 1984 à </w:t>
      </w:r>
      <w:r w:rsidRPr="00B1095B">
        <w:t>1</w:t>
      </w:r>
      <w:r>
        <w:t> </w:t>
      </w:r>
      <w:r w:rsidRPr="00B1095B">
        <w:t>573 milliards</w:t>
      </w:r>
      <w:r>
        <w:t> $</w:t>
      </w:r>
      <w:r w:rsidRPr="00B1095B">
        <w:t>. Au rythme actuel des d</w:t>
      </w:r>
      <w:r w:rsidRPr="00B1095B">
        <w:t>é</w:t>
      </w:r>
      <w:r w:rsidRPr="00B1095B">
        <w:t>penses gouvernementa</w:t>
      </w:r>
      <w:r>
        <w:t xml:space="preserve">les, la dette pourrait être de </w:t>
      </w:r>
      <w:r w:rsidRPr="00B1095B">
        <w:t>2</w:t>
      </w:r>
      <w:r>
        <w:t> </w:t>
      </w:r>
      <w:r w:rsidRPr="00B1095B">
        <w:t>500 mi</w:t>
      </w:r>
      <w:r w:rsidRPr="00B1095B">
        <w:t>l</w:t>
      </w:r>
      <w:r w:rsidRPr="00B1095B">
        <w:t>liards</w:t>
      </w:r>
      <w:r>
        <w:t> $ </w:t>
      </w:r>
      <w:r w:rsidRPr="00B1095B">
        <w:t xml:space="preserve">en </w:t>
      </w:r>
      <w:r w:rsidRPr="00B1095B">
        <w:lastRenderedPageBreak/>
        <w:t>1988, à la fin du deuxième mandat de l'administration Reagan</w:t>
      </w:r>
      <w:r>
        <w:t> </w:t>
      </w:r>
      <w:r>
        <w:rPr>
          <w:rStyle w:val="Appelnotedebasdep"/>
        </w:rPr>
        <w:footnoteReference w:id="1"/>
      </w:r>
      <w:r w:rsidRPr="00B1095B">
        <w:t>. Comparativement, la dette totale de</w:t>
      </w:r>
      <w:r>
        <w:t xml:space="preserve">s pays du Tiers-Monde était de </w:t>
      </w:r>
      <w:r w:rsidRPr="00B1095B">
        <w:t>810 milliards</w:t>
      </w:r>
      <w:r>
        <w:t> $</w:t>
      </w:r>
      <w:r w:rsidRPr="00B1095B">
        <w:t xml:space="preserve"> en 1984. Quant à la dette des entreprises amér</w:t>
      </w:r>
      <w:r w:rsidRPr="00B1095B">
        <w:t>i</w:t>
      </w:r>
      <w:r w:rsidRPr="00B1095B">
        <w:t>caines</w:t>
      </w:r>
      <w:r>
        <w:t xml:space="preserve">, elle atteignait l'an dernier </w:t>
      </w:r>
      <w:r w:rsidRPr="00B1095B">
        <w:t>2</w:t>
      </w:r>
      <w:r>
        <w:t> </w:t>
      </w:r>
      <w:r w:rsidRPr="00B1095B">
        <w:t>589 mi</w:t>
      </w:r>
      <w:r w:rsidRPr="00B1095B">
        <w:t>l</w:t>
      </w:r>
      <w:r w:rsidRPr="00B1095B">
        <w:t>liards</w:t>
      </w:r>
      <w:r>
        <w:t> $</w:t>
      </w:r>
      <w:r w:rsidRPr="00B1095B">
        <w:t>.</w:t>
      </w:r>
    </w:p>
    <w:p w:rsidR="00A66B13" w:rsidRDefault="00A66B13" w:rsidP="00A66B13">
      <w:pPr>
        <w:spacing w:before="120" w:after="120"/>
        <w:jc w:val="both"/>
      </w:pPr>
    </w:p>
    <w:p w:rsidR="00A66B13" w:rsidRPr="00B1095B" w:rsidRDefault="00A66B13" w:rsidP="00A66B13">
      <w:pPr>
        <w:pStyle w:val="d"/>
      </w:pPr>
      <w:r>
        <w:t>1.1.2. L'État-providence</w:t>
      </w:r>
      <w:r>
        <w:br/>
      </w:r>
      <w:r w:rsidRPr="00B1095B">
        <w:t>pour les entreprises</w:t>
      </w:r>
    </w:p>
    <w:p w:rsidR="00A66B13" w:rsidRDefault="00A66B13" w:rsidP="00A66B13">
      <w:pPr>
        <w:spacing w:before="120" w:after="120"/>
        <w:jc w:val="both"/>
      </w:pPr>
    </w:p>
    <w:p w:rsidR="00A66B13" w:rsidRPr="00B1095B" w:rsidRDefault="00A66B13" w:rsidP="00A66B13">
      <w:pPr>
        <w:spacing w:before="120" w:after="120"/>
        <w:jc w:val="both"/>
      </w:pPr>
      <w:r w:rsidRPr="00B1095B">
        <w:t>L'administration Reagan a comme jamais auparavant accordé à certaines catégories d'entreprises des exemptions d'impôts considér</w:t>
      </w:r>
      <w:r w:rsidRPr="00B1095B">
        <w:t>a</w:t>
      </w:r>
      <w:r w:rsidRPr="00B1095B">
        <w:t>bles. Par exemple, 50 très grandes entreprises des secteurs de l'éle</w:t>
      </w:r>
      <w:r w:rsidRPr="00B1095B">
        <w:t>c</w:t>
      </w:r>
      <w:r w:rsidRPr="00B1095B">
        <w:t>tronique, des télécommunications, des transports, de la recherche biomédica</w:t>
      </w:r>
      <w:r>
        <w:t xml:space="preserve">le qui avaient réalisé plus de </w:t>
      </w:r>
      <w:r w:rsidRPr="00B1095B">
        <w:t>58 milliards</w:t>
      </w:r>
      <w:r>
        <w:t> $</w:t>
      </w:r>
      <w:r w:rsidRPr="00B1095B">
        <w:t xml:space="preserve"> de bénéfices en 1984 ont été totalement exemptées d'i</w:t>
      </w:r>
      <w:r w:rsidRPr="00B1095B">
        <w:t>m</w:t>
      </w:r>
      <w:r w:rsidRPr="00B1095B">
        <w:t>pôts. Plusieurs dont Boeing, par exemple, ont même reçu des remboursements de taxes de pl</w:t>
      </w:r>
      <w:r w:rsidRPr="00B1095B">
        <w:t>u</w:t>
      </w:r>
      <w:r w:rsidRPr="00B1095B">
        <w:t>sieurs centaines de millions de dollars perçues par l'administration Carter. Les plus grandes firmes</w:t>
      </w:r>
      <w:r>
        <w:t xml:space="preserve"> [188] </w:t>
      </w:r>
      <w:r w:rsidRPr="00B1095B">
        <w:t>bénéfic</w:t>
      </w:r>
      <w:r>
        <w:t>i</w:t>
      </w:r>
      <w:r w:rsidRPr="00B1095B">
        <w:t>ent de contrats fantast</w:t>
      </w:r>
      <w:r w:rsidRPr="00B1095B">
        <w:t>i</w:t>
      </w:r>
      <w:r w:rsidRPr="00B1095B">
        <w:t>ques accordés par le Pentagone, en particulier dans le cadre du pr</w:t>
      </w:r>
      <w:r w:rsidRPr="00B1095B">
        <w:t>o</w:t>
      </w:r>
      <w:r w:rsidRPr="00B1095B">
        <w:t xml:space="preserve">gramme </w:t>
      </w:r>
      <w:r w:rsidRPr="0026660F">
        <w:rPr>
          <w:i/>
        </w:rPr>
        <w:t>Star Wars</w:t>
      </w:r>
      <w:r w:rsidRPr="00B1095B">
        <w:t xml:space="preserve"> pour le financ</w:t>
      </w:r>
      <w:r w:rsidRPr="00B1095B">
        <w:t>e</w:t>
      </w:r>
      <w:r w:rsidRPr="00B1095B">
        <w:t>ment duquel le président Reagan a demandé au C</w:t>
      </w:r>
      <w:r>
        <w:t>ongrès une première tra</w:t>
      </w:r>
      <w:r>
        <w:t>n</w:t>
      </w:r>
      <w:r>
        <w:t xml:space="preserve">che de </w:t>
      </w:r>
      <w:r w:rsidRPr="00B1095B">
        <w:t>26 milliards</w:t>
      </w:r>
      <w:r>
        <w:t> $</w:t>
      </w:r>
      <w:r w:rsidRPr="00B1095B">
        <w:t>, au titre du financement de la reche</w:t>
      </w:r>
      <w:r w:rsidRPr="00B1095B">
        <w:t>r</w:t>
      </w:r>
      <w:r w:rsidRPr="00B1095B">
        <w:t xml:space="preserve">che pour 1985, </w:t>
      </w:r>
      <w:r>
        <w:t xml:space="preserve">sur un budget estimé à plus de </w:t>
      </w:r>
      <w:r w:rsidRPr="00B1095B">
        <w:t>1000 milliards</w:t>
      </w:r>
      <w:r>
        <w:t> $</w:t>
      </w:r>
      <w:r w:rsidRPr="00B1095B">
        <w:t xml:space="preserve"> pour les quinze prochaines années</w:t>
      </w:r>
      <w:r>
        <w:t> </w:t>
      </w:r>
      <w:r>
        <w:rPr>
          <w:rStyle w:val="Appelnotedebasdep"/>
        </w:rPr>
        <w:footnoteReference w:id="2"/>
      </w:r>
      <w:r w:rsidRPr="00B1095B">
        <w:t>. Dans un art</w:t>
      </w:r>
      <w:r w:rsidRPr="00B1095B">
        <w:t>i</w:t>
      </w:r>
      <w:r w:rsidRPr="00B1095B">
        <w:t xml:space="preserve">cle du 22 avril 1985 consacré à l'économie de la défense, le </w:t>
      </w:r>
      <w:r w:rsidRPr="0026660F">
        <w:rPr>
          <w:i/>
        </w:rPr>
        <w:t>Washin</w:t>
      </w:r>
      <w:r w:rsidRPr="0026660F">
        <w:rPr>
          <w:i/>
        </w:rPr>
        <w:t>g</w:t>
      </w:r>
      <w:r w:rsidRPr="0026660F">
        <w:rPr>
          <w:i/>
        </w:rPr>
        <w:t>ton Post</w:t>
      </w:r>
      <w:r w:rsidRPr="00B1095B">
        <w:t xml:space="preserve"> mentionnait que le Penta</w:t>
      </w:r>
      <w:r>
        <w:t xml:space="preserve">gone dépense en 1985 </w:t>
      </w:r>
      <w:r w:rsidRPr="00B1095B">
        <w:t>28 mi</w:t>
      </w:r>
      <w:r w:rsidRPr="00B1095B">
        <w:t>l</w:t>
      </w:r>
      <w:r w:rsidRPr="00B1095B">
        <w:t>lions</w:t>
      </w:r>
      <w:r>
        <w:t> $</w:t>
      </w:r>
      <w:r w:rsidRPr="00B1095B">
        <w:t xml:space="preserve"> par heure, 24 heures par jour, 7 jours par semaine, dirigeant ainsi la deuxième plus importante écon</w:t>
      </w:r>
      <w:r w:rsidRPr="00B1095B">
        <w:t>o</w:t>
      </w:r>
      <w:r w:rsidRPr="00B1095B">
        <w:t>mie planifiée du monde après celle du Kremlin. Les treize premières entreprises qui font affaire avec l</w:t>
      </w:r>
      <w:r>
        <w:t>e Pe</w:t>
      </w:r>
      <w:r>
        <w:t>n</w:t>
      </w:r>
      <w:r>
        <w:t xml:space="preserve">tagone lui ont vendu pour </w:t>
      </w:r>
      <w:r w:rsidRPr="00B1095B">
        <w:t>122 milliards</w:t>
      </w:r>
      <w:r>
        <w:t> $</w:t>
      </w:r>
      <w:r w:rsidRPr="00B1095B">
        <w:t xml:space="preserve"> de matériel en 1984.</w:t>
      </w:r>
    </w:p>
    <w:p w:rsidR="00A66B13" w:rsidRPr="00B1095B" w:rsidRDefault="00A66B13" w:rsidP="00A66B13">
      <w:pPr>
        <w:spacing w:before="120" w:after="120"/>
        <w:jc w:val="both"/>
      </w:pPr>
      <w:r w:rsidRPr="00B1095B">
        <w:t>Je mentionne ces chiffres dans le but d'indiquer à quel point cet « État-providence pour les entreprises » de l'admini</w:t>
      </w:r>
      <w:r w:rsidRPr="00B1095B">
        <w:t>s</w:t>
      </w:r>
      <w:r w:rsidRPr="00B1095B">
        <w:t>tration Reagan est activement impliqué dans la restructuration économique de l'Amér</w:t>
      </w:r>
      <w:r w:rsidRPr="00B1095B">
        <w:t>i</w:t>
      </w:r>
      <w:r w:rsidRPr="00B1095B">
        <w:t>que, et ceci de façon sélective. Car, pendant ce temps, des pans e</w:t>
      </w:r>
      <w:r w:rsidRPr="00B1095B">
        <w:t>n</w:t>
      </w:r>
      <w:r w:rsidRPr="00B1095B">
        <w:t>tiers de l'industrie lourde, en particulier dans les grands bassins indu</w:t>
      </w:r>
      <w:r w:rsidRPr="00B1095B">
        <w:t>s</w:t>
      </w:r>
      <w:r w:rsidRPr="00B1095B">
        <w:t>triels traditionnels, s'</w:t>
      </w:r>
      <w:r>
        <w:t>eff</w:t>
      </w:r>
      <w:r w:rsidRPr="00B1095B">
        <w:t>ondrent sans aucun secours fiscal du gouve</w:t>
      </w:r>
      <w:r w:rsidRPr="00B1095B">
        <w:t>r</w:t>
      </w:r>
      <w:r w:rsidRPr="00B1095B">
        <w:lastRenderedPageBreak/>
        <w:t>nement fédéral. Le projet de réforme fiscale présenté par le Président au pri</w:t>
      </w:r>
      <w:r w:rsidRPr="00B1095B">
        <w:t>n</w:t>
      </w:r>
      <w:r w:rsidRPr="00B1095B">
        <w:t>temps 1985 confirme et accentue cette orient</w:t>
      </w:r>
      <w:r w:rsidRPr="00B1095B">
        <w:t>a</w:t>
      </w:r>
      <w:r w:rsidRPr="00B1095B">
        <w:t>tion très sélective de la taxation des entreprises.</w:t>
      </w:r>
    </w:p>
    <w:p w:rsidR="00A66B13" w:rsidRDefault="00A66B13" w:rsidP="00A66B13">
      <w:pPr>
        <w:spacing w:before="120" w:after="120"/>
        <w:jc w:val="both"/>
      </w:pPr>
    </w:p>
    <w:p w:rsidR="00A66B13" w:rsidRPr="00B1095B" w:rsidRDefault="00A66B13" w:rsidP="00A66B13">
      <w:pPr>
        <w:pStyle w:val="d"/>
      </w:pPr>
      <w:r>
        <w:t xml:space="preserve">1.1.3. </w:t>
      </w:r>
      <w:r w:rsidRPr="00B1095B">
        <w:t>L'État-provid</w:t>
      </w:r>
      <w:r>
        <w:t>ence au service</w:t>
      </w:r>
      <w:r>
        <w:br/>
      </w:r>
      <w:r w:rsidRPr="00B1095B">
        <w:t>d'une concentration de la r</w:t>
      </w:r>
      <w:r w:rsidRPr="00B1095B">
        <w:t>i</w:t>
      </w:r>
      <w:r w:rsidRPr="00B1095B">
        <w:t>chesse</w:t>
      </w:r>
    </w:p>
    <w:p w:rsidR="00A66B13" w:rsidRDefault="00A66B13" w:rsidP="00A66B13">
      <w:pPr>
        <w:spacing w:before="120" w:after="120"/>
        <w:jc w:val="both"/>
      </w:pPr>
    </w:p>
    <w:p w:rsidR="00A66B13" w:rsidRPr="00B1095B" w:rsidRDefault="00A66B13" w:rsidP="00A66B13">
      <w:pPr>
        <w:spacing w:before="120" w:after="120"/>
        <w:jc w:val="both"/>
      </w:pPr>
      <w:r w:rsidRPr="00B1095B">
        <w:t>Dès 1978, le Congrès a abandonné le recours à la législation fisc</w:t>
      </w:r>
      <w:r w:rsidRPr="00B1095B">
        <w:t>a</w:t>
      </w:r>
      <w:r w:rsidRPr="00B1095B">
        <w:t>le comme instrument de répartition relativement pr</w:t>
      </w:r>
      <w:r w:rsidRPr="00B1095B">
        <w:t>o</w:t>
      </w:r>
      <w:r w:rsidRPr="00B1095B">
        <w:t>gressif du fardeau des impôts, en réduisant, en particulier, le taux d'i</w:t>
      </w:r>
      <w:r w:rsidRPr="00B1095B">
        <w:t>m</w:t>
      </w:r>
      <w:r w:rsidRPr="00B1095B">
        <w:t>position des gains de capital et la taxe sur l'héritage, deux mesures hautement favorables, par définition, aux possédants. En mars 1981, deux mois après l'ina</w:t>
      </w:r>
      <w:r w:rsidRPr="00B1095B">
        <w:t>u</w:t>
      </w:r>
      <w:r w:rsidRPr="00B1095B">
        <w:t>guration de son premier mandat, le Prés</w:t>
      </w:r>
      <w:r w:rsidRPr="00B1095B">
        <w:t>i</w:t>
      </w:r>
      <w:r w:rsidRPr="00B1095B">
        <w:t>dent a présenté au Congrès et obtenu des coupures de budget dans les programmes s</w:t>
      </w:r>
      <w:r w:rsidRPr="00B1095B">
        <w:t>o</w:t>
      </w:r>
      <w:r>
        <w:t xml:space="preserve">ciaux totalisant </w:t>
      </w:r>
      <w:r w:rsidRPr="00B1095B">
        <w:t>57 milliards</w:t>
      </w:r>
      <w:r>
        <w:t> $ pour la période 1982-</w:t>
      </w:r>
      <w:r w:rsidRPr="00B1095B">
        <w:t xml:space="preserve">1985. Les programmes touchés concernaient essentiellement les pauvres. En même temps, dans le même </w:t>
      </w:r>
      <w:r w:rsidRPr="0026660F">
        <w:rPr>
          <w:i/>
        </w:rPr>
        <w:t xml:space="preserve">Economic </w:t>
      </w:r>
      <w:proofErr w:type="spellStart"/>
      <w:r w:rsidRPr="0026660F">
        <w:rPr>
          <w:i/>
        </w:rPr>
        <w:t>Recovery</w:t>
      </w:r>
      <w:proofErr w:type="spellEnd"/>
      <w:r w:rsidRPr="0026660F">
        <w:rPr>
          <w:i/>
        </w:rPr>
        <w:t xml:space="preserve"> </w:t>
      </w:r>
      <w:proofErr w:type="spellStart"/>
      <w:r w:rsidRPr="0026660F">
        <w:rPr>
          <w:i/>
        </w:rPr>
        <w:t>Tax</w:t>
      </w:r>
      <w:proofErr w:type="spellEnd"/>
      <w:r w:rsidRPr="0026660F">
        <w:rPr>
          <w:i/>
        </w:rPr>
        <w:t xml:space="preserve"> Act</w:t>
      </w:r>
      <w:r w:rsidRPr="00B1095B">
        <w:t>, il a accordé des réductions de taxes à l'endroi</w:t>
      </w:r>
      <w:r>
        <w:t xml:space="preserve">t des hauts revenus totalisant </w:t>
      </w:r>
      <w:r w:rsidRPr="00B1095B">
        <w:t>749 milliards</w:t>
      </w:r>
      <w:r>
        <w:t> $</w:t>
      </w:r>
      <w:r w:rsidRPr="00B1095B">
        <w:t>. Il faut, bien entendu, mettre en parallèle ces deux chiffres. Je revie</w:t>
      </w:r>
      <w:r w:rsidRPr="00B1095B">
        <w:t>n</w:t>
      </w:r>
      <w:r w:rsidRPr="00B1095B">
        <w:t>drai sur les coupures des programmes destinés aux pauvres dans la deuxième pa</w:t>
      </w:r>
      <w:r w:rsidRPr="00B1095B">
        <w:t>r</w:t>
      </w:r>
      <w:r w:rsidRPr="00B1095B">
        <w:t>tie de mon exposé.</w:t>
      </w:r>
    </w:p>
    <w:p w:rsidR="00A66B13" w:rsidRPr="00B1095B" w:rsidRDefault="00A66B13" w:rsidP="00A66B13">
      <w:pPr>
        <w:spacing w:before="120" w:after="120"/>
        <w:jc w:val="both"/>
      </w:pPr>
      <w:r w:rsidRPr="00B1095B">
        <w:t>Pour le moment, il est déjà intéressant de so</w:t>
      </w:r>
      <w:r w:rsidRPr="00B1095B">
        <w:t>u</w:t>
      </w:r>
      <w:r w:rsidRPr="00B1095B">
        <w:t>ligner la nécessité de saisir l'ensemble du processus fiscal non seul</w:t>
      </w:r>
      <w:r w:rsidRPr="00B1095B">
        <w:t>e</w:t>
      </w:r>
      <w:r w:rsidRPr="00B1095B">
        <w:t>ment en fonction des coupures</w:t>
      </w:r>
      <w:r>
        <w:t xml:space="preserve">, </w:t>
      </w:r>
      <w:r w:rsidRPr="00B1095B">
        <w:t>mais beaucoup plus en fonction du</w:t>
      </w:r>
      <w:r>
        <w:t xml:space="preserve"> [189] </w:t>
      </w:r>
      <w:r w:rsidRPr="00B1095B">
        <w:t>déplacement m</w:t>
      </w:r>
      <w:r w:rsidRPr="00B1095B">
        <w:t>a</w:t>
      </w:r>
      <w:r w:rsidRPr="00B1095B">
        <w:t>jeur, de la réallocation des ressources et de l'inve</w:t>
      </w:r>
      <w:r w:rsidRPr="00B1095B">
        <w:t>s</w:t>
      </w:r>
      <w:r w:rsidRPr="00B1095B">
        <w:t>tissement. Il faut encore mentionner que l'administration Reagan pr</w:t>
      </w:r>
      <w:r w:rsidRPr="00B1095B">
        <w:t>é</w:t>
      </w:r>
      <w:r>
        <w:t xml:space="preserve">voyait en 1981 couper de 90 à </w:t>
      </w:r>
      <w:r w:rsidRPr="00B1095B">
        <w:t>100 milliards</w:t>
      </w:r>
      <w:r>
        <w:t> $</w:t>
      </w:r>
      <w:r w:rsidRPr="00B1095B">
        <w:t xml:space="preserve"> dans la sécurité sociale et le </w:t>
      </w:r>
      <w:r w:rsidRPr="0026660F">
        <w:rPr>
          <w:i/>
        </w:rPr>
        <w:t>Medicare</w:t>
      </w:r>
      <w:r>
        <w:t xml:space="preserve">, </w:t>
      </w:r>
      <w:r w:rsidRPr="00B1095B">
        <w:t>mais qu'elle en fut empêchée pour des raisons élect</w:t>
      </w:r>
      <w:r w:rsidRPr="00B1095B">
        <w:t>o</w:t>
      </w:r>
      <w:r w:rsidRPr="00B1095B">
        <w:t>rales, les retraités dont 65</w:t>
      </w:r>
      <w:r>
        <w:t> %</w:t>
      </w:r>
      <w:r w:rsidRPr="00B1095B">
        <w:t xml:space="preserve"> appuie</w:t>
      </w:r>
      <w:r>
        <w:t xml:space="preserve">nt </w:t>
      </w:r>
      <w:r w:rsidRPr="00B1095B">
        <w:t>le Parti républicain comptant parmi les principaux bénéficiaires de ces progra</w:t>
      </w:r>
      <w:r w:rsidRPr="00B1095B">
        <w:t>m</w:t>
      </w:r>
      <w:r w:rsidRPr="00B1095B">
        <w:t>mes.</w:t>
      </w:r>
    </w:p>
    <w:p w:rsidR="00A66B13" w:rsidRPr="00B1095B" w:rsidRDefault="00A66B13" w:rsidP="00A66B13">
      <w:pPr>
        <w:spacing w:before="120" w:after="120"/>
        <w:jc w:val="both"/>
      </w:pPr>
      <w:r w:rsidRPr="00B1095B">
        <w:t xml:space="preserve">En outre, il convient de signaler que la </w:t>
      </w:r>
      <w:r>
        <w:t xml:space="preserve">loi de 1981 qui accordait déjà </w:t>
      </w:r>
      <w:r w:rsidRPr="00B1095B">
        <w:t>749 milliards</w:t>
      </w:r>
      <w:r>
        <w:t> $</w:t>
      </w:r>
      <w:r w:rsidRPr="00B1095B">
        <w:t xml:space="preserve"> de réduction d'impôts aux plus fo</w:t>
      </w:r>
      <w:r w:rsidRPr="00B1095B">
        <w:t>r</w:t>
      </w:r>
      <w:r w:rsidRPr="00B1095B">
        <w:t>tunés contenait également de nouvelles réductions des taux d'impos</w:t>
      </w:r>
      <w:r w:rsidRPr="00B1095B">
        <w:t>i</w:t>
      </w:r>
      <w:r w:rsidRPr="00B1095B">
        <w:t>tion des gains de capital et une nouvelle diminution de la taxe sur l'hérit</w:t>
      </w:r>
      <w:r w:rsidRPr="00B1095B">
        <w:t>a</w:t>
      </w:r>
      <w:r w:rsidRPr="00B1095B">
        <w:t>ge. Enfin, dans le projet de réforme de la taxation qui est actuellement devant le Congrès, le Président propose de limiter le taux d'imposition des rev</w:t>
      </w:r>
      <w:r w:rsidRPr="00B1095B">
        <w:t>e</w:t>
      </w:r>
      <w:r w:rsidRPr="00B1095B">
        <w:t xml:space="preserve">nus </w:t>
      </w:r>
      <w:r w:rsidRPr="00B1095B">
        <w:lastRenderedPageBreak/>
        <w:t>supérieurs à 35</w:t>
      </w:r>
      <w:r>
        <w:t> %</w:t>
      </w:r>
      <w:r w:rsidRPr="00B1095B">
        <w:t xml:space="preserve"> alors qu'il est actuell</w:t>
      </w:r>
      <w:r w:rsidRPr="00B1095B">
        <w:t>e</w:t>
      </w:r>
      <w:r w:rsidRPr="00B1095B">
        <w:t>ment de 50</w:t>
      </w:r>
      <w:r>
        <w:t> %</w:t>
      </w:r>
      <w:r w:rsidRPr="00B1095B">
        <w:t>, en vertu de la loi de 1981. C'est donc un nouveau gain très considérable que les plus riches risquent de réal</w:t>
      </w:r>
      <w:r w:rsidRPr="00B1095B">
        <w:t>i</w:t>
      </w:r>
      <w:r w:rsidRPr="00B1095B">
        <w:t>ser.</w:t>
      </w:r>
    </w:p>
    <w:p w:rsidR="00A66B13" w:rsidRPr="00B1095B" w:rsidRDefault="00A66B13" w:rsidP="00A66B13">
      <w:pPr>
        <w:spacing w:before="120" w:after="120"/>
        <w:jc w:val="both"/>
      </w:pPr>
      <w:r w:rsidRPr="00B1095B">
        <w:t>On le sait, théoriquement le but poursuivi par toutes les réformes est la relance de l'investissement qui, à son tour, devrait relancer l'e</w:t>
      </w:r>
      <w:r w:rsidRPr="00B1095B">
        <w:t>m</w:t>
      </w:r>
      <w:r w:rsidRPr="00B1095B">
        <w:t>ploi et par conséquent améliorer le sort de tous les Amér</w:t>
      </w:r>
      <w:r w:rsidRPr="00B1095B">
        <w:t>i</w:t>
      </w:r>
      <w:r w:rsidRPr="00B1095B">
        <w:t>cains. Nous allons donc maintenant examiner brièvement la politique sociale rel</w:t>
      </w:r>
      <w:r w:rsidRPr="00B1095B">
        <w:t>a</w:t>
      </w:r>
      <w:r w:rsidRPr="00B1095B">
        <w:t>tive au travail et à l'e</w:t>
      </w:r>
      <w:r w:rsidRPr="00B1095B">
        <w:t>m</w:t>
      </w:r>
      <w:r w:rsidRPr="00B1095B">
        <w:t>ploi.</w:t>
      </w:r>
    </w:p>
    <w:p w:rsidR="00A66B13" w:rsidRDefault="00A66B13" w:rsidP="00A66B13">
      <w:pPr>
        <w:spacing w:before="120" w:after="120"/>
        <w:jc w:val="both"/>
      </w:pPr>
    </w:p>
    <w:p w:rsidR="00A66B13" w:rsidRPr="00B1095B" w:rsidRDefault="00A66B13" w:rsidP="00A66B13">
      <w:pPr>
        <w:pStyle w:val="b"/>
      </w:pPr>
      <w:r w:rsidRPr="00B1095B">
        <w:t>1.2 Politique du travail et de l’emploi</w:t>
      </w:r>
    </w:p>
    <w:p w:rsidR="00A66B13" w:rsidRDefault="00A66B13" w:rsidP="00A66B13">
      <w:pPr>
        <w:spacing w:before="120" w:after="120"/>
        <w:jc w:val="both"/>
      </w:pPr>
    </w:p>
    <w:p w:rsidR="00A66B13" w:rsidRPr="00B1095B" w:rsidRDefault="00A66B13" w:rsidP="00A66B13">
      <w:pPr>
        <w:spacing w:before="120" w:after="120"/>
        <w:jc w:val="both"/>
      </w:pPr>
      <w:r w:rsidRPr="00B1095B">
        <w:t>De même que la fiscalité est en complète restruct</w:t>
      </w:r>
      <w:r w:rsidRPr="00B1095B">
        <w:t>u</w:t>
      </w:r>
      <w:r w:rsidRPr="00B1095B">
        <w:t>ration, de même le domaine du travail et de l'emploi fait l'objet d'interventions polit</w:t>
      </w:r>
      <w:r w:rsidRPr="00B1095B">
        <w:t>i</w:t>
      </w:r>
      <w:r w:rsidRPr="00B1095B">
        <w:t>ques multiples dont le but, là aussi, est de favoriser une croissance rapide de l'accumulation, ainsi qu'un dégagement de l'État des proce</w:t>
      </w:r>
      <w:r w:rsidRPr="00B1095B">
        <w:t>s</w:t>
      </w:r>
      <w:r w:rsidRPr="00B1095B">
        <w:t>sus de médiation et de régulation entre le Capital et le Tr</w:t>
      </w:r>
      <w:r w:rsidRPr="00B1095B">
        <w:t>a</w:t>
      </w:r>
      <w:r w:rsidRPr="00B1095B">
        <w:t>vail propres à l'État-providence.</w:t>
      </w:r>
    </w:p>
    <w:p w:rsidR="00A66B13" w:rsidRPr="00B1095B" w:rsidRDefault="00A66B13" w:rsidP="00A66B13">
      <w:pPr>
        <w:spacing w:before="120" w:after="120"/>
        <w:jc w:val="both"/>
      </w:pPr>
      <w:r w:rsidRPr="00B1095B">
        <w:t>Bien entendu je ne peux qu'indiquer ici quelques</w:t>
      </w:r>
      <w:r>
        <w:t>-</w:t>
      </w:r>
      <w:r w:rsidRPr="00B1095B">
        <w:t>unes des tenda</w:t>
      </w:r>
      <w:r w:rsidRPr="00B1095B">
        <w:t>n</w:t>
      </w:r>
      <w:r w:rsidRPr="00B1095B">
        <w:t>ces les plus significatives de la restructuration des politiques conce</w:t>
      </w:r>
      <w:r w:rsidRPr="00B1095B">
        <w:t>r</w:t>
      </w:r>
      <w:r w:rsidRPr="00B1095B">
        <w:t>nant le travail et l'emploi. Dans tous les cas, elles connaissent un a</w:t>
      </w:r>
      <w:r w:rsidRPr="00B1095B">
        <w:t>f</w:t>
      </w:r>
      <w:r w:rsidRPr="00B1095B">
        <w:t>faiblissement systématique du caractère de pr</w:t>
      </w:r>
      <w:r w:rsidRPr="00B1095B">
        <w:t>o</w:t>
      </w:r>
      <w:r w:rsidRPr="00B1095B">
        <w:t>tection de la main-d'</w:t>
      </w:r>
      <w:r>
        <w:t>œuvre</w:t>
      </w:r>
      <w:r w:rsidRPr="00B1095B">
        <w:t xml:space="preserve"> que leur avait jusqu'ici conféré les inte</w:t>
      </w:r>
      <w:r w:rsidRPr="00B1095B">
        <w:t>r</w:t>
      </w:r>
      <w:r w:rsidRPr="00B1095B">
        <w:t>ventions de l'État-providence. Elles vont désormais contribuer à cons</w:t>
      </w:r>
      <w:r w:rsidRPr="00B1095B">
        <w:t>a</w:t>
      </w:r>
      <w:r w:rsidRPr="00B1095B">
        <w:t>crer l'existence et le développement d'une dualisation multiforme de l'o</w:t>
      </w:r>
      <w:r w:rsidRPr="00B1095B">
        <w:t>r</w:t>
      </w:r>
      <w:r w:rsidRPr="00B1095B">
        <w:t>ganisation et du marché du travail, au point de che</w:t>
      </w:r>
      <w:r w:rsidRPr="00B1095B">
        <w:t>r</w:t>
      </w:r>
      <w:r w:rsidRPr="00B1095B">
        <w:t>cher à rompre ce lien intense entre les politiques sociales et le travail qui a historiqu</w:t>
      </w:r>
      <w:r w:rsidRPr="00B1095B">
        <w:t>e</w:t>
      </w:r>
      <w:r w:rsidRPr="00B1095B">
        <w:t>ment caractérisé le développement de l'État-providence.</w:t>
      </w:r>
    </w:p>
    <w:p w:rsidR="00A66B13" w:rsidRDefault="00A66B13" w:rsidP="00A66B13">
      <w:pPr>
        <w:spacing w:before="120" w:after="120"/>
        <w:jc w:val="both"/>
      </w:pPr>
      <w:r>
        <w:t>[190]</w:t>
      </w:r>
    </w:p>
    <w:p w:rsidR="00A66B13" w:rsidRPr="00B1095B" w:rsidRDefault="00A66B13" w:rsidP="00A66B13">
      <w:pPr>
        <w:spacing w:before="120" w:after="120"/>
        <w:jc w:val="both"/>
      </w:pPr>
    </w:p>
    <w:p w:rsidR="00A66B13" w:rsidRPr="00B1095B" w:rsidRDefault="00A66B13" w:rsidP="00A66B13">
      <w:pPr>
        <w:pStyle w:val="d"/>
      </w:pPr>
      <w:r>
        <w:t xml:space="preserve">1.2.1. </w:t>
      </w:r>
      <w:r w:rsidRPr="00B1095B">
        <w:t>Chômage</w:t>
      </w:r>
      <w:r>
        <w:t xml:space="preserve"> et transformation de l’emploi,</w:t>
      </w:r>
      <w:r>
        <w:br/>
      </w:r>
      <w:r w:rsidRPr="00B1095B">
        <w:t>déclin du</w:t>
      </w:r>
      <w:r>
        <w:t xml:space="preserve"> </w:t>
      </w:r>
      <w:r w:rsidRPr="00B1095B">
        <w:t>syndic</w:t>
      </w:r>
      <w:r w:rsidRPr="00B1095B">
        <w:t>a</w:t>
      </w:r>
      <w:r w:rsidRPr="00B1095B">
        <w:t>lisme</w:t>
      </w:r>
    </w:p>
    <w:p w:rsidR="00A66B13" w:rsidRDefault="00A66B13" w:rsidP="00A66B13">
      <w:pPr>
        <w:spacing w:before="120" w:after="120"/>
        <w:jc w:val="both"/>
      </w:pPr>
    </w:p>
    <w:p w:rsidR="00A66B13" w:rsidRPr="00B1095B" w:rsidRDefault="00A66B13" w:rsidP="00A66B13">
      <w:pPr>
        <w:spacing w:before="120" w:after="120"/>
        <w:jc w:val="both"/>
      </w:pPr>
      <w:r w:rsidRPr="00B1095B">
        <w:t>L'administration Reagan poursuit avec acharn</w:t>
      </w:r>
      <w:r w:rsidRPr="00B1095B">
        <w:t>e</w:t>
      </w:r>
      <w:r w:rsidRPr="00B1095B">
        <w:t>ment une politique de déréglementation et de désengagement de l'État par rapport à l'o</w:t>
      </w:r>
      <w:r w:rsidRPr="00B1095B">
        <w:t>r</w:t>
      </w:r>
      <w:r w:rsidRPr="00B1095B">
        <w:t xml:space="preserve">ganisation du travail. Cet effort se produit dans le contexte d'une </w:t>
      </w:r>
      <w:r w:rsidRPr="00B1095B">
        <w:lastRenderedPageBreak/>
        <w:t>re</w:t>
      </w:r>
      <w:r w:rsidRPr="00B1095B">
        <w:t>s</w:t>
      </w:r>
      <w:r w:rsidRPr="00B1095B">
        <w:t>tructuration du tr</w:t>
      </w:r>
      <w:r w:rsidRPr="00B1095B">
        <w:t>a</w:t>
      </w:r>
      <w:r w:rsidRPr="00B1095B">
        <w:t>vail caractérisée par un chômage intense : 7,3</w:t>
      </w:r>
      <w:r>
        <w:t> %</w:t>
      </w:r>
      <w:r w:rsidRPr="00B1095B">
        <w:t xml:space="preserve"> des 115 millions d'Américains constituant la force de travail, soit 8,4 mi</w:t>
      </w:r>
      <w:r w:rsidRPr="00B1095B">
        <w:t>l</w:t>
      </w:r>
      <w:r w:rsidRPr="00B1095B">
        <w:t>lions d'individus étaient au chômage en mai 1985 tandis que 5,9 mi</w:t>
      </w:r>
      <w:r w:rsidRPr="00B1095B">
        <w:t>l</w:t>
      </w:r>
      <w:r w:rsidRPr="00B1095B">
        <w:t>lions de personnes étaient à la recherche d'un emploi à plein temps</w:t>
      </w:r>
      <w:r>
        <w:t xml:space="preserve">, </w:t>
      </w:r>
      <w:r w:rsidRPr="00B1095B">
        <w:t>mais d</w:t>
      </w:r>
      <w:r w:rsidRPr="00B1095B">
        <w:t>e</w:t>
      </w:r>
      <w:r w:rsidRPr="00B1095B">
        <w:t>vaient se contenter d'un emploi à temps partiel. Par ailleurs entre 20 et 22</w:t>
      </w:r>
      <w:r>
        <w:t> %</w:t>
      </w:r>
      <w:r w:rsidRPr="00B1095B">
        <w:t xml:space="preserve"> de la main-d'oeuvre a subi des périodes de ch</w:t>
      </w:r>
      <w:r w:rsidRPr="00B1095B">
        <w:t>ô</w:t>
      </w:r>
      <w:r w:rsidRPr="00B1095B">
        <w:t>mage d'une durée moyenne de quinze semaines en 1984. C'est donc dire que 25 millions de personnes ont connu des pertes de rev</w:t>
      </w:r>
      <w:r w:rsidRPr="00B1095B">
        <w:t>e</w:t>
      </w:r>
      <w:r>
        <w:t xml:space="preserve">nu de l'ordre de </w:t>
      </w:r>
      <w:r w:rsidRPr="00B1095B">
        <w:t>4 000</w:t>
      </w:r>
      <w:r>
        <w:t> $</w:t>
      </w:r>
      <w:r w:rsidRPr="00B1095B">
        <w:t xml:space="preserve"> pour le revenu médian. La recherche d'emploi obl</w:t>
      </w:r>
      <w:r w:rsidRPr="00B1095B">
        <w:t>i</w:t>
      </w:r>
      <w:r w:rsidRPr="00B1095B">
        <w:t>ge en outre un nombre croissant de travailleurs à se déplacer de régions en perte d'emplois vers d'autres où la situation semble plus favorable : 2,5 mi</w:t>
      </w:r>
      <w:r w:rsidRPr="00B1095B">
        <w:t>l</w:t>
      </w:r>
      <w:r w:rsidRPr="00B1095B">
        <w:t>lions de travailleurs environ ont été amenés à se déplacer chaque a</w:t>
      </w:r>
      <w:r w:rsidRPr="00B1095B">
        <w:t>n</w:t>
      </w:r>
      <w:r w:rsidRPr="00B1095B">
        <w:t>née depuis 1981</w:t>
      </w:r>
      <w:r>
        <w:t> </w:t>
      </w:r>
      <w:r>
        <w:rPr>
          <w:rStyle w:val="Appelnotedebasdep"/>
        </w:rPr>
        <w:footnoteReference w:id="3"/>
      </w:r>
      <w:r w:rsidRPr="00B1095B">
        <w:t>.</w:t>
      </w:r>
    </w:p>
    <w:p w:rsidR="00A66B13" w:rsidRPr="00B1095B" w:rsidRDefault="00A66B13" w:rsidP="00A66B13">
      <w:pPr>
        <w:spacing w:before="120" w:after="120"/>
        <w:jc w:val="both"/>
      </w:pPr>
      <w:r w:rsidRPr="00B1095B">
        <w:t>La transformation même de l'emploi constitue l'expression maje</w:t>
      </w:r>
      <w:r w:rsidRPr="00B1095B">
        <w:t>u</w:t>
      </w:r>
      <w:r w:rsidRPr="00B1095B">
        <w:t>re de la restructuration du travail aux États-Unis. L'emploi industriel st</w:t>
      </w:r>
      <w:r w:rsidRPr="00B1095B">
        <w:t>a</w:t>
      </w:r>
      <w:r w:rsidRPr="00B1095B">
        <w:t>ble, généralement syndiqué, bien rémunéré est en constant déclin, pa</w:t>
      </w:r>
      <w:r w:rsidRPr="00B1095B">
        <w:t>r</w:t>
      </w:r>
      <w:r w:rsidRPr="00B1095B">
        <w:t>ticulièrement depuis le début des années 1970 et cette tendance s'acc</w:t>
      </w:r>
      <w:r w:rsidRPr="00B1095B">
        <w:t>é</w:t>
      </w:r>
      <w:r w:rsidRPr="00B1095B">
        <w:t>lère. Il est principalement remplacé par l'emploi dans le secteur des services où la rémunération est plus faible, l'instabilité nettement a</w:t>
      </w:r>
      <w:r w:rsidRPr="00B1095B">
        <w:t>c</w:t>
      </w:r>
      <w:r w:rsidRPr="00B1095B">
        <w:t>crue, le taux de syndic</w:t>
      </w:r>
      <w:r w:rsidRPr="00B1095B">
        <w:t>a</w:t>
      </w:r>
      <w:r w:rsidRPr="00B1095B">
        <w:t>lisation très faible. Ce type d'emploi, par exemple, a g</w:t>
      </w:r>
      <w:r w:rsidRPr="00B1095B">
        <w:t>é</w:t>
      </w:r>
      <w:r w:rsidRPr="00B1095B">
        <w:t>néré 2 millions de postes entre janvier 1983 et mai 1985. Une étude</w:t>
      </w:r>
      <w:r>
        <w:t> </w:t>
      </w:r>
      <w:r>
        <w:rPr>
          <w:rStyle w:val="Appelnotedebasdep"/>
        </w:rPr>
        <w:footnoteReference w:id="4"/>
      </w:r>
      <w:r w:rsidRPr="00B1095B">
        <w:t xml:space="preserve"> a montré que les travailleurs licenciés dans une stru</w:t>
      </w:r>
      <w:r w:rsidRPr="00B1095B">
        <w:t>c</w:t>
      </w:r>
      <w:r w:rsidRPr="00B1095B">
        <w:t>ture d'emploi industriel ont une chance sur deux de se retro</w:t>
      </w:r>
      <w:r w:rsidRPr="00B1095B">
        <w:t>u</w:t>
      </w:r>
      <w:r w:rsidRPr="00B1095B">
        <w:t>ver dans le secteur des services avec une rémunération qui équivaut en moyenne à 60</w:t>
      </w:r>
      <w:r>
        <w:t> %</w:t>
      </w:r>
      <w:r w:rsidRPr="00B1095B">
        <w:t xml:space="preserve"> du salaire antérieur.</w:t>
      </w:r>
    </w:p>
    <w:p w:rsidR="00A66B13" w:rsidRPr="00B1095B" w:rsidRDefault="00A66B13" w:rsidP="00A66B13">
      <w:pPr>
        <w:spacing w:before="120" w:after="120"/>
        <w:jc w:val="both"/>
      </w:pPr>
      <w:r w:rsidRPr="00B1095B">
        <w:t>Enfin, corrélativement à cette transformation de la structure de l'emploi, à la désaffection des tr</w:t>
      </w:r>
      <w:r w:rsidRPr="00B1095B">
        <w:t>a</w:t>
      </w:r>
      <w:r w:rsidRPr="00B1095B">
        <w:t>vailleurs eux-mêmes, mais aussi aux attaques m</w:t>
      </w:r>
      <w:r w:rsidRPr="00B1095B">
        <w:t>e</w:t>
      </w:r>
      <w:r w:rsidRPr="00B1095B">
        <w:t>nées par l’administration Reagan, on assiste au déclin du syndicalisme et donc de la protection des conditions de tr</w:t>
      </w:r>
      <w:r w:rsidRPr="00B1095B">
        <w:t>a</w:t>
      </w:r>
      <w:r w:rsidRPr="00B1095B">
        <w:t>vail qui y est associée. On estime</w:t>
      </w:r>
      <w:r>
        <w:t> </w:t>
      </w:r>
      <w:r>
        <w:rPr>
          <w:rStyle w:val="Appelnotedebasdep"/>
        </w:rPr>
        <w:footnoteReference w:id="5"/>
      </w:r>
      <w:r w:rsidRPr="00B1095B">
        <w:t xml:space="preserve"> qu'en 1984 seul un travailleur sur six, soit moins de 17</w:t>
      </w:r>
      <w:r>
        <w:t> %</w:t>
      </w:r>
      <w:r w:rsidRPr="00B1095B">
        <w:t xml:space="preserve"> de la force de travail est syndiqué, sans compter d'énormes diff</w:t>
      </w:r>
      <w:r w:rsidRPr="00B1095B">
        <w:t>é</w:t>
      </w:r>
      <w:r w:rsidRPr="00B1095B">
        <w:t xml:space="preserve">rences dans le taux de syndicalisation entre les divers </w:t>
      </w:r>
      <w:r w:rsidRPr="00B1095B">
        <w:lastRenderedPageBreak/>
        <w:t>secteurs d'activité, par exemple, le</w:t>
      </w:r>
      <w:r>
        <w:t xml:space="preserve"> [</w:t>
      </w:r>
      <w:r w:rsidRPr="00B1095B">
        <w:t>191</w:t>
      </w:r>
      <w:r>
        <w:t xml:space="preserve">] </w:t>
      </w:r>
      <w:r w:rsidRPr="00B1095B">
        <w:t>rapport est de un pour douze dans le secteur des services. Le rapport était, pour l'ensemble des tr</w:t>
      </w:r>
      <w:r w:rsidRPr="00B1095B">
        <w:t>a</w:t>
      </w:r>
      <w:r w:rsidRPr="00B1095B">
        <w:t>vailleurs amér</w:t>
      </w:r>
      <w:r w:rsidRPr="00B1095B">
        <w:t>i</w:t>
      </w:r>
      <w:r w:rsidRPr="00B1095B">
        <w:t>cains de un pour trois dans les années 1950 et encore de un pour qu</w:t>
      </w:r>
      <w:r w:rsidRPr="00B1095B">
        <w:t>a</w:t>
      </w:r>
      <w:r w:rsidRPr="00B1095B">
        <w:t>tre en 1975.</w:t>
      </w:r>
    </w:p>
    <w:p w:rsidR="00A66B13" w:rsidRDefault="00A66B13" w:rsidP="00A66B13">
      <w:pPr>
        <w:spacing w:before="120" w:after="120"/>
        <w:jc w:val="both"/>
      </w:pPr>
    </w:p>
    <w:p w:rsidR="00A66B13" w:rsidRPr="00B1095B" w:rsidRDefault="00A66B13" w:rsidP="00A66B13">
      <w:pPr>
        <w:pStyle w:val="d"/>
      </w:pPr>
      <w:r w:rsidRPr="00B1095B">
        <w:t>1.2.2</w:t>
      </w:r>
      <w:r>
        <w:t>.</w:t>
      </w:r>
      <w:r w:rsidRPr="00B1095B">
        <w:t xml:space="preserve"> Une pol</w:t>
      </w:r>
      <w:r w:rsidRPr="00B1095B">
        <w:t>i</w:t>
      </w:r>
      <w:r>
        <w:t>tique antisyndicale</w:t>
      </w:r>
      <w:r>
        <w:br/>
      </w:r>
      <w:r w:rsidRPr="00B1095B">
        <w:t xml:space="preserve">et </w:t>
      </w:r>
      <w:proofErr w:type="spellStart"/>
      <w:r w:rsidRPr="00B1095B">
        <w:t>antitravailleurs</w:t>
      </w:r>
      <w:proofErr w:type="spellEnd"/>
    </w:p>
    <w:p w:rsidR="00A66B13" w:rsidRDefault="00A66B13" w:rsidP="00A66B13">
      <w:pPr>
        <w:spacing w:before="120" w:after="120"/>
        <w:jc w:val="both"/>
      </w:pPr>
    </w:p>
    <w:p w:rsidR="00A66B13" w:rsidRPr="00B1095B" w:rsidRDefault="00A66B13" w:rsidP="00A66B13">
      <w:pPr>
        <w:spacing w:before="120" w:after="120"/>
        <w:jc w:val="both"/>
      </w:pPr>
      <w:r w:rsidRPr="00B1095B">
        <w:t>Le syndicalisme est perçu par l'administration Reagan comme un simpl</w:t>
      </w:r>
      <w:r>
        <w:t>e corporatisme à abattre dans la</w:t>
      </w:r>
      <w:r w:rsidRPr="00B1095B">
        <w:t xml:space="preserve"> mesure où il empêche le fon</w:t>
      </w:r>
      <w:r w:rsidRPr="00B1095B">
        <w:t>c</w:t>
      </w:r>
      <w:r w:rsidRPr="00B1095B">
        <w:t>tionnement de la libre entreprise. Les initiatives ant</w:t>
      </w:r>
      <w:r w:rsidRPr="00B1095B">
        <w:t>i</w:t>
      </w:r>
      <w:r w:rsidRPr="00B1095B">
        <w:t xml:space="preserve">syndicales sont innombrables, elles visent à : favoriser la </w:t>
      </w:r>
      <w:proofErr w:type="spellStart"/>
      <w:r w:rsidRPr="00B1095B">
        <w:t>décertification</w:t>
      </w:r>
      <w:proofErr w:type="spellEnd"/>
      <w:r w:rsidRPr="00B1095B">
        <w:t xml:space="preserve"> des syndicats existants, empêcher la création de nouveaux syndicats, bloquer le fonctionnement du </w:t>
      </w:r>
      <w:r w:rsidRPr="003A2812">
        <w:rPr>
          <w:i/>
        </w:rPr>
        <w:t>L</w:t>
      </w:r>
      <w:r w:rsidRPr="003A2812">
        <w:rPr>
          <w:i/>
        </w:rPr>
        <w:t>a</w:t>
      </w:r>
      <w:r w:rsidRPr="003A2812">
        <w:rPr>
          <w:i/>
        </w:rPr>
        <w:t xml:space="preserve">bor Relations </w:t>
      </w:r>
      <w:proofErr w:type="spellStart"/>
      <w:r w:rsidRPr="003A2812">
        <w:rPr>
          <w:i/>
        </w:rPr>
        <w:t>Board</w:t>
      </w:r>
      <w:proofErr w:type="spellEnd"/>
      <w:r w:rsidRPr="00B1095B">
        <w:t>, refuser de poursuivre les compagnies de plus en plus nombreuses qui rési</w:t>
      </w:r>
      <w:r w:rsidRPr="00B1095B">
        <w:t>s</w:t>
      </w:r>
      <w:r w:rsidRPr="00B1095B">
        <w:t xml:space="preserve">tent à se conformer au </w:t>
      </w:r>
      <w:r w:rsidRPr="00A2263B">
        <w:rPr>
          <w:i/>
        </w:rPr>
        <w:t>Labor Relation Act</w:t>
      </w:r>
      <w:r w:rsidRPr="00B1095B">
        <w:t>, soutenir e</w:t>
      </w:r>
      <w:r w:rsidRPr="00B1095B">
        <w:t>x</w:t>
      </w:r>
      <w:r w:rsidRPr="00B1095B">
        <w:t>plicitement les stratégies de mise en faillite d'entreprises qui cherchent par ce moyen à se déb</w:t>
      </w:r>
      <w:r w:rsidRPr="00B1095B">
        <w:t>a</w:t>
      </w:r>
      <w:r w:rsidRPr="00B1095B">
        <w:t>rrasser d'un syndicat, réprimer activement les grèves, refuser d'accorder aux gr</w:t>
      </w:r>
      <w:r w:rsidRPr="00B1095B">
        <w:t>é</w:t>
      </w:r>
      <w:r w:rsidRPr="00B1095B">
        <w:t xml:space="preserve">vistes le droit de bénéficier des </w:t>
      </w:r>
      <w:r w:rsidRPr="003A2812">
        <w:rPr>
          <w:i/>
        </w:rPr>
        <w:t xml:space="preserve">Food </w:t>
      </w:r>
      <w:proofErr w:type="spellStart"/>
      <w:r w:rsidRPr="003A2812">
        <w:rPr>
          <w:i/>
        </w:rPr>
        <w:t>Stamps</w:t>
      </w:r>
      <w:proofErr w:type="spellEnd"/>
      <w:r w:rsidRPr="00B1095B">
        <w:t>. Les attaques contre les droits et la protection des travailleurs sont égal</w:t>
      </w:r>
      <w:r w:rsidRPr="00B1095B">
        <w:t>e</w:t>
      </w:r>
      <w:r w:rsidRPr="00B1095B">
        <w:t>ment nombreuses : accès beaucoup plus difficile aux prestations d'ass</w:t>
      </w:r>
      <w:r w:rsidRPr="00B1095B">
        <w:t>u</w:t>
      </w:r>
      <w:r w:rsidRPr="00B1095B">
        <w:t>rance-chômage (seuls 29</w:t>
      </w:r>
      <w:r>
        <w:t> %</w:t>
      </w:r>
      <w:r w:rsidRPr="00B1095B">
        <w:t xml:space="preserve"> des chômeurs ont pu toucher des prest</w:t>
      </w:r>
      <w:r w:rsidRPr="00B1095B">
        <w:t>a</w:t>
      </w:r>
      <w:r w:rsidRPr="00B1095B">
        <w:t>tions en 1984 par rapport à 41</w:t>
      </w:r>
      <w:r>
        <w:t> %</w:t>
      </w:r>
      <w:r w:rsidRPr="00B1095B">
        <w:t xml:space="preserve"> en 1983 et 60</w:t>
      </w:r>
      <w:r>
        <w:t> %</w:t>
      </w:r>
      <w:r w:rsidRPr="00B1095B">
        <w:t xml:space="preserve"> en 1980), règles de sécurité grand</w:t>
      </w:r>
      <w:r w:rsidRPr="00B1095B">
        <w:t>e</w:t>
      </w:r>
      <w:r w:rsidRPr="00B1095B">
        <w:t>ment limitées, inspections d'entreprises réduites, exposition aux ri</w:t>
      </w:r>
      <w:r>
        <w:t>s</w:t>
      </w:r>
      <w:r w:rsidRPr="00B1095B">
        <w:t>ques accrue, etc.</w:t>
      </w:r>
    </w:p>
    <w:p w:rsidR="00A66B13" w:rsidRPr="00B1095B" w:rsidRDefault="00A66B13" w:rsidP="00A66B13">
      <w:pPr>
        <w:spacing w:before="120" w:after="120"/>
        <w:jc w:val="both"/>
      </w:pPr>
      <w:r w:rsidRPr="00B1095B">
        <w:t>L'affaiblissement du syndicalisme rend d'autant plus aléatoire l'e</w:t>
      </w:r>
      <w:r w:rsidRPr="00B1095B">
        <w:t>f</w:t>
      </w:r>
      <w:r w:rsidRPr="00B1095B">
        <w:t>ficacité de son soutien à la présentation et au développement de mes</w:t>
      </w:r>
      <w:r w:rsidRPr="00B1095B">
        <w:t>u</w:t>
      </w:r>
      <w:r w:rsidRPr="00B1095B">
        <w:t>res de protection sociale au plan politique. Dans le jeu politique, le mouvement syndical est devenu un a</w:t>
      </w:r>
      <w:r w:rsidRPr="00B1095B">
        <w:t>c</w:t>
      </w:r>
      <w:r w:rsidRPr="00B1095B">
        <w:t>teur négligeable, alors que son rôle a été déterminant dans l'adoption des grandes législ</w:t>
      </w:r>
      <w:r w:rsidRPr="00B1095B">
        <w:t>a</w:t>
      </w:r>
      <w:r w:rsidRPr="00B1095B">
        <w:t xml:space="preserve">tions du </w:t>
      </w:r>
      <w:r w:rsidRPr="003A2812">
        <w:rPr>
          <w:i/>
        </w:rPr>
        <w:t>New Deal</w:t>
      </w:r>
      <w:r w:rsidRPr="00B1095B">
        <w:t xml:space="preserve"> et des mesures sociales des années 1960 qui, sans son appui, n'auraient pu voir le jour.</w:t>
      </w:r>
    </w:p>
    <w:p w:rsidR="00A66B13" w:rsidRDefault="00A66B13" w:rsidP="00A66B13">
      <w:pPr>
        <w:spacing w:before="120" w:after="120"/>
        <w:jc w:val="both"/>
      </w:pPr>
      <w:r>
        <w:br w:type="page"/>
      </w:r>
    </w:p>
    <w:p w:rsidR="00A66B13" w:rsidRPr="00B1095B" w:rsidRDefault="00A66B13" w:rsidP="00A66B13">
      <w:pPr>
        <w:pStyle w:val="d"/>
      </w:pPr>
      <w:r>
        <w:t xml:space="preserve">1.2.3. </w:t>
      </w:r>
      <w:r w:rsidRPr="00B1095B">
        <w:t>Un système s</w:t>
      </w:r>
      <w:r w:rsidRPr="00B1095B">
        <w:t>a</w:t>
      </w:r>
      <w:r w:rsidRPr="00B1095B">
        <w:t>larial à la baisse</w:t>
      </w:r>
    </w:p>
    <w:p w:rsidR="00A66B13" w:rsidRDefault="00A66B13" w:rsidP="00A66B13">
      <w:pPr>
        <w:spacing w:before="120" w:after="120"/>
        <w:jc w:val="both"/>
      </w:pPr>
    </w:p>
    <w:p w:rsidR="00A66B13" w:rsidRPr="00B1095B" w:rsidRDefault="00A66B13" w:rsidP="00A66B13">
      <w:pPr>
        <w:spacing w:before="120" w:after="120"/>
        <w:jc w:val="both"/>
      </w:pPr>
      <w:r w:rsidRPr="00B1095B">
        <w:t>L'administration Reagan so</w:t>
      </w:r>
      <w:r w:rsidRPr="00B1095B">
        <w:t>u</w:t>
      </w:r>
      <w:r w:rsidRPr="00B1095B">
        <w:t>tient activement l'introduction</w:t>
      </w:r>
      <w:r>
        <w:t xml:space="preserve"> – </w:t>
      </w:r>
      <w:r w:rsidRPr="00B1095B">
        <w:t>et les syndicats ont dans l'ensemble emboîté le pas</w:t>
      </w:r>
      <w:r>
        <w:t xml:space="preserve"> – </w:t>
      </w:r>
      <w:r w:rsidRPr="00B1095B">
        <w:t>d'un système sal</w:t>
      </w:r>
      <w:r w:rsidRPr="00B1095B">
        <w:t>a</w:t>
      </w:r>
      <w:r w:rsidRPr="00B1095B">
        <w:t xml:space="preserve">rial à paliers </w:t>
      </w:r>
      <w:proofErr w:type="spellStart"/>
      <w:r w:rsidRPr="00A2263B">
        <w:rPr>
          <w:i/>
        </w:rPr>
        <w:t>Two-tier</w:t>
      </w:r>
      <w:proofErr w:type="spellEnd"/>
      <w:r w:rsidRPr="00A2263B">
        <w:rPr>
          <w:i/>
        </w:rPr>
        <w:t xml:space="preserve"> </w:t>
      </w:r>
      <w:proofErr w:type="spellStart"/>
      <w:r w:rsidRPr="00A2263B">
        <w:rPr>
          <w:i/>
        </w:rPr>
        <w:t>wages</w:t>
      </w:r>
      <w:proofErr w:type="spellEnd"/>
      <w:r w:rsidRPr="00A2263B">
        <w:rPr>
          <w:i/>
        </w:rPr>
        <w:t xml:space="preserve"> System</w:t>
      </w:r>
      <w:r w:rsidRPr="00B1095B">
        <w:t>, surtout dans les secteurs des comm</w:t>
      </w:r>
      <w:r w:rsidRPr="00B1095B">
        <w:t>u</w:t>
      </w:r>
      <w:r w:rsidRPr="00B1095B">
        <w:t>nications, de l'assurance, de la vente au détail, de l'alimentation, du transport aérien et de l'imprimerie. L'emploi est maintenu conditio</w:t>
      </w:r>
      <w:r w:rsidRPr="00B1095B">
        <w:t>n</w:t>
      </w:r>
      <w:r w:rsidRPr="00B1095B">
        <w:t>nellement à des concessions salariales importantes de la part des no</w:t>
      </w:r>
      <w:r w:rsidRPr="00B1095B">
        <w:t>u</w:t>
      </w:r>
      <w:r w:rsidRPr="00B1095B">
        <w:t>veaux embauchés : accepter de travai</w:t>
      </w:r>
      <w:r w:rsidRPr="00B1095B">
        <w:t>l</w:t>
      </w:r>
      <w:r w:rsidRPr="00B1095B">
        <w:t>ler à un taux de rémunération en moyenne inférieur de 15 à</w:t>
      </w:r>
      <w:r>
        <w:t xml:space="preserve"> [192] </w:t>
      </w:r>
      <w:r w:rsidRPr="00B1095B">
        <w:t>20</w:t>
      </w:r>
      <w:r>
        <w:t> %</w:t>
      </w:r>
      <w:r w:rsidRPr="00B1095B">
        <w:t xml:space="preserve"> à celui des travailleurs déjà à l'emploi de l'entreprise, et pa</w:t>
      </w:r>
      <w:r w:rsidRPr="00B1095B">
        <w:t>r</w:t>
      </w:r>
      <w:r w:rsidRPr="00B1095B">
        <w:t>fois, en plus, sans clause d'indexation. La formule est si florissante qu'un certain nombre d'entreprises env</w:t>
      </w:r>
      <w:r w:rsidRPr="00B1095B">
        <w:t>i</w:t>
      </w:r>
      <w:r w:rsidRPr="00B1095B">
        <w:t>sage actuellement d'introduire un troisième palier d'e</w:t>
      </w:r>
      <w:r w:rsidRPr="00B1095B">
        <w:t>m</w:t>
      </w:r>
      <w:r w:rsidRPr="00B1095B">
        <w:t>bauche, à la baisse évidemment.</w:t>
      </w:r>
    </w:p>
    <w:p w:rsidR="00A66B13" w:rsidRPr="00B1095B" w:rsidRDefault="00A66B13" w:rsidP="00A66B13">
      <w:pPr>
        <w:spacing w:before="120" w:after="120"/>
        <w:jc w:val="both"/>
      </w:pPr>
      <w:r w:rsidRPr="00B1095B">
        <w:t>Par ailleurs, la revendication des femmes à un sala</w:t>
      </w:r>
      <w:r w:rsidRPr="00B1095B">
        <w:t>i</w:t>
      </w:r>
      <w:r w:rsidRPr="00B1095B">
        <w:t>re égal pour un travail égal est activement combattue ; le salaire m</w:t>
      </w:r>
      <w:r w:rsidRPr="00B1095B">
        <w:t>i</w:t>
      </w:r>
      <w:r w:rsidRPr="00B1095B">
        <w:t>nim</w:t>
      </w:r>
      <w:r>
        <w:t xml:space="preserve">um qui se situe actuellement à </w:t>
      </w:r>
      <w:r w:rsidRPr="00B1095B">
        <w:t>3,35</w:t>
      </w:r>
      <w:r>
        <w:t> $</w:t>
      </w:r>
      <w:r w:rsidRPr="00B1095B">
        <w:t xml:space="preserve"> a subi une baisse de 23</w:t>
      </w:r>
      <w:r>
        <w:t> %</w:t>
      </w:r>
      <w:r w:rsidRPr="00B1095B">
        <w:t xml:space="preserve"> d</w:t>
      </w:r>
      <w:r w:rsidRPr="00B1095B">
        <w:t>e</w:t>
      </w:r>
      <w:r w:rsidRPr="00B1095B">
        <w:t>puis janvier 1981. Il fait aussi l'objet d'études pour voir dans quelle mesure les jeunes de 16 à 19 ans pourraient y être officiellement soustraits de façon à fav</w:t>
      </w:r>
      <w:r w:rsidRPr="00B1095B">
        <w:t>o</w:t>
      </w:r>
      <w:r w:rsidRPr="00B1095B">
        <w:t>riser leur embauche. Le</w:t>
      </w:r>
      <w:r>
        <w:t xml:space="preserve"> taux serait ramené pour eux à </w:t>
      </w:r>
      <w:r w:rsidRPr="00B1095B">
        <w:t>2,50</w:t>
      </w:r>
      <w:r>
        <w:t> $</w:t>
      </w:r>
      <w:r w:rsidRPr="00B1095B">
        <w:t>.</w:t>
      </w:r>
    </w:p>
    <w:p w:rsidR="00A66B13" w:rsidRPr="00B1095B" w:rsidRDefault="00A66B13" w:rsidP="00A66B13">
      <w:pPr>
        <w:spacing w:before="120" w:after="120"/>
        <w:jc w:val="both"/>
      </w:pPr>
      <w:r w:rsidRPr="00B1095B">
        <w:t>Une innovation dans le système de rémunération se répand rap</w:t>
      </w:r>
      <w:r w:rsidRPr="00B1095B">
        <w:t>i</w:t>
      </w:r>
      <w:r w:rsidRPr="00B1095B">
        <w:t>dement. Elle introduit un facteur d'évalu</w:t>
      </w:r>
      <w:r w:rsidRPr="00B1095B">
        <w:t>a</w:t>
      </w:r>
      <w:r w:rsidRPr="00B1095B">
        <w:t>tion permanente de la qualité et de l'efficacité du travail dans la détermination de la rémun</w:t>
      </w:r>
      <w:r w:rsidRPr="00B1095B">
        <w:t>é</w:t>
      </w:r>
      <w:r w:rsidRPr="00B1095B">
        <w:t>ration qui fonctionne comme inc</w:t>
      </w:r>
      <w:r w:rsidRPr="00B1095B">
        <w:t>i</w:t>
      </w:r>
      <w:r w:rsidRPr="00B1095B">
        <w:t>tatif en supplément d'un taux de salaire de base.</w:t>
      </w:r>
    </w:p>
    <w:p w:rsidR="00A66B13" w:rsidRPr="00B1095B" w:rsidRDefault="00A66B13" w:rsidP="00A66B13">
      <w:pPr>
        <w:spacing w:before="120" w:after="120"/>
        <w:jc w:val="both"/>
      </w:pPr>
      <w:r w:rsidRPr="00B1095B">
        <w:t>L'ensemble de ces initiatives constitue autant de facettes concrètes d'une politique s</w:t>
      </w:r>
      <w:r w:rsidRPr="00B1095B">
        <w:t>o</w:t>
      </w:r>
      <w:r w:rsidRPr="00B1095B">
        <w:t>ciale qui contribue activement à une restructuration en profondeur du tr</w:t>
      </w:r>
      <w:r w:rsidRPr="00B1095B">
        <w:t>a</w:t>
      </w:r>
      <w:r w:rsidRPr="00B1095B">
        <w:t>vail.</w:t>
      </w:r>
    </w:p>
    <w:p w:rsidR="00A66B13" w:rsidRDefault="00A66B13" w:rsidP="00A66B13">
      <w:pPr>
        <w:spacing w:before="120" w:after="120"/>
        <w:jc w:val="both"/>
      </w:pPr>
      <w:r>
        <w:br w:type="page"/>
      </w:r>
    </w:p>
    <w:p w:rsidR="00A66B13" w:rsidRPr="00B1095B" w:rsidRDefault="00A66B13" w:rsidP="00A66B13">
      <w:pPr>
        <w:pStyle w:val="d"/>
      </w:pPr>
      <w:r>
        <w:t xml:space="preserve">1.2.4. </w:t>
      </w:r>
      <w:r w:rsidRPr="00B1095B">
        <w:t>Une</w:t>
      </w:r>
      <w:r>
        <w:t xml:space="preserve"> politique sociale caractérisée</w:t>
      </w:r>
      <w:r>
        <w:br/>
      </w:r>
      <w:r w:rsidRPr="00B1095B">
        <w:t>par un retrait ma</w:t>
      </w:r>
      <w:r w:rsidRPr="00B1095B">
        <w:t>s</w:t>
      </w:r>
      <w:r w:rsidRPr="00B1095B">
        <w:t>sif</w:t>
      </w:r>
      <w:r>
        <w:br/>
      </w:r>
      <w:r w:rsidRPr="00B1095B">
        <w:t>de l'implication gouvernementale dans l'emploi</w:t>
      </w:r>
    </w:p>
    <w:p w:rsidR="00A66B13" w:rsidRDefault="00A66B13" w:rsidP="00A66B13">
      <w:pPr>
        <w:spacing w:before="120" w:after="120"/>
        <w:jc w:val="both"/>
      </w:pPr>
    </w:p>
    <w:p w:rsidR="00A66B13" w:rsidRPr="00B1095B" w:rsidRDefault="00A66B13" w:rsidP="00A66B13">
      <w:pPr>
        <w:spacing w:before="120" w:after="120"/>
        <w:jc w:val="both"/>
      </w:pPr>
      <w:r w:rsidRPr="00B1095B">
        <w:t>Jusqu'en 1981, le gouvernement américain, comme beaucoup de gouvernements d’États-providence, s'est activement impl</w:t>
      </w:r>
      <w:r w:rsidRPr="00B1095B">
        <w:t>i</w:t>
      </w:r>
      <w:r w:rsidRPr="00B1095B">
        <w:t>qué dans le mai</w:t>
      </w:r>
      <w:r w:rsidRPr="00B1095B">
        <w:t>n</w:t>
      </w:r>
      <w:r w:rsidRPr="00B1095B">
        <w:t>tien de l'emploi, dans la création de l'emploi comme alternative au chômage et dans le recyclage profe</w:t>
      </w:r>
      <w:r w:rsidRPr="00B1095B">
        <w:t>s</w:t>
      </w:r>
      <w:r w:rsidRPr="00B1095B">
        <w:t>sionnel de la main</w:t>
      </w:r>
      <w:r>
        <w:t>-</w:t>
      </w:r>
      <w:r w:rsidRPr="00B1095B">
        <w:t>d'</w:t>
      </w:r>
      <w:r>
        <w:t>œuvre</w:t>
      </w:r>
      <w:r w:rsidRPr="00B1095B">
        <w:t>. L'administration Reagan a rompu avec cette tradition en coupant su</w:t>
      </w:r>
      <w:r w:rsidRPr="00B1095B">
        <w:t>c</w:t>
      </w:r>
      <w:r w:rsidRPr="00B1095B">
        <w:t>cessivement les programmes de rec</w:t>
      </w:r>
      <w:r w:rsidRPr="00B1095B">
        <w:t>y</w:t>
      </w:r>
      <w:r w:rsidRPr="00B1095B">
        <w:t>clage et de soutien à l’entreprise quand ceux-là étaient reliés à une question de maintien ou de dév</w:t>
      </w:r>
      <w:r w:rsidRPr="00B1095B">
        <w:t>e</w:t>
      </w:r>
      <w:r w:rsidRPr="00B1095B">
        <w:t>loppement de l'emploi. Au nom du libre jeu des forces du marché, l'</w:t>
      </w:r>
      <w:r>
        <w:t>État</w:t>
      </w:r>
      <w:r w:rsidRPr="00B1095B">
        <w:t xml:space="preserve"> a cessé officiellement d'inte</w:t>
      </w:r>
      <w:r w:rsidRPr="00B1095B">
        <w:t>r</w:t>
      </w:r>
      <w:r w:rsidRPr="00B1095B">
        <w:t>venir, en même temps, comme nous le verrons, qu'il réduisait la possibilité et resserrait les conditions d'a</w:t>
      </w:r>
      <w:r w:rsidRPr="00B1095B">
        <w:t>c</w:t>
      </w:r>
      <w:r w:rsidRPr="00B1095B">
        <w:t>cès à l'aide sociale pour les sans-travail. La politique sociale reag</w:t>
      </w:r>
      <w:r w:rsidRPr="00B1095B">
        <w:t>a</w:t>
      </w:r>
      <w:r w:rsidRPr="00B1095B">
        <w:t>nienne en ce domaine consiste à ignorer</w:t>
      </w:r>
      <w:r>
        <w:t xml:space="preserve"> </w:t>
      </w:r>
      <w:r w:rsidRPr="00B1095B">
        <w:t>l'existence du chômage et à tenter, en particulier par la dér</w:t>
      </w:r>
      <w:r w:rsidRPr="00B1095B">
        <w:t>é</w:t>
      </w:r>
      <w:r w:rsidRPr="00B1095B">
        <w:t>glementation et la désyndicalisation, de permettre l'accès au marché du travail à peu près à n'importe que</w:t>
      </w:r>
      <w:r w:rsidRPr="00B1095B">
        <w:t>l</w:t>
      </w:r>
      <w:r w:rsidRPr="00B1095B">
        <w:t>les conditions.</w:t>
      </w:r>
    </w:p>
    <w:p w:rsidR="00A66B13" w:rsidRPr="00B1095B" w:rsidRDefault="00A66B13" w:rsidP="00A66B13">
      <w:pPr>
        <w:spacing w:before="120" w:after="120"/>
        <w:jc w:val="both"/>
      </w:pPr>
      <w:r>
        <w:t>[</w:t>
      </w:r>
      <w:r w:rsidRPr="00B1095B">
        <w:t>193</w:t>
      </w:r>
      <w:r>
        <w:t>]</w:t>
      </w:r>
    </w:p>
    <w:p w:rsidR="00A66B13" w:rsidRPr="00B1095B" w:rsidRDefault="00A66B13" w:rsidP="00A66B13">
      <w:pPr>
        <w:spacing w:before="120" w:after="120"/>
        <w:jc w:val="both"/>
      </w:pPr>
      <w:r w:rsidRPr="00B1095B">
        <w:t>Bien sûr, là encore, l'administration Reagan n'a pas supprimé son soutien à certaines catégories d'entr</w:t>
      </w:r>
      <w:r w:rsidRPr="00B1095B">
        <w:t>e</w:t>
      </w:r>
      <w:r w:rsidRPr="00B1095B">
        <w:t>prises, bien au contraire, mais ce soutien est tout à fait indépendant de l’emploi. L'administration Re</w:t>
      </w:r>
      <w:r w:rsidRPr="00B1095B">
        <w:t>a</w:t>
      </w:r>
      <w:r w:rsidRPr="00B1095B">
        <w:t>gan a toujours refusé d'avoir une politique de l'emploi. Cette intrans</w:t>
      </w:r>
      <w:r w:rsidRPr="00B1095B">
        <w:t>i</w:t>
      </w:r>
      <w:r w:rsidRPr="00B1095B">
        <w:t>geance a été tempérée, il est vrai, par le Congrès qui a cherché à mai</w:t>
      </w:r>
      <w:r w:rsidRPr="00B1095B">
        <w:t>n</w:t>
      </w:r>
      <w:r w:rsidRPr="00B1095B">
        <w:t>tenir partiellement certains aspects des programmes de formation des je</w:t>
      </w:r>
      <w:r w:rsidRPr="00B1095B">
        <w:t>u</w:t>
      </w:r>
      <w:r w:rsidRPr="00B1095B">
        <w:t>nes chômeurs.</w:t>
      </w:r>
    </w:p>
    <w:p w:rsidR="00A66B13" w:rsidRPr="00B1095B" w:rsidRDefault="00A66B13" w:rsidP="00A66B13">
      <w:pPr>
        <w:spacing w:before="120" w:after="120"/>
        <w:jc w:val="both"/>
      </w:pPr>
      <w:r w:rsidRPr="00B1095B">
        <w:t xml:space="preserve">Par ailleurs, nous le verrons, l'administration Reagan a totalement supprimé toute forme d'aide à ceux qu'il est convenu d'appeler les </w:t>
      </w:r>
      <w:proofErr w:type="spellStart"/>
      <w:r w:rsidRPr="00827D82">
        <w:rPr>
          <w:i/>
        </w:rPr>
        <w:t>working</w:t>
      </w:r>
      <w:proofErr w:type="spellEnd"/>
      <w:r w:rsidRPr="00827D82">
        <w:rPr>
          <w:i/>
        </w:rPr>
        <w:t xml:space="preserve"> </w:t>
      </w:r>
      <w:proofErr w:type="spellStart"/>
      <w:r w:rsidRPr="00827D82">
        <w:rPr>
          <w:i/>
        </w:rPr>
        <w:t>poor</w:t>
      </w:r>
      <w:proofErr w:type="spellEnd"/>
      <w:r w:rsidRPr="00B1095B">
        <w:t>, c'est-à-dire les personnes dont le revenu régulier de tr</w:t>
      </w:r>
      <w:r w:rsidRPr="00B1095B">
        <w:t>a</w:t>
      </w:r>
      <w:r w:rsidRPr="00B1095B">
        <w:t>vail ne leur permet pas de d</w:t>
      </w:r>
      <w:r w:rsidRPr="00B1095B">
        <w:t>é</w:t>
      </w:r>
      <w:r w:rsidRPr="00B1095B">
        <w:t>passer 130</w:t>
      </w:r>
      <w:r>
        <w:t> %</w:t>
      </w:r>
      <w:r w:rsidRPr="00B1095B">
        <w:t xml:space="preserve"> du seuil de pauvreté et qui constituent environ 9 millions de travailleurs aux </w:t>
      </w:r>
      <w:r>
        <w:t>États-Unis </w:t>
      </w:r>
      <w:r>
        <w:rPr>
          <w:rStyle w:val="Appelnotedebasdep"/>
        </w:rPr>
        <w:footnoteReference w:id="6"/>
      </w:r>
      <w:r w:rsidRPr="00B1095B">
        <w:t xml:space="preserve">. Ces </w:t>
      </w:r>
      <w:r w:rsidRPr="00B1095B">
        <w:lastRenderedPageBreak/>
        <w:t xml:space="preserve">personnes pouvaient jusque-là bénéficier des </w:t>
      </w:r>
      <w:r w:rsidRPr="00827D82">
        <w:rPr>
          <w:i/>
        </w:rPr>
        <w:t xml:space="preserve">Food </w:t>
      </w:r>
      <w:proofErr w:type="spellStart"/>
      <w:r w:rsidRPr="00827D82">
        <w:rPr>
          <w:i/>
        </w:rPr>
        <w:t>Stamps</w:t>
      </w:r>
      <w:proofErr w:type="spellEnd"/>
      <w:r w:rsidRPr="00B1095B">
        <w:t xml:space="preserve"> et du </w:t>
      </w:r>
      <w:r w:rsidRPr="0024379D">
        <w:rPr>
          <w:i/>
        </w:rPr>
        <w:t>M</w:t>
      </w:r>
      <w:r w:rsidRPr="0024379D">
        <w:rPr>
          <w:i/>
        </w:rPr>
        <w:t>e</w:t>
      </w:r>
      <w:r w:rsidRPr="0024379D">
        <w:rPr>
          <w:i/>
        </w:rPr>
        <w:t>dicare</w:t>
      </w:r>
      <w:r w:rsidRPr="00B1095B">
        <w:t>. La log</w:t>
      </w:r>
      <w:r w:rsidRPr="00B1095B">
        <w:t>i</w:t>
      </w:r>
      <w:r w:rsidRPr="00B1095B">
        <w:t>que poursuivie, en les soustrayant à ces bénéfices, est de rompre le lien entre l'emploi et l'aide sociale.</w:t>
      </w:r>
    </w:p>
    <w:p w:rsidR="00A66B13" w:rsidRPr="00B1095B" w:rsidRDefault="00A66B13" w:rsidP="00A66B13">
      <w:pPr>
        <w:spacing w:before="120" w:after="120"/>
        <w:jc w:val="both"/>
      </w:pPr>
      <w:r w:rsidRPr="00B1095B">
        <w:t>L'ensemble de ces mesures sont prises au nom de la nécessité de ne pas affaiblir l'économie nationale par la création d'e</w:t>
      </w:r>
      <w:r w:rsidRPr="00B1095B">
        <w:t>m</w:t>
      </w:r>
      <w:r w:rsidRPr="00B1095B">
        <w:t>plois peu ou pas productifs. Elles tendent là encore à favoriser l'accum</w:t>
      </w:r>
      <w:r w:rsidRPr="00B1095B">
        <w:t>u</w:t>
      </w:r>
      <w:r w:rsidRPr="00B1095B">
        <w:t>lation dans les secteurs les plus dynamiques et, nous allons le voir maintenant, à di</w:t>
      </w:r>
      <w:r w:rsidRPr="00B1095B">
        <w:t>s</w:t>
      </w:r>
      <w:r w:rsidRPr="00B1095B">
        <w:t>socier totalement le domaine de l'emploi (respo</w:t>
      </w:r>
      <w:r w:rsidRPr="00B1095B">
        <w:t>n</w:t>
      </w:r>
      <w:r w:rsidRPr="00B1095B">
        <w:t>sabilité du secteur privé et de l'individu) de celui</w:t>
      </w:r>
      <w:r>
        <w:t xml:space="preserve"> </w:t>
      </w:r>
      <w:r w:rsidRPr="00B1095B">
        <w:t>de l'aide gouvern</w:t>
      </w:r>
      <w:r w:rsidRPr="00B1095B">
        <w:t>e</w:t>
      </w:r>
      <w:r w:rsidRPr="00B1095B">
        <w:t xml:space="preserve">mentale, </w:t>
      </w:r>
      <w:r w:rsidRPr="00827D82">
        <w:rPr>
          <w:i/>
        </w:rPr>
        <w:t>Welfare</w:t>
      </w:r>
      <w:r w:rsidRPr="00B1095B">
        <w:t xml:space="preserve"> qui relève de l'État, dans un climat de suspicion voire de punition des i</w:t>
      </w:r>
      <w:r w:rsidRPr="00B1095B">
        <w:t>n</w:t>
      </w:r>
      <w:r w:rsidRPr="00B1095B">
        <w:t>dividus qui en dépendent. On retrouve là l'inspir</w:t>
      </w:r>
      <w:r w:rsidRPr="00B1095B">
        <w:t>a</w:t>
      </w:r>
      <w:r w:rsidRPr="00B1095B">
        <w:t xml:space="preserve">tion des </w:t>
      </w:r>
      <w:r w:rsidRPr="00827D82">
        <w:rPr>
          <w:i/>
        </w:rPr>
        <w:t xml:space="preserve">Poor </w:t>
      </w:r>
      <w:proofErr w:type="spellStart"/>
      <w:r w:rsidRPr="00827D82">
        <w:rPr>
          <w:i/>
        </w:rPr>
        <w:t>Laws</w:t>
      </w:r>
      <w:proofErr w:type="spellEnd"/>
      <w:r w:rsidRPr="00B1095B">
        <w:t xml:space="preserve"> du 17</w:t>
      </w:r>
      <w:r w:rsidRPr="00827D82">
        <w:rPr>
          <w:vertAlign w:val="superscript"/>
        </w:rPr>
        <w:t>e</w:t>
      </w:r>
      <w:r w:rsidRPr="00B1095B">
        <w:t xml:space="preserve"> siècle.</w:t>
      </w:r>
    </w:p>
    <w:p w:rsidR="00A66B13" w:rsidRDefault="00A66B13" w:rsidP="00A66B13">
      <w:pPr>
        <w:spacing w:before="120" w:after="120"/>
        <w:jc w:val="both"/>
      </w:pPr>
    </w:p>
    <w:p w:rsidR="00A66B13" w:rsidRPr="00B1095B" w:rsidRDefault="00A66B13" w:rsidP="00A66B13">
      <w:pPr>
        <w:pStyle w:val="a"/>
      </w:pPr>
      <w:r>
        <w:t xml:space="preserve">2. </w:t>
      </w:r>
      <w:r w:rsidRPr="00B1095B">
        <w:t>La politique s</w:t>
      </w:r>
      <w:r w:rsidRPr="00B1095B">
        <w:t>o</w:t>
      </w:r>
      <w:r w:rsidRPr="00B1095B">
        <w:t>ciale au sens strict :</w:t>
      </w:r>
      <w:r>
        <w:br/>
      </w:r>
      <w:r w:rsidRPr="00B1095B">
        <w:t>les coupures budg</w:t>
      </w:r>
      <w:r w:rsidRPr="00B1095B">
        <w:t>é</w:t>
      </w:r>
      <w:r w:rsidRPr="00B1095B">
        <w:t>taires et la pauvreté</w:t>
      </w:r>
    </w:p>
    <w:p w:rsidR="00A66B13" w:rsidRDefault="00A66B13" w:rsidP="00A66B13">
      <w:pPr>
        <w:spacing w:before="120" w:after="120"/>
        <w:jc w:val="both"/>
      </w:pPr>
    </w:p>
    <w:p w:rsidR="00A66B13" w:rsidRPr="00B1095B" w:rsidRDefault="00A66B13" w:rsidP="00A66B13">
      <w:pPr>
        <w:spacing w:before="120" w:after="120"/>
        <w:jc w:val="both"/>
      </w:pPr>
      <w:r w:rsidRPr="00B1095B">
        <w:t>Nous voici maintenant en mesure de commenter de façon plus sp</w:t>
      </w:r>
      <w:r w:rsidRPr="00B1095B">
        <w:t>é</w:t>
      </w:r>
      <w:r w:rsidRPr="00B1095B">
        <w:t>cifique la restructuration de la pol</w:t>
      </w:r>
      <w:r w:rsidRPr="00B1095B">
        <w:t>i</w:t>
      </w:r>
      <w:r w:rsidRPr="00B1095B">
        <w:t>tique sociale, au sens strict, celle qui a été traditio</w:t>
      </w:r>
      <w:r w:rsidRPr="00B1095B">
        <w:t>n</w:t>
      </w:r>
      <w:r w:rsidRPr="00B1095B">
        <w:t>nellement associée à la redistribution des</w:t>
      </w:r>
      <w:r>
        <w:t xml:space="preserve"> </w:t>
      </w:r>
      <w:r w:rsidRPr="00B1095B">
        <w:t>bénéfices, aux interventions relatives aux irrégul</w:t>
      </w:r>
      <w:r w:rsidRPr="00B1095B">
        <w:t>a</w:t>
      </w:r>
      <w:r w:rsidRPr="00B1095B">
        <w:t>rités sociales et surtout, depuis vingt ans, à la lutte contre la pauvreté, la discrimination raciale, l'in</w:t>
      </w:r>
      <w:r w:rsidRPr="00B1095B">
        <w:t>é</w:t>
      </w:r>
      <w:r w:rsidRPr="00B1095B">
        <w:t>galité des sexes.</w:t>
      </w:r>
    </w:p>
    <w:p w:rsidR="00A66B13" w:rsidRPr="00B1095B" w:rsidRDefault="00A66B13" w:rsidP="00A66B13">
      <w:pPr>
        <w:spacing w:before="120" w:after="120"/>
        <w:jc w:val="both"/>
      </w:pPr>
      <w:r w:rsidRPr="00B1095B">
        <w:t>Ce sont précisément ces secteurs d'action gouvernementale fédér</w:t>
      </w:r>
      <w:r w:rsidRPr="00B1095B">
        <w:t>a</w:t>
      </w:r>
      <w:r w:rsidRPr="00B1095B">
        <w:t>le et les programmes qui y sont attachés qui ont fait l'objet des coup</w:t>
      </w:r>
      <w:r w:rsidRPr="00B1095B">
        <w:t>u</w:t>
      </w:r>
      <w:r w:rsidRPr="00B1095B">
        <w:t>res draconiennes de la part de l'administration Reagan. Pou</w:t>
      </w:r>
      <w:r w:rsidRPr="00B1095B">
        <w:t>r</w:t>
      </w:r>
      <w:r w:rsidRPr="00B1095B">
        <w:t>quoi ?</w:t>
      </w:r>
    </w:p>
    <w:p w:rsidR="00A66B13" w:rsidRDefault="00A66B13" w:rsidP="00A66B13">
      <w:pPr>
        <w:spacing w:before="120" w:after="120"/>
        <w:jc w:val="both"/>
      </w:pPr>
      <w:r>
        <w:t>[194]</w:t>
      </w:r>
    </w:p>
    <w:p w:rsidR="00A66B13" w:rsidRDefault="00A66B13" w:rsidP="00A66B13">
      <w:pPr>
        <w:spacing w:before="120" w:after="120"/>
        <w:jc w:val="both"/>
      </w:pPr>
    </w:p>
    <w:p w:rsidR="00A66B13" w:rsidRPr="00B1095B" w:rsidRDefault="00A66B13" w:rsidP="00A66B13">
      <w:pPr>
        <w:pStyle w:val="b"/>
      </w:pPr>
      <w:r>
        <w:t xml:space="preserve">2.1. </w:t>
      </w:r>
      <w:r w:rsidRPr="00B1095B">
        <w:t>Les coupures budgétaires des programmes s</w:t>
      </w:r>
      <w:r w:rsidRPr="00B1095B">
        <w:t>o</w:t>
      </w:r>
      <w:r w:rsidRPr="00B1095B">
        <w:t>ciaux</w:t>
      </w:r>
    </w:p>
    <w:p w:rsidR="00A66B13" w:rsidRDefault="00A66B13" w:rsidP="00A66B13">
      <w:pPr>
        <w:spacing w:before="120" w:after="120"/>
        <w:jc w:val="both"/>
      </w:pPr>
    </w:p>
    <w:p w:rsidR="00A66B13" w:rsidRPr="00B1095B" w:rsidRDefault="00A66B13" w:rsidP="00A66B13">
      <w:pPr>
        <w:spacing w:before="120" w:after="120"/>
        <w:jc w:val="both"/>
      </w:pPr>
      <w:r>
        <w:t xml:space="preserve">Les </w:t>
      </w:r>
      <w:r w:rsidRPr="00B1095B">
        <w:t>57 milliards</w:t>
      </w:r>
      <w:r>
        <w:t> $</w:t>
      </w:r>
      <w:r w:rsidRPr="00B1095B">
        <w:t xml:space="preserve"> de coupures effectuées, dès l'entrée en activité de l'administration Reagan, en 1981, pour la plupart dans des pr</w:t>
      </w:r>
      <w:r w:rsidRPr="00B1095B">
        <w:t>o</w:t>
      </w:r>
      <w:r w:rsidRPr="00B1095B">
        <w:t>grammes sociaux explicitement destinés aux pauvres, constituent év</w:t>
      </w:r>
      <w:r w:rsidRPr="00B1095B">
        <w:t>i</w:t>
      </w:r>
      <w:r w:rsidRPr="00B1095B">
        <w:t>demment un geste hautement symb</w:t>
      </w:r>
      <w:r w:rsidRPr="00B1095B">
        <w:t>o</w:t>
      </w:r>
      <w:r w:rsidRPr="00B1095B">
        <w:t>lique. Ce geste était parfaitement en accord avec la stratégie dévelo</w:t>
      </w:r>
      <w:r w:rsidRPr="00B1095B">
        <w:t>p</w:t>
      </w:r>
      <w:r w:rsidRPr="00B1095B">
        <w:t>pée depuis 1978 par les néo-</w:t>
      </w:r>
      <w:r w:rsidRPr="00B1095B">
        <w:lastRenderedPageBreak/>
        <w:t xml:space="preserve">conservateurs laquelle consistait à faire du </w:t>
      </w:r>
      <w:r w:rsidRPr="0024379D">
        <w:rPr>
          <w:i/>
        </w:rPr>
        <w:t>Welfare State</w:t>
      </w:r>
      <w:r w:rsidRPr="00B1095B">
        <w:t xml:space="preserve"> la cible fav</w:t>
      </w:r>
      <w:r w:rsidRPr="00B1095B">
        <w:t>o</w:t>
      </w:r>
      <w:r w:rsidRPr="00B1095B">
        <w:t>rite de leurs attaques répétées contre l'action gouvernementale. En e</w:t>
      </w:r>
      <w:r w:rsidRPr="00B1095B">
        <w:t>f</w:t>
      </w:r>
      <w:r w:rsidRPr="00B1095B">
        <w:t xml:space="preserve">fet, le </w:t>
      </w:r>
      <w:r w:rsidRPr="0024379D">
        <w:rPr>
          <w:i/>
        </w:rPr>
        <w:t>Welfare State</w:t>
      </w:r>
      <w:r w:rsidRPr="00B1095B">
        <w:t xml:space="preserve"> est l'incarnation même des deux postulats crit</w:t>
      </w:r>
      <w:r w:rsidRPr="00B1095B">
        <w:t>i</w:t>
      </w:r>
      <w:r w:rsidRPr="00B1095B">
        <w:t>ques fondame</w:t>
      </w:r>
      <w:r w:rsidRPr="00B1095B">
        <w:t>n</w:t>
      </w:r>
      <w:r w:rsidRPr="00B1095B">
        <w:t>taux de l’idéologie conservatrice par rapport à l'État : les dépenses improductives de l'État privent le secteur privé des inve</w:t>
      </w:r>
      <w:r w:rsidRPr="00B1095B">
        <w:t>s</w:t>
      </w:r>
      <w:r w:rsidRPr="00B1095B">
        <w:t>tissements dont il a besoin pour son dévelo</w:t>
      </w:r>
      <w:r w:rsidRPr="00B1095B">
        <w:t>p</w:t>
      </w:r>
      <w:r w:rsidRPr="00B1095B">
        <w:t>pement</w:t>
      </w:r>
      <w:r>
        <w:t xml:space="preserve"> — </w:t>
      </w:r>
      <w:r w:rsidRPr="00B1095B">
        <w:t>« Ce qui va à l'État ne va pas à l'entreprise privée »</w:t>
      </w:r>
      <w:r>
        <w:t xml:space="preserve"> — </w:t>
      </w:r>
      <w:r w:rsidRPr="00B1095B">
        <w:t>et l'i</w:t>
      </w:r>
      <w:r w:rsidRPr="00B1095B">
        <w:t>n</w:t>
      </w:r>
      <w:r w:rsidRPr="00B1095B">
        <w:t xml:space="preserve">tervention sociale de l'État produit un effet de </w:t>
      </w:r>
      <w:proofErr w:type="spellStart"/>
      <w:r w:rsidRPr="00B1095B">
        <w:t>désincitation</w:t>
      </w:r>
      <w:proofErr w:type="spellEnd"/>
      <w:r w:rsidRPr="00B1095B">
        <w:t xml:space="preserve"> au travail chez l'individu, contrarie l'éthique du travail et la respons</w:t>
      </w:r>
      <w:r w:rsidRPr="00B1095B">
        <w:t>a</w:t>
      </w:r>
      <w:r w:rsidRPr="00B1095B">
        <w:t>bilité individuelle d'assurer sa propre survie, bref ce qui constitue l'armature morale de l'Amér</w:t>
      </w:r>
      <w:r w:rsidRPr="00B1095B">
        <w:t>i</w:t>
      </w:r>
      <w:r w:rsidRPr="00B1095B">
        <w:t xml:space="preserve">que. L'existence du </w:t>
      </w:r>
      <w:r w:rsidRPr="00827D82">
        <w:rPr>
          <w:i/>
        </w:rPr>
        <w:t>Welfare State</w:t>
      </w:r>
      <w:r w:rsidRPr="00B1095B">
        <w:t>, pire, sa croissance, sont dès lors directement associées à l'explication néo-conservatrice du déclin am</w:t>
      </w:r>
      <w:r w:rsidRPr="00B1095B">
        <w:t>é</w:t>
      </w:r>
      <w:r w:rsidRPr="00B1095B">
        <w:t>ricain.</w:t>
      </w:r>
    </w:p>
    <w:p w:rsidR="00A66B13" w:rsidRPr="00B1095B" w:rsidRDefault="00A66B13" w:rsidP="00A66B13">
      <w:pPr>
        <w:spacing w:before="120" w:after="120"/>
        <w:jc w:val="both"/>
      </w:pPr>
      <w:r w:rsidRPr="00B1095B">
        <w:t>Deux autres dimensions explicitement politiques sont en outre pr</w:t>
      </w:r>
      <w:r w:rsidRPr="00B1095B">
        <w:t>é</w:t>
      </w:r>
      <w:r w:rsidRPr="00B1095B">
        <w:t>sentes dans la cr</w:t>
      </w:r>
      <w:r w:rsidRPr="00B1095B">
        <w:t>i</w:t>
      </w:r>
      <w:r w:rsidRPr="00B1095B">
        <w:t xml:space="preserve">tique du </w:t>
      </w:r>
      <w:r w:rsidRPr="00827D82">
        <w:rPr>
          <w:i/>
        </w:rPr>
        <w:t>Welfare State</w:t>
      </w:r>
      <w:r w:rsidRPr="00B1095B">
        <w:t>.</w:t>
      </w:r>
    </w:p>
    <w:p w:rsidR="00A66B13" w:rsidRPr="00B1095B" w:rsidRDefault="00A66B13" w:rsidP="00A66B13">
      <w:pPr>
        <w:spacing w:before="120" w:after="120"/>
        <w:jc w:val="both"/>
      </w:pPr>
      <w:r w:rsidRPr="00B1095B">
        <w:t>Le Welfare State porte l'odieux d'avoir été mis sur pied et dévelo</w:t>
      </w:r>
      <w:r w:rsidRPr="00B1095B">
        <w:t>p</w:t>
      </w:r>
      <w:r w:rsidRPr="00B1095B">
        <w:t>pé par les Démocrates, plus particulièrement, par cette classe de b</w:t>
      </w:r>
      <w:r w:rsidRPr="00B1095B">
        <w:t>u</w:t>
      </w:r>
      <w:r w:rsidRPr="00B1095B">
        <w:t>reaucrates installée au pouvoir à Wa</w:t>
      </w:r>
      <w:r w:rsidRPr="00B1095B">
        <w:t>s</w:t>
      </w:r>
      <w:r w:rsidRPr="00B1095B">
        <w:t xml:space="preserve">hington et associée à une clique de </w:t>
      </w:r>
      <w:r w:rsidRPr="00827D82">
        <w:rPr>
          <w:i/>
        </w:rPr>
        <w:t xml:space="preserve">Social </w:t>
      </w:r>
      <w:proofErr w:type="spellStart"/>
      <w:r w:rsidRPr="00827D82">
        <w:rPr>
          <w:i/>
        </w:rPr>
        <w:t>Scientists</w:t>
      </w:r>
      <w:proofErr w:type="spellEnd"/>
      <w:r w:rsidRPr="00B1095B">
        <w:t xml:space="preserve"> new-yorkais libéraux qui se sont arrogés des droits, ceux : de définir ce qui était bon pour l'Amérique des années 1960, de dicter leur volonté à l'Amérique profonde (</w:t>
      </w:r>
      <w:proofErr w:type="spellStart"/>
      <w:r w:rsidRPr="00827D82">
        <w:rPr>
          <w:i/>
        </w:rPr>
        <w:t>Silent</w:t>
      </w:r>
      <w:proofErr w:type="spellEnd"/>
      <w:r w:rsidRPr="00827D82">
        <w:rPr>
          <w:i/>
        </w:rPr>
        <w:t xml:space="preserve"> </w:t>
      </w:r>
      <w:proofErr w:type="spellStart"/>
      <w:r w:rsidRPr="00827D82">
        <w:rPr>
          <w:i/>
        </w:rPr>
        <w:t>M</w:t>
      </w:r>
      <w:r w:rsidRPr="00827D82">
        <w:rPr>
          <w:i/>
        </w:rPr>
        <w:t>a</w:t>
      </w:r>
      <w:r w:rsidRPr="00827D82">
        <w:rPr>
          <w:i/>
        </w:rPr>
        <w:t>jority</w:t>
      </w:r>
      <w:proofErr w:type="spellEnd"/>
      <w:r w:rsidRPr="00B1095B">
        <w:t>) et d'imposer leur vision pessimiste de la réalité américaine. Co</w:t>
      </w:r>
      <w:r w:rsidRPr="00B1095B">
        <w:t>m</w:t>
      </w:r>
      <w:r w:rsidRPr="00B1095B">
        <w:t>me l'a dit un jour Reagan : « Sans eux, la pauvreté ne serait pas un probl</w:t>
      </w:r>
      <w:r w:rsidRPr="00B1095B">
        <w:t>è</w:t>
      </w:r>
      <w:r w:rsidRPr="00B1095B">
        <w:t>me », faisant ainsi écho à une proposition de Milton Friedman s</w:t>
      </w:r>
      <w:r w:rsidRPr="00B1095B">
        <w:t>e</w:t>
      </w:r>
      <w:r w:rsidRPr="00B1095B">
        <w:t>lon laquelle pour régler le problème de la pauvreté aux États-Unis, il su</w:t>
      </w:r>
      <w:r w:rsidRPr="00B1095B">
        <w:t>f</w:t>
      </w:r>
      <w:r w:rsidRPr="00B1095B">
        <w:t>firait de modifier la définition du seuil de la pauvreté, qui de toute f</w:t>
      </w:r>
      <w:r w:rsidRPr="00B1095B">
        <w:t>a</w:t>
      </w:r>
      <w:r w:rsidRPr="00B1095B">
        <w:t>çon est arbitraire, pour le diminuer, par exemple, de 50</w:t>
      </w:r>
      <w:r>
        <w:t> %</w:t>
      </w:r>
      <w:r w:rsidRPr="00B1095B">
        <w:t>. La pauvr</w:t>
      </w:r>
      <w:r w:rsidRPr="00B1095B">
        <w:t>e</w:t>
      </w:r>
      <w:r w:rsidRPr="00B1095B">
        <w:t>té disparaîtrait comme par enchantement. En outre, si les Dém</w:t>
      </w:r>
      <w:r w:rsidRPr="00B1095B">
        <w:t>o</w:t>
      </w:r>
      <w:r w:rsidRPr="00B1095B">
        <w:t xml:space="preserve">crates ont édifié le </w:t>
      </w:r>
      <w:r w:rsidRPr="00827D82">
        <w:rPr>
          <w:i/>
        </w:rPr>
        <w:t>Welfare State</w:t>
      </w:r>
      <w:r w:rsidRPr="00B1095B">
        <w:t xml:space="preserve"> des années 1960, ce serait dans une per</w:t>
      </w:r>
      <w:r w:rsidRPr="00B1095B">
        <w:t>s</w:t>
      </w:r>
      <w:r w:rsidRPr="00B1095B">
        <w:t>pective partisane, afin de servir leurs clientèles tr</w:t>
      </w:r>
      <w:r w:rsidRPr="00B1095B">
        <w:t>a</w:t>
      </w:r>
      <w:r w:rsidRPr="00B1095B">
        <w:t>ditionnelles : les Noirs, les femmes, les pauvres, etc., bref tout ce qui en Amérique n'est pas Blanc, mâle, au</w:t>
      </w:r>
      <w:r>
        <w:t xml:space="preserve"> [</w:t>
      </w:r>
      <w:r w:rsidRPr="00B1095B">
        <w:t>195</w:t>
      </w:r>
      <w:r>
        <w:t xml:space="preserve">] </w:t>
      </w:r>
      <w:r w:rsidRPr="00B1095B">
        <w:t>travail et si possible, riche. Les statistiques sur les choix de vote par catégories sociales lors de l'élection de n</w:t>
      </w:r>
      <w:r w:rsidRPr="00B1095B">
        <w:t>o</w:t>
      </w:r>
      <w:r w:rsidRPr="00B1095B">
        <w:t>vembre 1984 sont, à ce titre, sa</w:t>
      </w:r>
      <w:r w:rsidRPr="00B1095B">
        <w:t>i</w:t>
      </w:r>
      <w:r w:rsidRPr="00B1095B">
        <w:t>sissantes.</w:t>
      </w:r>
    </w:p>
    <w:p w:rsidR="00A66B13" w:rsidRPr="00B1095B" w:rsidRDefault="00A66B13" w:rsidP="00A66B13">
      <w:pPr>
        <w:spacing w:before="120" w:after="120"/>
        <w:jc w:val="both"/>
      </w:pPr>
      <w:r w:rsidRPr="00B1095B">
        <w:t xml:space="preserve">Le </w:t>
      </w:r>
      <w:r w:rsidRPr="00827D82">
        <w:rPr>
          <w:i/>
        </w:rPr>
        <w:t>Welfare State</w:t>
      </w:r>
      <w:r w:rsidRPr="00B1095B">
        <w:t xml:space="preserve"> symbolise, enfin, pour les néoconservateurs, l'immixtion intol</w:t>
      </w:r>
      <w:r w:rsidRPr="00B1095B">
        <w:t>é</w:t>
      </w:r>
      <w:r w:rsidRPr="00B1095B">
        <w:t>rable du pouvoir fédéral dans les affaires internes des États, des comtés, des municipalités et des diverses instances loc</w:t>
      </w:r>
      <w:r w:rsidRPr="00B1095B">
        <w:t>a</w:t>
      </w:r>
      <w:r w:rsidRPr="00B1095B">
        <w:t>les de pouvoir. On sait qu'il existait, il y a vingt ans, et qu'il existe to</w:t>
      </w:r>
      <w:r w:rsidRPr="00B1095B">
        <w:t>u</w:t>
      </w:r>
      <w:r w:rsidRPr="00B1095B">
        <w:t xml:space="preserve">jours, d'énormes disparités régionales aux États-Unis qui sont à </w:t>
      </w:r>
      <w:r w:rsidRPr="00B1095B">
        <w:lastRenderedPageBreak/>
        <w:t>l'or</w:t>
      </w:r>
      <w:r w:rsidRPr="00B1095B">
        <w:t>i</w:t>
      </w:r>
      <w:r w:rsidRPr="00B1095B">
        <w:t>gine de l'intervention redistr</w:t>
      </w:r>
      <w:r w:rsidRPr="00B1095B">
        <w:t>i</w:t>
      </w:r>
      <w:r w:rsidRPr="00B1095B">
        <w:t xml:space="preserve">butrice de l'État fédéral. Reagan s'est fait le champion d'un </w:t>
      </w:r>
      <w:r w:rsidRPr="0024379D">
        <w:rPr>
          <w:i/>
        </w:rPr>
        <w:t>New Federalism</w:t>
      </w:r>
      <w:r w:rsidRPr="00B1095B">
        <w:t xml:space="preserve"> qui devrait entraîner une forte d</w:t>
      </w:r>
      <w:r w:rsidRPr="00B1095B">
        <w:t>é</w:t>
      </w:r>
      <w:r w:rsidRPr="00B1095B">
        <w:t>centralisation administrative, une revalorisation du pouvoir des États face à celui de Washington, un démantèlement partiel de la bureaucr</w:t>
      </w:r>
      <w:r w:rsidRPr="00B1095B">
        <w:t>a</w:t>
      </w:r>
      <w:r w:rsidRPr="00B1095B">
        <w:t>tie fédérale. Au plan des pr</w:t>
      </w:r>
      <w:r w:rsidRPr="00B1095B">
        <w:t>o</w:t>
      </w:r>
      <w:r w:rsidRPr="00B1095B">
        <w:t>grammes sociaux, l'administration Reagan a déjà regroupé le financ</w:t>
      </w:r>
      <w:r w:rsidRPr="00B1095B">
        <w:t>e</w:t>
      </w:r>
      <w:r w:rsidRPr="00B1095B">
        <w:t xml:space="preserve">ment de plusieurs programmes en une série de </w:t>
      </w:r>
      <w:r w:rsidRPr="0024379D">
        <w:rPr>
          <w:i/>
        </w:rPr>
        <w:t>Block Grants</w:t>
      </w:r>
      <w:r w:rsidRPr="00B1095B">
        <w:t xml:space="preserve"> remis aux États. Ces derniers peuvent les gérer avec une marge de liberté politique considérable</w:t>
      </w:r>
      <w:r>
        <w:t xml:space="preserve"> — </w:t>
      </w:r>
      <w:r w:rsidRPr="00B1095B">
        <w:t>à l'inverse de l'orient</w:t>
      </w:r>
      <w:r w:rsidRPr="00B1095B">
        <w:t>a</w:t>
      </w:r>
      <w:r w:rsidRPr="00B1095B">
        <w:t>tion administr</w:t>
      </w:r>
      <w:r w:rsidRPr="00B1095B">
        <w:t>a</w:t>
      </w:r>
      <w:r w:rsidRPr="00B1095B">
        <w:t>tive poursuivie par les Démocrates pendant quinze ans et réputée pour sa surveillance implacable des administrations loc</w:t>
      </w:r>
      <w:r w:rsidRPr="00B1095B">
        <w:t>a</w:t>
      </w:r>
      <w:r w:rsidRPr="00B1095B">
        <w:t>les</w:t>
      </w:r>
      <w:r>
        <w:t xml:space="preserve"> — </w:t>
      </w:r>
      <w:r w:rsidRPr="00B1095B">
        <w:t>qui a ouvert grande la porte aux influences partisanes et aux pre</w:t>
      </w:r>
      <w:r w:rsidRPr="00B1095B">
        <w:t>s</w:t>
      </w:r>
      <w:r w:rsidRPr="00B1095B">
        <w:t>sions des pouvoirs locaux. Par exemple, les journaux rapportent rég</w:t>
      </w:r>
      <w:r w:rsidRPr="00B1095B">
        <w:t>u</w:t>
      </w:r>
      <w:r w:rsidRPr="00B1095B">
        <w:t>lièrement l'utilisation de subventions, destinées normal</w:t>
      </w:r>
      <w:r w:rsidRPr="00B1095B">
        <w:t>e</w:t>
      </w:r>
      <w:r w:rsidRPr="00B1095B">
        <w:t>ment à des programmes d'aide, pour la construction de centre comm</w:t>
      </w:r>
      <w:r w:rsidRPr="00B1095B">
        <w:t>u</w:t>
      </w:r>
      <w:r w:rsidRPr="00B1095B">
        <w:t>nautaire dans une banlieue riche ou pour le pavage de routes, etc.</w:t>
      </w:r>
    </w:p>
    <w:p w:rsidR="00A66B13" w:rsidRPr="00B1095B" w:rsidRDefault="00A66B13" w:rsidP="00A66B13">
      <w:pPr>
        <w:spacing w:before="120" w:after="120"/>
        <w:jc w:val="both"/>
      </w:pPr>
      <w:r w:rsidRPr="00B1095B">
        <w:t xml:space="preserve">Ainsi donc, pour toutes ces raisons, s'attaquer énergiquement et d'entrée de jeu au </w:t>
      </w:r>
      <w:r w:rsidRPr="00827D82">
        <w:rPr>
          <w:i/>
        </w:rPr>
        <w:t>Welfare State</w:t>
      </w:r>
      <w:r w:rsidRPr="00B1095B">
        <w:t xml:space="preserve"> était un de ces bons coups politiques dont l'administr</w:t>
      </w:r>
      <w:r w:rsidRPr="00B1095B">
        <w:t>a</w:t>
      </w:r>
      <w:r w:rsidRPr="00B1095B">
        <w:t>tion Reagan a le génie. C'était une bonne façon de démontrer la volonté présidentielle d'exercer en polit</w:t>
      </w:r>
      <w:r w:rsidRPr="00B1095B">
        <w:t>i</w:t>
      </w:r>
      <w:r w:rsidRPr="00B1095B">
        <w:t>que intérieure le même type de gestion musclée qu'en politique extérieure, source pr</w:t>
      </w:r>
      <w:r w:rsidRPr="00B1095B">
        <w:t>é</w:t>
      </w:r>
      <w:r w:rsidRPr="00B1095B">
        <w:t>sumée de recouvrement de la gra</w:t>
      </w:r>
      <w:r w:rsidRPr="00B1095B">
        <w:t>n</w:t>
      </w:r>
      <w:r w:rsidRPr="00B1095B">
        <w:t>deur américaine.</w:t>
      </w:r>
    </w:p>
    <w:p w:rsidR="00A66B13" w:rsidRDefault="00A66B13" w:rsidP="00A66B13">
      <w:pPr>
        <w:spacing w:before="120" w:after="120"/>
        <w:jc w:val="both"/>
      </w:pPr>
      <w:r>
        <w:t>[196]</w:t>
      </w:r>
    </w:p>
    <w:p w:rsidR="00A66B13" w:rsidRPr="00B1095B" w:rsidRDefault="00A66B13" w:rsidP="00A66B13">
      <w:pPr>
        <w:spacing w:before="120" w:after="120"/>
        <w:jc w:val="both"/>
      </w:pPr>
    </w:p>
    <w:p w:rsidR="00A66B13" w:rsidRPr="00B1095B" w:rsidRDefault="00A66B13" w:rsidP="00A66B13">
      <w:pPr>
        <w:pStyle w:val="d"/>
      </w:pPr>
      <w:r>
        <w:t xml:space="preserve">2.1.1. </w:t>
      </w:r>
      <w:r w:rsidRPr="00B1095B">
        <w:t>Haro sur les pauvres !</w:t>
      </w:r>
    </w:p>
    <w:p w:rsidR="00A66B13" w:rsidRDefault="00A66B13" w:rsidP="00A66B13">
      <w:pPr>
        <w:spacing w:before="120" w:after="120"/>
        <w:jc w:val="both"/>
      </w:pPr>
    </w:p>
    <w:p w:rsidR="00A66B13" w:rsidRPr="00B1095B" w:rsidRDefault="00A66B13" w:rsidP="00A66B13">
      <w:pPr>
        <w:spacing w:before="120" w:after="120"/>
        <w:jc w:val="both"/>
      </w:pPr>
      <w:r w:rsidRPr="00B1095B">
        <w:t>Pour apprécier l'ampleur et la signification des coupures budgéta</w:t>
      </w:r>
      <w:r w:rsidRPr="00B1095B">
        <w:t>i</w:t>
      </w:r>
      <w:r w:rsidRPr="00B1095B">
        <w:t>res, il faut savoir que le système de la protection soci</w:t>
      </w:r>
      <w:r w:rsidRPr="00B1095B">
        <w:t>a</w:t>
      </w:r>
      <w:r w:rsidRPr="00B1095B">
        <w:t>le aux États-Unis a traditionnellement été divisé en deux sous-systèmes que le p</w:t>
      </w:r>
      <w:r w:rsidRPr="00B1095B">
        <w:t>u</w:t>
      </w:r>
      <w:r w:rsidRPr="00B1095B">
        <w:t>blic se représente et apprécie très différemment. Le premier est const</w:t>
      </w:r>
      <w:r w:rsidRPr="00B1095B">
        <w:t>i</w:t>
      </w:r>
      <w:r w:rsidRPr="00B1095B">
        <w:t>tué de programmes sinon complètement un</w:t>
      </w:r>
      <w:r w:rsidRPr="00B1095B">
        <w:t>i</w:t>
      </w:r>
      <w:r w:rsidRPr="00B1095B">
        <w:t>versels, du moins destinés à de très larges secteurs de la population : sécurité sociale, a</w:t>
      </w:r>
      <w:r w:rsidRPr="00B1095B">
        <w:t>s</w:t>
      </w:r>
      <w:r w:rsidRPr="00B1095B">
        <w:t xml:space="preserve">surance-chômage, </w:t>
      </w:r>
      <w:r w:rsidRPr="00032EEF">
        <w:rPr>
          <w:i/>
        </w:rPr>
        <w:t>Medicare</w:t>
      </w:r>
      <w:r w:rsidRPr="00B1095B">
        <w:t xml:space="preserve">, bourses d'études et prêts-bourses, etc. Pour la plupart, ils ont vu le jour durant la dépression, dans le cadre du </w:t>
      </w:r>
      <w:r w:rsidRPr="00827D82">
        <w:rPr>
          <w:i/>
        </w:rPr>
        <w:t>Social Security Act</w:t>
      </w:r>
      <w:r w:rsidRPr="00B1095B">
        <w:t xml:space="preserve"> de 1935. Ce sont des programmes « honorables », conçus en rapport explicite à l'effort de travail et à l'a</w:t>
      </w:r>
      <w:r w:rsidRPr="00B1095B">
        <w:t>u</w:t>
      </w:r>
      <w:r w:rsidRPr="00B1095B">
        <w:t>tonomie de revenu. Le second rassemble les programmes directement destinés aux pa</w:t>
      </w:r>
      <w:r w:rsidRPr="00B1095B">
        <w:t>u</w:t>
      </w:r>
      <w:r w:rsidRPr="00B1095B">
        <w:t xml:space="preserve">vres et </w:t>
      </w:r>
      <w:r w:rsidRPr="00B1095B">
        <w:lastRenderedPageBreak/>
        <w:t>aux plus bas salariés. Ce sont en particu</w:t>
      </w:r>
      <w:r>
        <w:t xml:space="preserve">lier les programmes </w:t>
      </w:r>
      <w:r w:rsidRPr="00032EEF">
        <w:rPr>
          <w:i/>
        </w:rPr>
        <w:t xml:space="preserve">Food </w:t>
      </w:r>
      <w:proofErr w:type="spellStart"/>
      <w:r w:rsidRPr="00032EEF">
        <w:rPr>
          <w:i/>
        </w:rPr>
        <w:t>Stamps</w:t>
      </w:r>
      <w:proofErr w:type="spellEnd"/>
      <w:r w:rsidRPr="00B1095B">
        <w:t xml:space="preserve">, supplément de sécurité du revenu, </w:t>
      </w:r>
      <w:proofErr w:type="spellStart"/>
      <w:r w:rsidRPr="00827D82">
        <w:rPr>
          <w:i/>
        </w:rPr>
        <w:t>Aid</w:t>
      </w:r>
      <w:proofErr w:type="spellEnd"/>
      <w:r w:rsidRPr="00827D82">
        <w:rPr>
          <w:i/>
        </w:rPr>
        <w:t xml:space="preserve"> to </w:t>
      </w:r>
      <w:proofErr w:type="spellStart"/>
      <w:r w:rsidRPr="00827D82">
        <w:rPr>
          <w:i/>
        </w:rPr>
        <w:t>Families</w:t>
      </w:r>
      <w:proofErr w:type="spellEnd"/>
      <w:r w:rsidRPr="00827D82">
        <w:rPr>
          <w:i/>
        </w:rPr>
        <w:t xml:space="preserve"> </w:t>
      </w:r>
      <w:proofErr w:type="spellStart"/>
      <w:r w:rsidRPr="00827D82">
        <w:rPr>
          <w:i/>
        </w:rPr>
        <w:t>with</w:t>
      </w:r>
      <w:proofErr w:type="spellEnd"/>
      <w:r w:rsidRPr="00827D82">
        <w:rPr>
          <w:i/>
        </w:rPr>
        <w:t xml:space="preserve"> </w:t>
      </w:r>
      <w:proofErr w:type="spellStart"/>
      <w:r w:rsidRPr="00827D82">
        <w:rPr>
          <w:i/>
        </w:rPr>
        <w:t>D</w:t>
      </w:r>
      <w:r>
        <w:rPr>
          <w:i/>
        </w:rPr>
        <w:t>e</w:t>
      </w:r>
      <w:r w:rsidRPr="00827D82">
        <w:rPr>
          <w:i/>
        </w:rPr>
        <w:t>pendent</w:t>
      </w:r>
      <w:proofErr w:type="spellEnd"/>
      <w:r w:rsidRPr="00827D82">
        <w:rPr>
          <w:i/>
        </w:rPr>
        <w:t xml:space="preserve"> Children</w:t>
      </w:r>
      <w:r w:rsidRPr="00B1095B">
        <w:t xml:space="preserve"> (AFDC</w:t>
      </w:r>
      <w:r>
        <w:t xml:space="preserve"> – bien-</w:t>
      </w:r>
      <w:r w:rsidRPr="00B1095B">
        <w:t xml:space="preserve">être social) et </w:t>
      </w:r>
      <w:r w:rsidRPr="00E93F8E">
        <w:rPr>
          <w:i/>
        </w:rPr>
        <w:t>Medicaid</w:t>
      </w:r>
      <w:r w:rsidRPr="00B1095B">
        <w:t>. Ces pr</w:t>
      </w:r>
      <w:r w:rsidRPr="00B1095B">
        <w:t>o</w:t>
      </w:r>
      <w:r w:rsidRPr="00B1095B">
        <w:t xml:space="preserve">grammes ont, surtout depuis la </w:t>
      </w:r>
      <w:r w:rsidRPr="00032EEF">
        <w:rPr>
          <w:i/>
        </w:rPr>
        <w:t>Great Society</w:t>
      </w:r>
      <w:r w:rsidRPr="00B1095B">
        <w:t xml:space="preserve"> de Kennedy et</w:t>
      </w:r>
      <w:r>
        <w:t xml:space="preserve"> </w:t>
      </w:r>
      <w:r w:rsidRPr="00B1095B">
        <w:t>Joh</w:t>
      </w:r>
      <w:r w:rsidRPr="00B1095B">
        <w:t>n</w:t>
      </w:r>
      <w:r w:rsidRPr="00B1095B">
        <w:t>son, été associés à la pauvreté, à la marginalité et à l'échec que repr</w:t>
      </w:r>
      <w:r w:rsidRPr="00B1095B">
        <w:t>é</w:t>
      </w:r>
      <w:r w:rsidRPr="00B1095B">
        <w:t>sente la non-intégration sociale et économique. Ils ont été complétés par la série de programmes d'intervention sur la ville et ses ghettos, le log</w:t>
      </w:r>
      <w:r w:rsidRPr="00B1095B">
        <w:t>e</w:t>
      </w:r>
      <w:r w:rsidRPr="00B1095B">
        <w:t>ment, l'école, la formation professionnelle, la prévention des compo</w:t>
      </w:r>
      <w:r w:rsidRPr="00B1095B">
        <w:t>r</w:t>
      </w:r>
      <w:r w:rsidRPr="00B1095B">
        <w:t>tements menaçants pour l'ordre social des jeunes des minorités raci</w:t>
      </w:r>
      <w:r w:rsidRPr="00B1095B">
        <w:t>a</w:t>
      </w:r>
      <w:r w:rsidRPr="00B1095B">
        <w:t>les urba</w:t>
      </w:r>
      <w:r w:rsidRPr="00B1095B">
        <w:t>i</w:t>
      </w:r>
      <w:r w:rsidRPr="00B1095B">
        <w:t>nes, etc.</w:t>
      </w:r>
    </w:p>
    <w:p w:rsidR="00A66B13" w:rsidRDefault="00A66B13" w:rsidP="00A66B13">
      <w:pPr>
        <w:spacing w:before="120" w:after="120"/>
        <w:jc w:val="both"/>
      </w:pPr>
      <w:r w:rsidRPr="00B1095B">
        <w:t>L'essentiel des coupures de 1981 a été effectué dans cette deuxi</w:t>
      </w:r>
      <w:r w:rsidRPr="00B1095B">
        <w:t>è</w:t>
      </w:r>
      <w:r w:rsidRPr="00B1095B">
        <w:t>me catégorie de programmes. Les principaux programmes de tran</w:t>
      </w:r>
      <w:r w:rsidRPr="00B1095B">
        <w:t>s</w:t>
      </w:r>
      <w:r w:rsidRPr="00B1095B">
        <w:t>ferts ont subi des coupures de 5 à 20</w:t>
      </w:r>
      <w:r>
        <w:t> %</w:t>
      </w:r>
      <w:r w:rsidRPr="00B1095B">
        <w:t xml:space="preserve">, qu'il s'agisse des </w:t>
      </w:r>
      <w:r w:rsidRPr="00827D82">
        <w:rPr>
          <w:i/>
        </w:rPr>
        <w:t xml:space="preserve">Food </w:t>
      </w:r>
      <w:proofErr w:type="spellStart"/>
      <w:r w:rsidRPr="00827D82">
        <w:rPr>
          <w:i/>
        </w:rPr>
        <w:t>Stamps</w:t>
      </w:r>
      <w:proofErr w:type="spellEnd"/>
      <w:r w:rsidRPr="00B1095B">
        <w:t xml:space="preserve">, de l'aide sociale AFDC, du </w:t>
      </w:r>
      <w:r w:rsidRPr="00032EEF">
        <w:rPr>
          <w:i/>
        </w:rPr>
        <w:t>Medicaid</w:t>
      </w:r>
      <w:r w:rsidRPr="00B1095B">
        <w:t xml:space="preserve"> ou du logement social. Les programmes d'intervention ont été encore davantage touchés : l'éducation compensatoire, les garderies, les services co</w:t>
      </w:r>
      <w:r w:rsidRPr="00B1095B">
        <w:t>m</w:t>
      </w:r>
      <w:r w:rsidRPr="00B1095B">
        <w:t>munautaires ont vu leurs budgets diminuer le 17 à 40</w:t>
      </w:r>
      <w:r>
        <w:t> %</w:t>
      </w:r>
      <w:r w:rsidRPr="00B1095B">
        <w:t xml:space="preserve">, les programmes de </w:t>
      </w:r>
      <w:proofErr w:type="spellStart"/>
      <w:r w:rsidRPr="00827D82">
        <w:rPr>
          <w:i/>
        </w:rPr>
        <w:t>Co</w:t>
      </w:r>
      <w:r w:rsidRPr="00827D82">
        <w:rPr>
          <w:i/>
        </w:rPr>
        <w:t>m</w:t>
      </w:r>
      <w:r w:rsidRPr="00827D82">
        <w:rPr>
          <w:i/>
        </w:rPr>
        <w:t>prehensive</w:t>
      </w:r>
      <w:proofErr w:type="spellEnd"/>
      <w:r w:rsidRPr="00827D82">
        <w:rPr>
          <w:i/>
        </w:rPr>
        <w:t xml:space="preserve"> Education and Training Act</w:t>
      </w:r>
      <w:r w:rsidRPr="00B1095B">
        <w:t xml:space="preserve"> (CETA), les services jurid</w:t>
      </w:r>
      <w:r w:rsidRPr="00B1095B">
        <w:t>i</w:t>
      </w:r>
      <w:r w:rsidRPr="00B1095B">
        <w:t>ques aux pauvres ont été quasiment éliminés. Les critères d'admi</w:t>
      </w:r>
      <w:r w:rsidRPr="00B1095B">
        <w:t>s</w:t>
      </w:r>
      <w:r w:rsidRPr="00B1095B">
        <w:t>sion à de nombreux programmes ont été strictement resserrés : un d</w:t>
      </w:r>
      <w:r w:rsidRPr="00B1095B">
        <w:t>e</w:t>
      </w:r>
      <w:r w:rsidRPr="00B1095B">
        <w:t>mi-million de personnes ont été élim</w:t>
      </w:r>
      <w:r w:rsidRPr="00B1095B">
        <w:t>i</w:t>
      </w:r>
      <w:r w:rsidRPr="00B1095B">
        <w:t xml:space="preserve">nées des listes d'AFDC, autant de celle des </w:t>
      </w:r>
      <w:r w:rsidRPr="00827D82">
        <w:rPr>
          <w:i/>
        </w:rPr>
        <w:t xml:space="preserve">Food </w:t>
      </w:r>
      <w:proofErr w:type="spellStart"/>
      <w:r w:rsidRPr="00827D82">
        <w:rPr>
          <w:i/>
        </w:rPr>
        <w:t>Stamps</w:t>
      </w:r>
      <w:proofErr w:type="spellEnd"/>
      <w:r w:rsidRPr="00B1095B">
        <w:t>, etc.</w:t>
      </w:r>
    </w:p>
    <w:p w:rsidR="00A66B13" w:rsidRPr="00B1095B" w:rsidRDefault="00A66B13" w:rsidP="00A66B13">
      <w:pPr>
        <w:spacing w:before="120" w:after="120"/>
        <w:jc w:val="both"/>
      </w:pPr>
      <w:r>
        <w:t>[</w:t>
      </w:r>
      <w:r w:rsidRPr="00B1095B">
        <w:t>197</w:t>
      </w:r>
      <w:r>
        <w:t>]</w:t>
      </w:r>
    </w:p>
    <w:p w:rsidR="00A66B13" w:rsidRPr="00B1095B" w:rsidRDefault="00A66B13" w:rsidP="00A66B13">
      <w:pPr>
        <w:spacing w:before="120" w:after="120"/>
        <w:jc w:val="both"/>
      </w:pPr>
      <w:r w:rsidRPr="00B1095B">
        <w:t>Officiellement, ces mesures ont été prises pour lutter contre la p</w:t>
      </w:r>
      <w:r w:rsidRPr="00B1095B">
        <w:t>a</w:t>
      </w:r>
      <w:r w:rsidRPr="00B1095B">
        <w:t xml:space="preserve">resse et la tricherie afin de ne maintenir sur les listes que les </w:t>
      </w:r>
      <w:proofErr w:type="spellStart"/>
      <w:r w:rsidRPr="00827D82">
        <w:rPr>
          <w:i/>
        </w:rPr>
        <w:t>truly</w:t>
      </w:r>
      <w:proofErr w:type="spellEnd"/>
      <w:r w:rsidRPr="00827D82">
        <w:rPr>
          <w:i/>
        </w:rPr>
        <w:t xml:space="preserve"> </w:t>
      </w:r>
      <w:proofErr w:type="spellStart"/>
      <w:r w:rsidRPr="00827D82">
        <w:rPr>
          <w:i/>
        </w:rPr>
        <w:t>ne</w:t>
      </w:r>
      <w:r w:rsidRPr="00827D82">
        <w:rPr>
          <w:i/>
        </w:rPr>
        <w:t>e</w:t>
      </w:r>
      <w:r w:rsidRPr="00827D82">
        <w:rPr>
          <w:i/>
        </w:rPr>
        <w:t>dy</w:t>
      </w:r>
      <w:proofErr w:type="spellEnd"/>
      <w:r w:rsidRPr="00B1095B">
        <w:t>, ceux qui en ont vraiment besoin. Dans cette opération, l'admini</w:t>
      </w:r>
      <w:r w:rsidRPr="00B1095B">
        <w:t>s</w:t>
      </w:r>
      <w:r w:rsidRPr="00B1095B">
        <w:t>tration Reagan a obtenu le soutien tant des deux grands partis que de la population :</w:t>
      </w:r>
      <w:r>
        <w:t xml:space="preserve"> </w:t>
      </w:r>
      <w:r w:rsidRPr="00B1095B">
        <w:t>70</w:t>
      </w:r>
      <w:r>
        <w:t> %</w:t>
      </w:r>
      <w:r w:rsidRPr="00B1095B">
        <w:t xml:space="preserve"> des Américains, selon les</w:t>
      </w:r>
      <w:r>
        <w:t xml:space="preserve"> </w:t>
      </w:r>
      <w:r w:rsidRPr="00B1095B">
        <w:t>sondages, auraient a</w:t>
      </w:r>
      <w:r w:rsidRPr="00B1095B">
        <w:t>p</w:t>
      </w:r>
      <w:r w:rsidRPr="00B1095B">
        <w:t>plaudi aux coupures.</w:t>
      </w:r>
    </w:p>
    <w:p w:rsidR="00A66B13" w:rsidRPr="00B1095B" w:rsidRDefault="00A66B13" w:rsidP="00A66B13">
      <w:pPr>
        <w:spacing w:before="120" w:after="120"/>
        <w:jc w:val="both"/>
      </w:pPr>
      <w:r w:rsidRPr="00B1095B">
        <w:t>Cette offensive pour départager les vrais pauvres des faux s'est r</w:t>
      </w:r>
      <w:r w:rsidRPr="00B1095B">
        <w:t>é</w:t>
      </w:r>
      <w:r w:rsidRPr="00B1095B">
        <w:t xml:space="preserve">percutée sur la catégorie de ceux qu'il est convenu d'appeler les </w:t>
      </w:r>
      <w:proofErr w:type="spellStart"/>
      <w:r w:rsidRPr="00827D82">
        <w:rPr>
          <w:i/>
        </w:rPr>
        <w:t>wo</w:t>
      </w:r>
      <w:r w:rsidRPr="00827D82">
        <w:rPr>
          <w:i/>
        </w:rPr>
        <w:t>r</w:t>
      </w:r>
      <w:r w:rsidRPr="00827D82">
        <w:rPr>
          <w:i/>
        </w:rPr>
        <w:t>king</w:t>
      </w:r>
      <w:proofErr w:type="spellEnd"/>
      <w:r w:rsidRPr="00827D82">
        <w:rPr>
          <w:i/>
        </w:rPr>
        <w:t xml:space="preserve"> </w:t>
      </w:r>
      <w:proofErr w:type="spellStart"/>
      <w:r w:rsidRPr="00827D82">
        <w:rPr>
          <w:i/>
        </w:rPr>
        <w:t>poor</w:t>
      </w:r>
      <w:proofErr w:type="spellEnd"/>
      <w:r w:rsidRPr="00B1095B">
        <w:t>, ceux qui travaillent régulièrement</w:t>
      </w:r>
      <w:r>
        <w:t xml:space="preserve">, </w:t>
      </w:r>
      <w:r w:rsidRPr="00B1095B">
        <w:t>mais dont le revenu de travail est trop bas pour accéder à une vie décente. Ainsi, en 1980,</w:t>
      </w:r>
      <w:r>
        <w:t xml:space="preserve"> </w:t>
      </w:r>
      <w:r w:rsidRPr="00B1095B">
        <w:t>43</w:t>
      </w:r>
      <w:r>
        <w:t> %</w:t>
      </w:r>
      <w:r w:rsidRPr="00B1095B">
        <w:t xml:space="preserve"> des chefs de famille pauvre travaillaient à plein temps, 23</w:t>
      </w:r>
      <w:r>
        <w:t> %</w:t>
      </w:r>
      <w:r w:rsidRPr="00B1095B">
        <w:t xml:space="preserve"> à temps partiel. Les </w:t>
      </w:r>
      <w:proofErr w:type="spellStart"/>
      <w:r w:rsidRPr="00827D82">
        <w:rPr>
          <w:i/>
        </w:rPr>
        <w:t>working</w:t>
      </w:r>
      <w:proofErr w:type="spellEnd"/>
      <w:r w:rsidRPr="00827D82">
        <w:rPr>
          <w:i/>
        </w:rPr>
        <w:t xml:space="preserve"> </w:t>
      </w:r>
      <w:proofErr w:type="spellStart"/>
      <w:r w:rsidRPr="00827D82">
        <w:rPr>
          <w:i/>
        </w:rPr>
        <w:t>poor</w:t>
      </w:r>
      <w:proofErr w:type="spellEnd"/>
      <w:r w:rsidRPr="00B1095B">
        <w:t xml:space="preserve"> avaient jusque-là droit à une partie</w:t>
      </w:r>
      <w:r>
        <w:t xml:space="preserve"> </w:t>
      </w:r>
      <w:r w:rsidRPr="00B1095B">
        <w:t>des bénéfices réservés aux personnes inscrites aux programmes s</w:t>
      </w:r>
      <w:r w:rsidRPr="00B1095B">
        <w:t>o</w:t>
      </w:r>
      <w:r w:rsidRPr="00B1095B">
        <w:t xml:space="preserve">ciaux. Depuis 1981, ils ont par contre perdu le droit à tous les services </w:t>
      </w:r>
      <w:r w:rsidRPr="00B1095B">
        <w:lastRenderedPageBreak/>
        <w:t xml:space="preserve">et prestations, y compris l'accès au </w:t>
      </w:r>
      <w:r w:rsidRPr="00E93F8E">
        <w:rPr>
          <w:i/>
        </w:rPr>
        <w:t>Medicaid</w:t>
      </w:r>
      <w:r w:rsidRPr="00B1095B">
        <w:t>. Il y a pl</w:t>
      </w:r>
      <w:r w:rsidRPr="00B1095B">
        <w:t>u</w:t>
      </w:r>
      <w:r w:rsidRPr="00B1095B">
        <w:t xml:space="preserve">sieurs millions de petits travailleurs qui n'ont actuellement aucun accès aux soins de santé, par exemple. L'élimination des </w:t>
      </w:r>
      <w:proofErr w:type="spellStart"/>
      <w:r w:rsidRPr="00827D82">
        <w:rPr>
          <w:i/>
        </w:rPr>
        <w:t>working</w:t>
      </w:r>
      <w:proofErr w:type="spellEnd"/>
      <w:r w:rsidRPr="00827D82">
        <w:rPr>
          <w:i/>
        </w:rPr>
        <w:t xml:space="preserve"> </w:t>
      </w:r>
      <w:proofErr w:type="spellStart"/>
      <w:r w:rsidRPr="00827D82">
        <w:rPr>
          <w:i/>
        </w:rPr>
        <w:t>poor</w:t>
      </w:r>
      <w:proofErr w:type="spellEnd"/>
      <w:r w:rsidRPr="00B1095B">
        <w:t xml:space="preserve"> du sy</w:t>
      </w:r>
      <w:r w:rsidRPr="00B1095B">
        <w:t>s</w:t>
      </w:r>
      <w:r w:rsidRPr="00B1095B">
        <w:t xml:space="preserve">tème d'aide correspond à la volonté de l'administration Reagan de </w:t>
      </w:r>
      <w:r w:rsidRPr="00827D82">
        <w:rPr>
          <w:i/>
        </w:rPr>
        <w:t>distinguer rad</w:t>
      </w:r>
      <w:r w:rsidRPr="00827D82">
        <w:rPr>
          <w:i/>
        </w:rPr>
        <w:t>i</w:t>
      </w:r>
      <w:r w:rsidRPr="00827D82">
        <w:rPr>
          <w:i/>
        </w:rPr>
        <w:t>calement les t</w:t>
      </w:r>
      <w:r>
        <w:rPr>
          <w:i/>
        </w:rPr>
        <w:t>ravailleurs des non-travailleur</w:t>
      </w:r>
      <w:r w:rsidRPr="00827D82">
        <w:rPr>
          <w:i/>
        </w:rPr>
        <w:t>s</w:t>
      </w:r>
      <w:r w:rsidRPr="00B1095B">
        <w:t>, de couper toute impl</w:t>
      </w:r>
      <w:r w:rsidRPr="00B1095B">
        <w:t>i</w:t>
      </w:r>
      <w:r w:rsidRPr="00B1095B">
        <w:t>cation/interférence de l'État dans le marché du travail, même si le r</w:t>
      </w:r>
      <w:r w:rsidRPr="00B1095B">
        <w:t>e</w:t>
      </w:r>
      <w:r w:rsidRPr="00B1095B">
        <w:t>venu de travail régulier doit être inférieur au seuil de pauvreté. Je ra</w:t>
      </w:r>
      <w:r w:rsidRPr="00B1095B">
        <w:t>p</w:t>
      </w:r>
      <w:r w:rsidRPr="00B1095B">
        <w:t>pelle que l</w:t>
      </w:r>
      <w:r>
        <w:t xml:space="preserve">e salaire minimum est établi à </w:t>
      </w:r>
      <w:r w:rsidRPr="00B1095B">
        <w:t>3,35</w:t>
      </w:r>
      <w:r>
        <w:t> $</w:t>
      </w:r>
      <w:r w:rsidRPr="00B1095B">
        <w:t>, ce qui équivaut, sur une base annuelle aux 2/3 du seu</w:t>
      </w:r>
      <w:r>
        <w:t>il de pauvreté, fixé en 1984 à 10 </w:t>
      </w:r>
      <w:r w:rsidRPr="00B1095B">
        <w:t>170</w:t>
      </w:r>
      <w:r>
        <w:t> $</w:t>
      </w:r>
      <w:r w:rsidRPr="00B1095B">
        <w:t xml:space="preserve"> pour une famille avec deux enfants. Les évaluations du nombre de personnes qui travaillent régulièrement à plein temps pour un s</w:t>
      </w:r>
      <w:r w:rsidRPr="00B1095B">
        <w:t>a</w:t>
      </w:r>
      <w:r w:rsidRPr="00B1095B">
        <w:t>laire inférieur au seuil de la pauvreté diffèrent, mais on peut sans se tromper estimer qu'il dépasse certainement la dizaine de mi</w:t>
      </w:r>
      <w:r w:rsidRPr="00B1095B">
        <w:t>l</w:t>
      </w:r>
      <w:r w:rsidRPr="00B1095B">
        <w:t>lions.</w:t>
      </w:r>
    </w:p>
    <w:p w:rsidR="00A66B13" w:rsidRPr="00B1095B" w:rsidRDefault="00A66B13" w:rsidP="00A66B13">
      <w:pPr>
        <w:spacing w:before="120" w:after="120"/>
        <w:jc w:val="both"/>
      </w:pPr>
      <w:r w:rsidRPr="00B1095B">
        <w:t>Les programmes explicitement destinés aux pauvres ne représe</w:t>
      </w:r>
      <w:r w:rsidRPr="00B1095B">
        <w:t>n</w:t>
      </w:r>
      <w:r w:rsidRPr="00B1095B">
        <w:t xml:space="preserve">tent qu'environ 1/5 du total du budget du système du </w:t>
      </w:r>
      <w:r w:rsidRPr="00E93F8E">
        <w:rPr>
          <w:i/>
        </w:rPr>
        <w:t>Welfare</w:t>
      </w:r>
      <w:r w:rsidRPr="00B1095B">
        <w:t>. Ce sont pourtant eux qui font les frais de la politique de r</w:t>
      </w:r>
      <w:r w:rsidRPr="00B1095B">
        <w:t>i</w:t>
      </w:r>
      <w:r w:rsidRPr="00B1095B">
        <w:t>gueur sélective de l'administration fédérale, comme ils ont fait l'objet récemment d'une offensive idéolog</w:t>
      </w:r>
      <w:r w:rsidRPr="00B1095B">
        <w:t>i</w:t>
      </w:r>
      <w:r w:rsidRPr="00B1095B">
        <w:t>que massive des penseurs néo-conservateurs qui se sont efforcés, statistiques à l'appui, de démontrer les effets haut</w:t>
      </w:r>
      <w:r w:rsidRPr="00B1095B">
        <w:t>e</w:t>
      </w:r>
      <w:r w:rsidRPr="00B1095B">
        <w:t>ment préjudiciables de ces pr</w:t>
      </w:r>
      <w:r w:rsidRPr="00B1095B">
        <w:t>o</w:t>
      </w:r>
      <w:r w:rsidRPr="00B1095B">
        <w:t>grammes sur les pauvres eux-mêmes. L'une de ces études</w:t>
      </w:r>
      <w:r>
        <w:t xml:space="preserve"> — </w:t>
      </w:r>
      <w:r w:rsidRPr="00B1095B">
        <w:t>il n'est malheureusement pas poss</w:t>
      </w:r>
      <w:r w:rsidRPr="00B1095B">
        <w:t>i</w:t>
      </w:r>
      <w:r w:rsidRPr="00B1095B">
        <w:t>ble de s'y attarder ici</w:t>
      </w:r>
      <w:r>
        <w:t xml:space="preserve"> — </w:t>
      </w:r>
      <w:r w:rsidRPr="00B1095B">
        <w:t xml:space="preserve">, </w:t>
      </w:r>
      <w:proofErr w:type="spellStart"/>
      <w:r w:rsidRPr="00827D82">
        <w:rPr>
          <w:i/>
        </w:rPr>
        <w:t>Losing</w:t>
      </w:r>
      <w:proofErr w:type="spellEnd"/>
      <w:r w:rsidRPr="00827D82">
        <w:rPr>
          <w:i/>
        </w:rPr>
        <w:t xml:space="preserve"> Ground</w:t>
      </w:r>
      <w:r>
        <w:t> </w:t>
      </w:r>
      <w:r>
        <w:rPr>
          <w:rStyle w:val="Appelnotedebasdep"/>
        </w:rPr>
        <w:footnoteReference w:id="7"/>
      </w:r>
      <w:r w:rsidRPr="00B1095B">
        <w:t>, fait sensation depuis un an : elle conclut que,</w:t>
      </w:r>
      <w:r>
        <w:t xml:space="preserve"> </w:t>
      </w:r>
      <w:r w:rsidRPr="00B1095B">
        <w:t>dans l'intérêt des pauvres, il faudrait que l'admini</w:t>
      </w:r>
      <w:r w:rsidRPr="00B1095B">
        <w:t>s</w:t>
      </w:r>
      <w:r w:rsidRPr="00B1095B">
        <w:t>tration Reagan ait le courage politique de couper radicalement et i</w:t>
      </w:r>
      <w:r w:rsidRPr="00B1095B">
        <w:t>m</w:t>
      </w:r>
      <w:r w:rsidRPr="00B1095B">
        <w:t>médiatement tous les programmes qui leur sont destinés. Ces programmes n'auraient qu'e</w:t>
      </w:r>
      <w:r w:rsidRPr="00B1095B">
        <w:t>n</w:t>
      </w:r>
      <w:r w:rsidRPr="00B1095B">
        <w:t>traîné des effets pervers se résumant essentiellement à la</w:t>
      </w:r>
      <w:r>
        <w:t xml:space="preserve"> [198] </w:t>
      </w:r>
      <w:r w:rsidRPr="00B1095B">
        <w:t>cré</w:t>
      </w:r>
      <w:r w:rsidRPr="00B1095B">
        <w:t>a</w:t>
      </w:r>
      <w:r w:rsidRPr="00B1095B">
        <w:t>tion d'un rapport de dépendance qui tue l'initiative individuelle et d</w:t>
      </w:r>
      <w:r w:rsidRPr="00B1095B">
        <w:t>é</w:t>
      </w:r>
      <w:r w:rsidRPr="00B1095B">
        <w:t xml:space="preserve">termine des conditions de vie </w:t>
      </w:r>
      <w:proofErr w:type="spellStart"/>
      <w:r w:rsidRPr="00B1095B">
        <w:t>infra-humaines</w:t>
      </w:r>
      <w:proofErr w:type="spellEnd"/>
      <w:r w:rsidRPr="00B1095B">
        <w:t>. Ce n'est point là l'œuvre de penseurs marginaux. Tout au contraire,</w:t>
      </w:r>
      <w:r>
        <w:t xml:space="preserve"> </w:t>
      </w:r>
      <w:r w:rsidRPr="00B1095B">
        <w:t>ils expriment le point de vue même des conseillers du Président qu'ils fréquentent assid</w:t>
      </w:r>
      <w:r w:rsidRPr="00B1095B">
        <w:t>û</w:t>
      </w:r>
      <w:r w:rsidRPr="00B1095B">
        <w:t>ment.</w:t>
      </w:r>
    </w:p>
    <w:p w:rsidR="00A66B13" w:rsidRDefault="00A66B13" w:rsidP="00A66B13">
      <w:pPr>
        <w:spacing w:before="120" w:after="120"/>
        <w:jc w:val="both"/>
      </w:pPr>
      <w:r>
        <w:br w:type="page"/>
      </w:r>
    </w:p>
    <w:p w:rsidR="00A66B13" w:rsidRPr="00B1095B" w:rsidRDefault="00A66B13" w:rsidP="00A66B13">
      <w:pPr>
        <w:pStyle w:val="d"/>
      </w:pPr>
      <w:r>
        <w:t xml:space="preserve">2.1.2. </w:t>
      </w:r>
      <w:r w:rsidRPr="00B1095B">
        <w:t>Accroissement des inégalités</w:t>
      </w:r>
    </w:p>
    <w:p w:rsidR="00A66B13" w:rsidRDefault="00A66B13" w:rsidP="00A66B13">
      <w:pPr>
        <w:spacing w:before="120" w:after="120"/>
        <w:jc w:val="both"/>
      </w:pPr>
    </w:p>
    <w:p w:rsidR="00A66B13" w:rsidRPr="00B1095B" w:rsidRDefault="00A66B13" w:rsidP="00A66B13">
      <w:pPr>
        <w:spacing w:before="120" w:after="120"/>
        <w:jc w:val="both"/>
      </w:pPr>
      <w:r w:rsidRPr="00B1095B">
        <w:t>En termes statistiques, les effets des politiques de coupures effe</w:t>
      </w:r>
      <w:r w:rsidRPr="00B1095B">
        <w:t>c</w:t>
      </w:r>
      <w:r w:rsidRPr="00B1095B">
        <w:t>tuées de plus dans un contexte de récession économ</w:t>
      </w:r>
      <w:r w:rsidRPr="00B1095B">
        <w:t>i</w:t>
      </w:r>
      <w:r w:rsidRPr="00B1095B">
        <w:t>que, au moins pour la période 1981-1983, sont drama</w:t>
      </w:r>
      <w:r>
        <w:t>tiques : entre 1981 et 1983, 6 </w:t>
      </w:r>
      <w:r w:rsidRPr="00B1095B">
        <w:t>millions de nouveaux pa</w:t>
      </w:r>
      <w:r w:rsidRPr="00B1095B">
        <w:t>u</w:t>
      </w:r>
      <w:r w:rsidRPr="00B1095B">
        <w:t>vres se sont ajoutés aux 29,5 millions déjà recensés pour un total de 35,5 millions et un taux de pauvreté de 15,3</w:t>
      </w:r>
      <w:r>
        <w:t> %</w:t>
      </w:r>
      <w:r w:rsidRPr="00B1095B">
        <w:t>, soit le plus haut taux enregistré depuis 1965, date du décle</w:t>
      </w:r>
      <w:r w:rsidRPr="00B1095B">
        <w:t>n</w:t>
      </w:r>
      <w:r w:rsidRPr="00B1095B">
        <w:t>chement de la guerre à la pauvreté. Cependant, gr</w:t>
      </w:r>
      <w:r w:rsidRPr="00B1095B">
        <w:t>â</w:t>
      </w:r>
      <w:r w:rsidRPr="00B1095B">
        <w:t>ce probablement à la reprise écon</w:t>
      </w:r>
      <w:r w:rsidRPr="00B1095B">
        <w:t>o</w:t>
      </w:r>
      <w:r w:rsidRPr="00B1095B">
        <w:t>mique de 1984 et à la contrainte au travail très forte exercée par les coupures et les restrictions admini</w:t>
      </w:r>
      <w:r w:rsidRPr="00B1095B">
        <w:t>s</w:t>
      </w:r>
      <w:r w:rsidRPr="00B1095B">
        <w:t>tratives apportées aux programmes, le taux de pauvreté a chuté spectac</w:t>
      </w:r>
      <w:r w:rsidRPr="00B1095B">
        <w:t>u</w:t>
      </w:r>
      <w:r w:rsidRPr="00B1095B">
        <w:t>lairement en 1984, passant à 14,4</w:t>
      </w:r>
      <w:r>
        <w:t> %</w:t>
      </w:r>
      <w:r w:rsidRPr="00B1095B">
        <w:t>, soit 1,8 million de personnes en moins. L'a</w:t>
      </w:r>
      <w:r w:rsidRPr="00B1095B">
        <w:t>d</w:t>
      </w:r>
      <w:r w:rsidRPr="00B1095B">
        <w:t>ministration Reagan crie bien sûr victoire. Selon Newsweek, le Prés</w:t>
      </w:r>
      <w:r w:rsidRPr="00B1095B">
        <w:t>i</w:t>
      </w:r>
      <w:r w:rsidRPr="00B1095B">
        <w:t>dent a déclaré que « c'était là une preuve de plus que le plus grand e</w:t>
      </w:r>
      <w:r w:rsidRPr="00B1095B">
        <w:t>n</w:t>
      </w:r>
      <w:r w:rsidRPr="00B1095B">
        <w:t>nemi de la pauvreté est le sy</w:t>
      </w:r>
      <w:r w:rsidRPr="00B1095B">
        <w:t>s</w:t>
      </w:r>
      <w:r w:rsidRPr="00B1095B">
        <w:t>tème de la libre entreprise... »</w:t>
      </w:r>
      <w:r>
        <w:t> </w:t>
      </w:r>
      <w:r>
        <w:rPr>
          <w:rStyle w:val="Appelnotedebasdep"/>
        </w:rPr>
        <w:footnoteReference w:id="8"/>
      </w:r>
      <w:r w:rsidRPr="00B1095B">
        <w:t>. Mais ces résultats pourraient être de courte durée puisque l'économie américa</w:t>
      </w:r>
      <w:r w:rsidRPr="00B1095B">
        <w:t>i</w:t>
      </w:r>
      <w:r w:rsidRPr="00B1095B">
        <w:t>ne semble montrer des signes de faiblesse et que le taux de ch</w:t>
      </w:r>
      <w:r w:rsidRPr="00B1095B">
        <w:t>ô</w:t>
      </w:r>
      <w:r w:rsidRPr="00B1095B">
        <w:t>mage demeure stable.</w:t>
      </w:r>
    </w:p>
    <w:p w:rsidR="00A66B13" w:rsidRPr="00B1095B" w:rsidRDefault="00A66B13" w:rsidP="00A66B13">
      <w:pPr>
        <w:spacing w:before="120" w:after="120"/>
        <w:jc w:val="both"/>
      </w:pPr>
      <w:r w:rsidRPr="00B1095B">
        <w:t>Si l'on compare le taux de pauvreté à l'ensemble de la situation des rev</w:t>
      </w:r>
      <w:r w:rsidRPr="00B1095B">
        <w:t>e</w:t>
      </w:r>
      <w:r w:rsidRPr="00B1095B">
        <w:t>nus aux États-Unis, on constate, en quatre ans de politique fiscale et de coupures de programmes néo-conservatrices, une transformation r</w:t>
      </w:r>
      <w:r w:rsidRPr="00B1095B">
        <w:t>a</w:t>
      </w:r>
      <w:r w:rsidRPr="00B1095B">
        <w:t>dicale : les pauvres se sont appauvris, les riches se sont enrichis, et de beaucoup dans chacune des cat</w:t>
      </w:r>
      <w:r w:rsidRPr="00B1095B">
        <w:t>é</w:t>
      </w:r>
      <w:r w:rsidRPr="00B1095B">
        <w:t>gories. En termes de quintiles, en 1984, les 20</w:t>
      </w:r>
      <w:r>
        <w:t> %</w:t>
      </w:r>
      <w:r w:rsidRPr="00B1095B">
        <w:t xml:space="preserve"> les plus pauvres se partagent 4,7</w:t>
      </w:r>
      <w:r>
        <w:t> %</w:t>
      </w:r>
      <w:r w:rsidRPr="00B1095B">
        <w:t xml:space="preserve"> du revenu national, le plus bas pource</w:t>
      </w:r>
      <w:r w:rsidRPr="00B1095B">
        <w:t>n</w:t>
      </w:r>
      <w:r w:rsidRPr="00B1095B">
        <w:t>tage depuis 1961 ; les 20</w:t>
      </w:r>
      <w:r>
        <w:t> %</w:t>
      </w:r>
      <w:r w:rsidRPr="00B1095B">
        <w:t xml:space="preserve"> les plus riches, 42,7</w:t>
      </w:r>
      <w:r>
        <w:t> %</w:t>
      </w:r>
      <w:r w:rsidRPr="00B1095B">
        <w:t>, le plus haut pourcentage depuis 1950. Les 40</w:t>
      </w:r>
      <w:r>
        <w:t> %</w:t>
      </w:r>
      <w:r w:rsidRPr="00B1095B">
        <w:t xml:space="preserve"> les plus pauvres, 15,7</w:t>
      </w:r>
      <w:r>
        <w:t> %</w:t>
      </w:r>
      <w:r w:rsidRPr="00B1095B">
        <w:t>, le plus bas pourcentage depuis la guerre ; les 40</w:t>
      </w:r>
      <w:r>
        <w:t> %</w:t>
      </w:r>
      <w:r w:rsidRPr="00B1095B">
        <w:t xml:space="preserve"> les plus riches, 67,3</w:t>
      </w:r>
      <w:r>
        <w:t> %</w:t>
      </w:r>
      <w:r w:rsidRPr="00B1095B">
        <w:t>, le plus haut pourcentage depuis 1947. Peut-on imag</w:t>
      </w:r>
      <w:r w:rsidRPr="00B1095B">
        <w:t>i</w:t>
      </w:r>
      <w:r w:rsidRPr="00B1095B">
        <w:t>ner meilleure attestation de la concentration de la richesse à laquelle travaillent activement les politiques fiscales et sociales de l’administration Reagan ? Les chi</w:t>
      </w:r>
      <w:r w:rsidRPr="00B1095B">
        <w:t>f</w:t>
      </w:r>
      <w:r w:rsidRPr="00B1095B">
        <w:t>fres abondent pour confirmer cette inégalité croissante de la répartition de la richesse et de l'impôt. Je n'en mentionne que quelques-uns parmi les plus signif</w:t>
      </w:r>
      <w:r w:rsidRPr="00B1095B">
        <w:t>i</w:t>
      </w:r>
      <w:r w:rsidRPr="00B1095B">
        <w:t xml:space="preserve">catifs : selon </w:t>
      </w:r>
      <w:r w:rsidRPr="00B1095B">
        <w:lastRenderedPageBreak/>
        <w:t xml:space="preserve">une étude du </w:t>
      </w:r>
      <w:proofErr w:type="spellStart"/>
      <w:r w:rsidRPr="00827D82">
        <w:rPr>
          <w:i/>
        </w:rPr>
        <w:t>Congressional</w:t>
      </w:r>
      <w:proofErr w:type="spellEnd"/>
      <w:r w:rsidRPr="00827D82">
        <w:rPr>
          <w:i/>
        </w:rPr>
        <w:t xml:space="preserve"> Budget O</w:t>
      </w:r>
      <w:r w:rsidRPr="00827D82">
        <w:rPr>
          <w:i/>
        </w:rPr>
        <w:t>f</w:t>
      </w:r>
      <w:r w:rsidRPr="00827D82">
        <w:rPr>
          <w:i/>
        </w:rPr>
        <w:t>fice</w:t>
      </w:r>
      <w:r w:rsidRPr="00B1095B">
        <w:t xml:space="preserve"> qui analyse globalement les effets cumulés des coupures de pr</w:t>
      </w:r>
      <w:r w:rsidRPr="00B1095B">
        <w:t>o</w:t>
      </w:r>
      <w:r w:rsidRPr="00B1095B">
        <w:t>grammes et de la restructuration de la fiscalité pour la période 1982-1985, les ménages dont le revenu est</w:t>
      </w:r>
      <w:r>
        <w:t xml:space="preserve"> [</w:t>
      </w:r>
      <w:r w:rsidRPr="00B1095B">
        <w:t>199</w:t>
      </w:r>
      <w:r>
        <w:t xml:space="preserve">] </w:t>
      </w:r>
      <w:r w:rsidRPr="00B1095B">
        <w:t>inférieur à 10</w:t>
      </w:r>
      <w:r>
        <w:t> </w:t>
      </w:r>
      <w:r w:rsidRPr="00B1095B">
        <w:t>000 perdent pour c</w:t>
      </w:r>
      <w:r>
        <w:t xml:space="preserve">ette période de trois ans </w:t>
      </w:r>
      <w:r w:rsidRPr="00B1095B">
        <w:t>23 mi</w:t>
      </w:r>
      <w:r w:rsidRPr="00B1095B">
        <w:t>l</w:t>
      </w:r>
      <w:r w:rsidRPr="00B1095B">
        <w:t>liards</w:t>
      </w:r>
      <w:r>
        <w:t xml:space="preserve"> $, soit </w:t>
      </w:r>
      <w:r w:rsidRPr="00B1095B">
        <w:t>1</w:t>
      </w:r>
      <w:r>
        <w:t> </w:t>
      </w:r>
      <w:r w:rsidRPr="00B1095B">
        <w:t>100</w:t>
      </w:r>
      <w:r>
        <w:t> $</w:t>
      </w:r>
      <w:r w:rsidRPr="00B1095B">
        <w:t xml:space="preserve"> par ménage. Par contre, ceux</w:t>
      </w:r>
      <w:r>
        <w:t xml:space="preserve"> dont le revenu est de plus de </w:t>
      </w:r>
      <w:r w:rsidRPr="00B1095B">
        <w:t>80</w:t>
      </w:r>
      <w:r>
        <w:t> </w:t>
      </w:r>
      <w:r w:rsidRPr="00B1095B">
        <w:t>000</w:t>
      </w:r>
      <w:r>
        <w:t xml:space="preserve"> $ gagnent </w:t>
      </w:r>
      <w:r w:rsidRPr="00B1095B">
        <w:t>35 milliards</w:t>
      </w:r>
      <w:r>
        <w:t xml:space="preserve"> $, soit </w:t>
      </w:r>
      <w:r w:rsidRPr="00B1095B">
        <w:t>24</w:t>
      </w:r>
      <w:r>
        <w:t> </w:t>
      </w:r>
      <w:r w:rsidRPr="00B1095B">
        <w:t>000</w:t>
      </w:r>
      <w:r>
        <w:t> $ par m</w:t>
      </w:r>
      <w:r>
        <w:t>é</w:t>
      </w:r>
      <w:r>
        <w:t xml:space="preserve">nage, ceux de plus de </w:t>
      </w:r>
      <w:r w:rsidRPr="00B1095B">
        <w:t>200</w:t>
      </w:r>
      <w:r>
        <w:t> </w:t>
      </w:r>
      <w:r w:rsidRPr="00B1095B">
        <w:t>000</w:t>
      </w:r>
      <w:r>
        <w:t xml:space="preserve"> $, </w:t>
      </w:r>
      <w:r w:rsidRPr="00B1095B">
        <w:t>52</w:t>
      </w:r>
      <w:r>
        <w:t> </w:t>
      </w:r>
      <w:r w:rsidRPr="00B1095B">
        <w:t>000</w:t>
      </w:r>
      <w:r>
        <w:t> $ </w:t>
      </w:r>
      <w:r>
        <w:rPr>
          <w:rStyle w:val="Appelnotedebasdep"/>
        </w:rPr>
        <w:footnoteReference w:id="9"/>
      </w:r>
      <w:r w:rsidRPr="00B1095B">
        <w:t>.</w:t>
      </w:r>
    </w:p>
    <w:p w:rsidR="00A66B13" w:rsidRPr="00B1095B" w:rsidRDefault="00A66B13" w:rsidP="00A66B13">
      <w:pPr>
        <w:spacing w:before="120" w:after="120"/>
        <w:jc w:val="both"/>
      </w:pPr>
      <w:r w:rsidRPr="00B1095B">
        <w:t>Les programmes associés à la pauvreté ont ind</w:t>
      </w:r>
      <w:r w:rsidRPr="00B1095B">
        <w:t>é</w:t>
      </w:r>
      <w:r w:rsidRPr="00B1095B">
        <w:t>niablement été les plus touchés. Mais ceux de la première catégorie (pr</w:t>
      </w:r>
      <w:r w:rsidRPr="00B1095B">
        <w:t>o</w:t>
      </w:r>
      <w:r w:rsidRPr="00B1095B">
        <w:t xml:space="preserve">grammes issus du </w:t>
      </w:r>
      <w:r w:rsidRPr="00827D82">
        <w:rPr>
          <w:i/>
        </w:rPr>
        <w:t>Social Security Act</w:t>
      </w:r>
      <w:r w:rsidRPr="00B1095B">
        <w:t xml:space="preserve"> de 1935), en part</w:t>
      </w:r>
      <w:r w:rsidRPr="00B1095B">
        <w:t>i</w:t>
      </w:r>
      <w:r w:rsidRPr="00B1095B">
        <w:t>culier la sécurité sociale, ne sont pas à l'abri des menaces. J'ai déjà mentionné précéde</w:t>
      </w:r>
      <w:r w:rsidRPr="00B1095B">
        <w:t>m</w:t>
      </w:r>
      <w:r w:rsidRPr="00B1095B">
        <w:t>ment qu'il était dans l'intention de l'administration Reagan en 1981 de couper jusqu'à 100 milliards</w:t>
      </w:r>
      <w:r>
        <w:t> $</w:t>
      </w:r>
      <w:r w:rsidRPr="00B1095B">
        <w:t xml:space="preserve"> dans la sécurité sociale et le </w:t>
      </w:r>
      <w:r w:rsidRPr="00827D82">
        <w:rPr>
          <w:i/>
        </w:rPr>
        <w:t>Med</w:t>
      </w:r>
      <w:r w:rsidRPr="00827D82">
        <w:rPr>
          <w:i/>
        </w:rPr>
        <w:t>i</w:t>
      </w:r>
      <w:r w:rsidRPr="00827D82">
        <w:rPr>
          <w:i/>
        </w:rPr>
        <w:t>care</w:t>
      </w:r>
      <w:r w:rsidRPr="00B1095B">
        <w:t>, mais que des raisons de clientèle électorale avaient empêché de telles inte</w:t>
      </w:r>
      <w:r w:rsidRPr="00B1095B">
        <w:t>n</w:t>
      </w:r>
      <w:r w:rsidRPr="00B1095B">
        <w:t>tions de devenir réalité. Une menace continue cependant de peser sur la sécurité sociale, en particulier dans le plan bu</w:t>
      </w:r>
      <w:r w:rsidRPr="00B1095B">
        <w:t>d</w:t>
      </w:r>
      <w:r w:rsidRPr="00B1095B">
        <w:t>gétaire de 1985-1986 qui prévoit supprimer l'indexation au coût de la vie de tous le</w:t>
      </w:r>
      <w:r>
        <w:t xml:space="preserve">s </w:t>
      </w:r>
      <w:r w:rsidRPr="00B1095B">
        <w:t>bénéf</w:t>
      </w:r>
      <w:r w:rsidRPr="00B1095B">
        <w:t>i</w:t>
      </w:r>
      <w:r w:rsidRPr="00B1095B">
        <w:t>ces fédéraux en 1986. Cette</w:t>
      </w:r>
      <w:r>
        <w:t xml:space="preserve"> mesure permettrait d'épargner </w:t>
      </w:r>
      <w:r w:rsidRPr="00B1095B">
        <w:t>6,6 mi</w:t>
      </w:r>
      <w:r w:rsidRPr="00B1095B">
        <w:t>l</w:t>
      </w:r>
      <w:r w:rsidRPr="00B1095B">
        <w:t>liards</w:t>
      </w:r>
      <w:r>
        <w:t> $</w:t>
      </w:r>
      <w:r w:rsidRPr="00B1095B">
        <w:t xml:space="preserve"> et, grâce à l'effet cumulé d'une seule année de no</w:t>
      </w:r>
      <w:r>
        <w:t>n-</w:t>
      </w:r>
      <w:r w:rsidRPr="00B1095B">
        <w:t>indexation, l'épargne réalisé</w:t>
      </w:r>
      <w:r>
        <w:t xml:space="preserve">e entre 1986 et 1990 serait de </w:t>
      </w:r>
      <w:r w:rsidRPr="00B1095B">
        <w:t>45,8 milliards</w:t>
      </w:r>
      <w:r>
        <w:t> $</w:t>
      </w:r>
      <w:r w:rsidRPr="00B1095B">
        <w:t>. Par contre, cette mesure rendrait pauvres 530</w:t>
      </w:r>
      <w:r>
        <w:t> 000 personnes </w:t>
      </w:r>
      <w:r>
        <w:rPr>
          <w:rStyle w:val="Appelnotedebasdep"/>
        </w:rPr>
        <w:footnoteReference w:id="10"/>
      </w:r>
      <w:r w:rsidRPr="00B1095B">
        <w:t>.</w:t>
      </w:r>
      <w:r>
        <w:t xml:space="preserve"> </w:t>
      </w:r>
      <w:r w:rsidRPr="00B1095B">
        <w:t>Enfin, le nouveau plan de taxation de l'administration Reagan prévoit l'élimin</w:t>
      </w:r>
      <w:r w:rsidRPr="00B1095B">
        <w:t>a</w:t>
      </w:r>
      <w:r w:rsidRPr="00B1095B">
        <w:t>tion de la déduction des taxes versées aux États dans la détermin</w:t>
      </w:r>
      <w:r w:rsidRPr="00B1095B">
        <w:t>a</w:t>
      </w:r>
      <w:r w:rsidRPr="00B1095B">
        <w:t>tion du revenu imposable par le fédéral. Cette mesure va directement pén</w:t>
      </w:r>
      <w:r w:rsidRPr="00B1095B">
        <w:t>a</w:t>
      </w:r>
      <w:r w:rsidRPr="00B1095B">
        <w:t>liser les États qui dépensent le plus pour les pr</w:t>
      </w:r>
      <w:r w:rsidRPr="00B1095B">
        <w:t>o</w:t>
      </w:r>
      <w:r w:rsidRPr="00B1095B">
        <w:t>grammes sociaux et qui ont donc toutes les chances d'être ainsi incités à</w:t>
      </w:r>
      <w:r>
        <w:t xml:space="preserve"> </w:t>
      </w:r>
      <w:r w:rsidRPr="00B1095B">
        <w:t>réduire leurs d</w:t>
      </w:r>
      <w:r w:rsidRPr="00B1095B">
        <w:t>é</w:t>
      </w:r>
      <w:r w:rsidRPr="00B1095B">
        <w:t>penses sociales sous la pression de l'électorat. La pauvreté n'en sera qu'aggravée puisque les prestations des programmes destinés aux pa</w:t>
      </w:r>
      <w:r w:rsidRPr="00B1095B">
        <w:t>u</w:t>
      </w:r>
      <w:r w:rsidRPr="00B1095B">
        <w:t xml:space="preserve">vres, tels l'AFDC, reposent sur un partage des coûts entre les États et le fédéral. Les </w:t>
      </w:r>
      <w:r>
        <w:t>État</w:t>
      </w:r>
      <w:r w:rsidRPr="00B1095B">
        <w:t>s risquent ainsi de devenir de plus en plus rét</w:t>
      </w:r>
      <w:r w:rsidRPr="00B1095B">
        <w:t>i</w:t>
      </w:r>
      <w:r w:rsidRPr="00B1095B">
        <w:t>cents à rencontrer les exigences fiscales des progra</w:t>
      </w:r>
      <w:r w:rsidRPr="00B1095B">
        <w:t>m</w:t>
      </w:r>
      <w:r w:rsidRPr="00B1095B">
        <w:t>mes fédéraux.</w:t>
      </w:r>
    </w:p>
    <w:p w:rsidR="00A66B13" w:rsidRDefault="00A66B13" w:rsidP="00A66B13">
      <w:pPr>
        <w:spacing w:before="120" w:after="120"/>
        <w:jc w:val="both"/>
      </w:pPr>
      <w:r>
        <w:br w:type="page"/>
      </w:r>
    </w:p>
    <w:p w:rsidR="00A66B13" w:rsidRPr="00B1095B" w:rsidRDefault="00A66B13" w:rsidP="00A66B13">
      <w:pPr>
        <w:pStyle w:val="b"/>
      </w:pPr>
      <w:r>
        <w:t xml:space="preserve">2.2. </w:t>
      </w:r>
      <w:r w:rsidRPr="00B1095B">
        <w:t>Deux gro</w:t>
      </w:r>
      <w:r>
        <w:t>upes particulièrement touchés :</w:t>
      </w:r>
      <w:r>
        <w:br/>
      </w:r>
      <w:r w:rsidRPr="00B1095B">
        <w:t>les Noirs et les fe</w:t>
      </w:r>
      <w:r w:rsidRPr="00B1095B">
        <w:t>m</w:t>
      </w:r>
      <w:r w:rsidRPr="00B1095B">
        <w:t>mes</w:t>
      </w:r>
    </w:p>
    <w:p w:rsidR="00A66B13" w:rsidRDefault="00A66B13" w:rsidP="00A66B13">
      <w:pPr>
        <w:spacing w:before="120" w:after="120"/>
        <w:jc w:val="both"/>
      </w:pPr>
    </w:p>
    <w:p w:rsidR="00A66B13" w:rsidRPr="00B1095B" w:rsidRDefault="00A66B13" w:rsidP="00A66B13">
      <w:pPr>
        <w:spacing w:before="120" w:after="120"/>
        <w:jc w:val="both"/>
      </w:pPr>
      <w:r w:rsidRPr="00B1095B">
        <w:t>La pauvreté frappe en particulier deux groupes nettement identifi</w:t>
      </w:r>
      <w:r w:rsidRPr="00B1095B">
        <w:t>a</w:t>
      </w:r>
      <w:r w:rsidRPr="00B1095B">
        <w:t>bles : les Noirs et les femmes.</w:t>
      </w:r>
    </w:p>
    <w:p w:rsidR="00A66B13" w:rsidRPr="00B1095B" w:rsidRDefault="00A66B13" w:rsidP="00A66B13">
      <w:pPr>
        <w:spacing w:before="120" w:after="120"/>
        <w:jc w:val="both"/>
      </w:pPr>
      <w:r w:rsidRPr="00B1095B">
        <w:t>L'État de pauvreté des Noirs américains est particulièrement dr</w:t>
      </w:r>
      <w:r w:rsidRPr="00B1095B">
        <w:t>a</w:t>
      </w:r>
      <w:r w:rsidRPr="00B1095B">
        <w:t xml:space="preserve">matique. Certes, les programmes de la </w:t>
      </w:r>
      <w:r w:rsidRPr="00827D82">
        <w:rPr>
          <w:i/>
        </w:rPr>
        <w:t>Great Society</w:t>
      </w:r>
      <w:r w:rsidRPr="00B1095B">
        <w:t>, un contexte économique favorable, le développement de l'éducation s</w:t>
      </w:r>
      <w:r w:rsidRPr="00B1095B">
        <w:t>e</w:t>
      </w:r>
      <w:r w:rsidRPr="00B1095B">
        <w:t>condaire et supérieure ont-ils contribué à constituer une classe moyenne noire dont les assises économiques et sociales se sont</w:t>
      </w:r>
      <w:r>
        <w:t xml:space="preserve"> [200] </w:t>
      </w:r>
      <w:r w:rsidRPr="00B1095B">
        <w:t>considérabl</w:t>
      </w:r>
      <w:r w:rsidRPr="00B1095B">
        <w:t>e</w:t>
      </w:r>
      <w:r w:rsidRPr="00B1095B">
        <w:t>ment renforcées au cours des vingt dernières années. Mais la propo</w:t>
      </w:r>
      <w:r w:rsidRPr="00B1095B">
        <w:t>r</w:t>
      </w:r>
      <w:r w:rsidRPr="00B1095B">
        <w:t>tion de Noirs qui d</w:t>
      </w:r>
      <w:r w:rsidRPr="00B1095B">
        <w:t>e</w:t>
      </w:r>
      <w:r w:rsidRPr="00B1095B">
        <w:t>meurent pauvres est démesurée : en 1983, 35,7</w:t>
      </w:r>
      <w:r>
        <w:t> %</w:t>
      </w:r>
      <w:r w:rsidRPr="00B1095B">
        <w:t xml:space="preserve"> des 28 millions de Noirs américains étaient pauvres (comparativement à 11</w:t>
      </w:r>
      <w:r>
        <w:t> %</w:t>
      </w:r>
      <w:r w:rsidRPr="00B1095B">
        <w:t xml:space="preserve"> des Blancs), 45</w:t>
      </w:r>
      <w:r>
        <w:t> %</w:t>
      </w:r>
      <w:r w:rsidRPr="00B1095B">
        <w:t xml:space="preserve"> des hommes étaient au chômage, 56,1</w:t>
      </w:r>
      <w:r>
        <w:t> %</w:t>
      </w:r>
      <w:r w:rsidRPr="00B1095B">
        <w:t xml:space="preserve"> des femmes noires chefs de famille et 49,5</w:t>
      </w:r>
      <w:r>
        <w:t> %</w:t>
      </w:r>
      <w:r w:rsidRPr="00B1095B">
        <w:t xml:space="preserve"> des enfants noirs v</w:t>
      </w:r>
      <w:r w:rsidRPr="00B1095B">
        <w:t>i</w:t>
      </w:r>
      <w:r w:rsidRPr="00B1095B">
        <w:t>vaient dans la pauvreté. Chiffres effarants qui font l'objet de très no</w:t>
      </w:r>
      <w:r w:rsidRPr="00B1095B">
        <w:t>m</w:t>
      </w:r>
      <w:r w:rsidRPr="00B1095B">
        <w:t xml:space="preserve">breuses études que je ne peux aborder ici. </w:t>
      </w:r>
      <w:r>
        <w:t>À</w:t>
      </w:r>
      <w:r w:rsidRPr="00B1095B">
        <w:t xml:space="preserve"> noter cependant qu'alors que les statistiques de 1984 montrent une diminution g</w:t>
      </w:r>
      <w:r w:rsidRPr="00B1095B">
        <w:t>é</w:t>
      </w:r>
      <w:r w:rsidRPr="00B1095B">
        <w:t>néralisée de la pauvreté, cette diminution est systématiquement moindre pour les Noirs et même dans certains cas, comme celui des enfants noirs, le taux de pauvreté est en augmentation : 51</w:t>
      </w:r>
      <w:r>
        <w:t> %</w:t>
      </w:r>
      <w:r w:rsidRPr="00B1095B">
        <w:t xml:space="preserve"> comp</w:t>
      </w:r>
      <w:r w:rsidRPr="00B1095B">
        <w:t>a</w:t>
      </w:r>
      <w:r w:rsidRPr="00B1095B">
        <w:t>rativement aux 49,3</w:t>
      </w:r>
      <w:r>
        <w:t> %</w:t>
      </w:r>
      <w:r w:rsidRPr="00B1095B">
        <w:t xml:space="preserve"> de 1983. La surreprésentation des Noirs parmi les bénéficia</w:t>
      </w:r>
      <w:r w:rsidRPr="00B1095B">
        <w:t>i</w:t>
      </w:r>
      <w:r w:rsidRPr="00B1095B">
        <w:t>res des programmes s</w:t>
      </w:r>
      <w:r w:rsidRPr="00B1095B">
        <w:t>o</w:t>
      </w:r>
      <w:r w:rsidRPr="00B1095B">
        <w:t>ciaux est flagrante, comme dans le cas de l'AFDC où 43</w:t>
      </w:r>
      <w:r>
        <w:t> %</w:t>
      </w:r>
      <w:r w:rsidRPr="00B1095B">
        <w:t xml:space="preserve"> des bénéficiaires sont noirs, alors que seuls 52,6</w:t>
      </w:r>
      <w:r>
        <w:t> %</w:t>
      </w:r>
      <w:r w:rsidRPr="00B1095B">
        <w:t xml:space="preserve"> sont blancs. Cette disproportion alimente les préjugés racistes à l'e</w:t>
      </w:r>
      <w:r w:rsidRPr="00B1095B">
        <w:t>n</w:t>
      </w:r>
      <w:r w:rsidRPr="00B1095B">
        <w:t>droit des Noirs et, par extension, des pauvres ; deux c</w:t>
      </w:r>
      <w:r w:rsidRPr="00B1095B">
        <w:t>a</w:t>
      </w:r>
      <w:r w:rsidRPr="00B1095B">
        <w:t>tégories qui dans la représentation</w:t>
      </w:r>
      <w:r>
        <w:t xml:space="preserve"> </w:t>
      </w:r>
      <w:r w:rsidRPr="00B1095B">
        <w:t>p</w:t>
      </w:r>
      <w:r w:rsidRPr="00B1095B">
        <w:t>u</w:t>
      </w:r>
      <w:r w:rsidRPr="00B1095B">
        <w:t>blique tendent à se superposer.</w:t>
      </w:r>
    </w:p>
    <w:p w:rsidR="00A66B13" w:rsidRPr="00B1095B" w:rsidRDefault="00A66B13" w:rsidP="00A66B13">
      <w:pPr>
        <w:spacing w:before="120" w:after="120"/>
        <w:jc w:val="both"/>
      </w:pPr>
      <w:r w:rsidRPr="00B1095B">
        <w:t>Pourtant, si la lecture des statist</w:t>
      </w:r>
      <w:r w:rsidRPr="00B1095B">
        <w:t>i</w:t>
      </w:r>
      <w:r w:rsidRPr="00B1095B">
        <w:t>ques de la pauvreté en fonction de la race met en év</w:t>
      </w:r>
      <w:r w:rsidRPr="00B1095B">
        <w:t>i</w:t>
      </w:r>
      <w:r w:rsidRPr="00B1095B">
        <w:t>dence le nombre disproportionné de Noirs touchés par la pauvreté, une lecture en fonction des sexes fait a</w:t>
      </w:r>
      <w:r w:rsidRPr="00B1095B">
        <w:t>p</w:t>
      </w:r>
      <w:r w:rsidRPr="00B1095B">
        <w:t>paraître au grand jour et de façon encore plus frappante la disproportion de fe</w:t>
      </w:r>
      <w:r w:rsidRPr="00B1095B">
        <w:t>m</w:t>
      </w:r>
      <w:r w:rsidRPr="00B1095B">
        <w:t>mes et d'enfants dépendants pauvres. Les femmes sont les pr</w:t>
      </w:r>
      <w:r w:rsidRPr="00B1095B">
        <w:t>e</w:t>
      </w:r>
      <w:r w:rsidRPr="00B1095B">
        <w:t>mières bénéficiaires des programmes destinés aux pauvres : depuis 1980, e</w:t>
      </w:r>
      <w:r w:rsidRPr="00B1095B">
        <w:t>l</w:t>
      </w:r>
      <w:r w:rsidRPr="00B1095B">
        <w:t>les comptent pour plus des 2/3 des pauvres. Étant donné l'indexation de la sécurité sociale, les femmes pauvres ne sont pas d'abord des femmes âgées</w:t>
      </w:r>
      <w:r>
        <w:t xml:space="preserve">, </w:t>
      </w:r>
      <w:r w:rsidRPr="00B1095B">
        <w:t>mais surtout des femmes qui doivent ass</w:t>
      </w:r>
      <w:r w:rsidRPr="00B1095B">
        <w:t>u</w:t>
      </w:r>
      <w:r w:rsidRPr="00B1095B">
        <w:lastRenderedPageBreak/>
        <w:t>rer seules la direction d'une famille. En 1981,</w:t>
      </w:r>
      <w:r>
        <w:t xml:space="preserve"> </w:t>
      </w:r>
      <w:r w:rsidRPr="00B1095B">
        <w:t>68</w:t>
      </w:r>
      <w:r>
        <w:t> %</w:t>
      </w:r>
      <w:r w:rsidRPr="00B1095B">
        <w:t xml:space="preserve"> des femmes seules avec des enfants étaient pauvres. On les retrouve donc massivement parmi les bénéficiaires de l'AFDC qui a versé en 1984 des prestations à 3,4 mi</w:t>
      </w:r>
      <w:r w:rsidRPr="00B1095B">
        <w:t>l</w:t>
      </w:r>
      <w:r w:rsidRPr="00B1095B">
        <w:t>lions de femmes chefs de f</w:t>
      </w:r>
      <w:r w:rsidRPr="00B1095B">
        <w:t>a</w:t>
      </w:r>
      <w:r w:rsidRPr="00B1095B">
        <w:t>mille. En termes statistiques, c'est le statut de famille à chef unique qui conduit à la pa</w:t>
      </w:r>
      <w:r w:rsidRPr="00B1095B">
        <w:t>u</w:t>
      </w:r>
      <w:r w:rsidRPr="00B1095B">
        <w:t>vreté : pour cette raison un enfant sur quatre est pauvre en 1984 et, comme le phén</w:t>
      </w:r>
      <w:r w:rsidRPr="00B1095B">
        <w:t>o</w:t>
      </w:r>
      <w:r w:rsidRPr="00B1095B">
        <w:t>mène des familles à parent unique s'accroît, certaines études prévoient qu'au cours des quinze prochaines années, ce phén</w:t>
      </w:r>
      <w:r w:rsidRPr="00B1095B">
        <w:t>o</w:t>
      </w:r>
      <w:r w:rsidRPr="00B1095B">
        <w:t xml:space="preserve">mène touchera un enfant sur trois aux </w:t>
      </w:r>
      <w:r>
        <w:t>États-Unis </w:t>
      </w:r>
      <w:r>
        <w:rPr>
          <w:rStyle w:val="Appelnotedebasdep"/>
        </w:rPr>
        <w:footnoteReference w:id="11"/>
      </w:r>
      <w:r w:rsidRPr="00B1095B">
        <w:t>. Actuellement, 2/3 des bénéf</w:t>
      </w:r>
      <w:r w:rsidRPr="00B1095B">
        <w:t>i</w:t>
      </w:r>
      <w:r w:rsidRPr="00B1095B">
        <w:t>ciaires de l'AFDC sont des enfants dépe</w:t>
      </w:r>
      <w:r w:rsidRPr="00B1095B">
        <w:t>n</w:t>
      </w:r>
      <w:r w:rsidRPr="00B1095B">
        <w:t>dants.</w:t>
      </w:r>
    </w:p>
    <w:p w:rsidR="00A66B13" w:rsidRPr="00B1095B" w:rsidRDefault="00A66B13" w:rsidP="00A66B13">
      <w:pPr>
        <w:spacing w:before="120" w:after="120"/>
        <w:jc w:val="both"/>
      </w:pPr>
      <w:r w:rsidRPr="00B1095B">
        <w:t>Que les femmes et les enfants soient les plus touchés par les co</w:t>
      </w:r>
      <w:r w:rsidRPr="00B1095B">
        <w:t>u</w:t>
      </w:r>
      <w:r w:rsidRPr="00B1095B">
        <w:t>pures budgétaires est flagrant. Ce con</w:t>
      </w:r>
      <w:r w:rsidRPr="00B1095B">
        <w:t>s</w:t>
      </w:r>
      <w:r w:rsidRPr="00B1095B">
        <w:t xml:space="preserve">tat donne prise à la tentative néo-conservatrice de revalorisation et de consolidation de la </w:t>
      </w:r>
      <w:proofErr w:type="spellStart"/>
      <w:r w:rsidRPr="00B1095B">
        <w:t>famill</w:t>
      </w:r>
      <w:r w:rsidRPr="00B1095B">
        <w:t>e</w:t>
      </w:r>
      <w:r w:rsidRPr="00B1095B">
        <w:t>car</w:t>
      </w:r>
      <w:proofErr w:type="spellEnd"/>
      <w:r w:rsidRPr="00B1095B">
        <w:t xml:space="preserve"> pour certains analystes, tel Michael Novak de l'</w:t>
      </w:r>
      <w:r w:rsidRPr="00827D82">
        <w:rPr>
          <w:i/>
        </w:rPr>
        <w:t>American Ente</w:t>
      </w:r>
      <w:r w:rsidRPr="00827D82">
        <w:rPr>
          <w:i/>
        </w:rPr>
        <w:t>r</w:t>
      </w:r>
      <w:r w:rsidRPr="00827D82">
        <w:rPr>
          <w:i/>
        </w:rPr>
        <w:t>prise Institute</w:t>
      </w:r>
      <w:r>
        <w:t> </w:t>
      </w:r>
      <w:r>
        <w:rPr>
          <w:rStyle w:val="Appelnotedebasdep"/>
        </w:rPr>
        <w:footnoteReference w:id="12"/>
      </w:r>
      <w:r w:rsidRPr="00B1095B">
        <w:t>, une nouvelle pauvreté se développe</w:t>
      </w:r>
      <w:r>
        <w:t xml:space="preserve"> [</w:t>
      </w:r>
      <w:r w:rsidRPr="00B1095B">
        <w:t>201</w:t>
      </w:r>
      <w:r>
        <w:t xml:space="preserve">] </w:t>
      </w:r>
      <w:r w:rsidRPr="00B1095B">
        <w:t>indépe</w:t>
      </w:r>
      <w:r w:rsidRPr="00B1095B">
        <w:t>n</w:t>
      </w:r>
      <w:r w:rsidRPr="00B1095B">
        <w:t>damment de la situation économique. Elle est directement reliée à la transformation de la famille, ou, plus exactement, à la crise morale de l'institution familiale. La restructuration de la politique sociale débo</w:t>
      </w:r>
      <w:r w:rsidRPr="00B1095B">
        <w:t>u</w:t>
      </w:r>
      <w:r w:rsidRPr="00B1095B">
        <w:t>chera-t-elle sur une restructuration de la morale sociale ?</w:t>
      </w:r>
    </w:p>
    <w:p w:rsidR="00A66B13" w:rsidRDefault="00A66B13" w:rsidP="00A66B13">
      <w:pPr>
        <w:spacing w:before="120" w:after="120"/>
        <w:jc w:val="both"/>
      </w:pPr>
    </w:p>
    <w:p w:rsidR="00A66B13" w:rsidRPr="00B1095B" w:rsidRDefault="00A66B13" w:rsidP="00A66B13">
      <w:pPr>
        <w:pStyle w:val="a"/>
      </w:pPr>
      <w:r>
        <w:t>En guise de conclusion :</w:t>
      </w:r>
      <w:r>
        <w:br/>
      </w:r>
      <w:r w:rsidRPr="00B1095B">
        <w:t>quelques réflexions à propos de la situ</w:t>
      </w:r>
      <w:r w:rsidRPr="00B1095B">
        <w:t>a</w:t>
      </w:r>
      <w:r w:rsidRPr="00B1095B">
        <w:t>tion canadienne</w:t>
      </w:r>
    </w:p>
    <w:p w:rsidR="00A66B13" w:rsidRDefault="00A66B13" w:rsidP="00A66B13">
      <w:pPr>
        <w:spacing w:before="120" w:after="120"/>
        <w:jc w:val="both"/>
      </w:pPr>
    </w:p>
    <w:p w:rsidR="00A66B13" w:rsidRPr="00B1095B" w:rsidRDefault="00A66B13" w:rsidP="00A66B13">
      <w:pPr>
        <w:spacing w:before="120" w:after="120"/>
        <w:jc w:val="both"/>
      </w:pPr>
      <w:r w:rsidRPr="00B1095B">
        <w:t>En guise de conclusion, je vais tenter de formuler quelques co</w:t>
      </w:r>
      <w:r w:rsidRPr="00B1095B">
        <w:t>m</w:t>
      </w:r>
      <w:r w:rsidRPr="00B1095B">
        <w:t>mentaires à propos de la situation de la politique sociale au Canada, par référence, bien sûr, à ce que j'ai présenté de la situation américa</w:t>
      </w:r>
      <w:r w:rsidRPr="00B1095B">
        <w:t>i</w:t>
      </w:r>
      <w:r w:rsidRPr="00B1095B">
        <w:t>ne. La question est, je pense, inévitable quelle que soit la façon dont on la formule : « Y</w:t>
      </w:r>
      <w:r>
        <w:t xml:space="preserve"> </w:t>
      </w:r>
      <w:r w:rsidRPr="00B1095B">
        <w:t>a-t-il des points communs entre les deux s</w:t>
      </w:r>
      <w:r w:rsidRPr="00B1095B">
        <w:t>i</w:t>
      </w:r>
      <w:r w:rsidRPr="00B1095B">
        <w:t>tuations nationales » ; « Le reaganisme est-il en train de ma</w:t>
      </w:r>
      <w:r w:rsidRPr="00B1095B">
        <w:t>r</w:t>
      </w:r>
      <w:r w:rsidRPr="00B1095B">
        <w:t>quer ou risque-t-il d'imprégner la politique sociale c</w:t>
      </w:r>
      <w:r w:rsidRPr="00B1095B">
        <w:t>a</w:t>
      </w:r>
      <w:r w:rsidRPr="00B1095B">
        <w:t>nadienne ? » ; « Le néo-conservatisme est-il déjà à l'œuvre ou sur le point de l'être dans ce pays ? ». Questions-pièges par excellence, ne s</w:t>
      </w:r>
      <w:r w:rsidRPr="00B1095B">
        <w:t>e</w:t>
      </w:r>
      <w:r w:rsidRPr="00B1095B">
        <w:t>rait-ce qu'à cause du caractère global et comparatif de leur formulation.</w:t>
      </w:r>
    </w:p>
    <w:p w:rsidR="00A66B13" w:rsidRPr="00B1095B" w:rsidRDefault="00A66B13" w:rsidP="00A66B13">
      <w:pPr>
        <w:spacing w:before="120" w:after="120"/>
        <w:jc w:val="both"/>
      </w:pPr>
      <w:r w:rsidRPr="00B1095B">
        <w:lastRenderedPageBreak/>
        <w:t>Néanmoins, je suis prêt à énoncer quelques éléments de réponse à ces questions qui contribueront peut-être à clarifier la situation. Tout d'abord, quelques constats.</w:t>
      </w:r>
    </w:p>
    <w:p w:rsidR="00A66B13" w:rsidRPr="00B1095B" w:rsidRDefault="00A66B13" w:rsidP="00A66B13">
      <w:pPr>
        <w:spacing w:before="120" w:after="120"/>
        <w:jc w:val="both"/>
      </w:pPr>
      <w:r w:rsidRPr="00B1095B">
        <w:t>On constate l'existence dans le domaine de la politique sociale c</w:t>
      </w:r>
      <w:r w:rsidRPr="00B1095B">
        <w:t>a</w:t>
      </w:r>
      <w:r w:rsidRPr="00B1095B">
        <w:t xml:space="preserve">nadienne d'un </w:t>
      </w:r>
      <w:r w:rsidRPr="00EB1222">
        <w:rPr>
          <w:i/>
        </w:rPr>
        <w:t>di</w:t>
      </w:r>
      <w:r w:rsidRPr="00EB1222">
        <w:rPr>
          <w:i/>
        </w:rPr>
        <w:t>s</w:t>
      </w:r>
      <w:r w:rsidRPr="00EB1222">
        <w:rPr>
          <w:i/>
        </w:rPr>
        <w:t>cours</w:t>
      </w:r>
      <w:r w:rsidRPr="00B1095B">
        <w:t xml:space="preserve"> d'inspiration néo-conservatrice : insistance sur l'explosion insupportable des coûts des principaux programmes s</w:t>
      </w:r>
      <w:r w:rsidRPr="00B1095B">
        <w:t>o</w:t>
      </w:r>
      <w:r w:rsidRPr="00B1095B">
        <w:t>ciaux, en particulier l'a</w:t>
      </w:r>
      <w:r w:rsidRPr="00B1095B">
        <w:t>s</w:t>
      </w:r>
      <w:r w:rsidRPr="00B1095B">
        <w:t>surance-chômage, la santé, par conséquent, néce</w:t>
      </w:r>
      <w:r w:rsidRPr="00B1095B">
        <w:t>s</w:t>
      </w:r>
      <w:r w:rsidRPr="00B1095B">
        <w:t>sité d'opérer un resserrement dans la gestion de ces programmes, d'a</w:t>
      </w:r>
      <w:r w:rsidRPr="00B1095B">
        <w:t>l</w:t>
      </w:r>
      <w:r w:rsidRPr="00B1095B">
        <w:t>léger le fardeau que les dépenses sociales de l'État imposent sur l'économie, de contrôler le déficit bu</w:t>
      </w:r>
      <w:r w:rsidRPr="00B1095B">
        <w:t>d</w:t>
      </w:r>
      <w:r w:rsidRPr="00B1095B">
        <w:t>gétaire.</w:t>
      </w:r>
    </w:p>
    <w:p w:rsidR="00A66B13" w:rsidRPr="00B1095B" w:rsidRDefault="00A66B13" w:rsidP="00A66B13">
      <w:pPr>
        <w:spacing w:before="120" w:after="120"/>
        <w:jc w:val="both"/>
      </w:pPr>
      <w:r w:rsidRPr="00B1095B">
        <w:t>Au plan de la fiscalité, on constate, que ce soit dans le budget Wi</w:t>
      </w:r>
      <w:r w:rsidRPr="00B1095B">
        <w:t>l</w:t>
      </w:r>
      <w:r w:rsidRPr="00B1095B">
        <w:t>son ou dans le livre blanc du gouvernement québ</w:t>
      </w:r>
      <w:r w:rsidRPr="00B1095B">
        <w:t>é</w:t>
      </w:r>
      <w:r w:rsidRPr="00B1095B">
        <w:t>cois, une tentative que je qualifierais de modérée visant à favoriser les hauts revenus dans le but de stimuler l'investissement et donc la relance de l'écon</w:t>
      </w:r>
      <w:r w:rsidRPr="00B1095B">
        <w:t>o</w:t>
      </w:r>
      <w:r w:rsidRPr="00B1095B">
        <w:t>mie.</w:t>
      </w:r>
    </w:p>
    <w:p w:rsidR="00A66B13" w:rsidRPr="00B1095B" w:rsidRDefault="00A66B13" w:rsidP="00A66B13">
      <w:pPr>
        <w:spacing w:before="120" w:after="120"/>
        <w:jc w:val="both"/>
      </w:pPr>
      <w:r w:rsidRPr="00B1095B">
        <w:t>En ce qui concerne le rapport de l'État au travail, on semble sugg</w:t>
      </w:r>
      <w:r w:rsidRPr="00B1095B">
        <w:t>é</w:t>
      </w:r>
      <w:r w:rsidRPr="00B1095B">
        <w:t>rer le retrait progressif des gouvernements des programmes de cré</w:t>
      </w:r>
      <w:r w:rsidRPr="00B1095B">
        <w:t>a</w:t>
      </w:r>
      <w:r w:rsidRPr="00B1095B">
        <w:t>tion d'emploi.</w:t>
      </w:r>
      <w:r>
        <w:t xml:space="preserve"> </w:t>
      </w:r>
      <w:r w:rsidRPr="00B1095B">
        <w:t>Par contre, l'implication des gouvernements dans la formation professionnelle et le recyclage des chômeurs ne se</w:t>
      </w:r>
      <w:r w:rsidRPr="00B1095B">
        <w:t>m</w:t>
      </w:r>
      <w:r w:rsidRPr="00B1095B">
        <w:t>ble pas contestée.</w:t>
      </w:r>
    </w:p>
    <w:p w:rsidR="00A66B13" w:rsidRPr="00B1095B" w:rsidRDefault="00A66B13" w:rsidP="00A66B13">
      <w:pPr>
        <w:spacing w:before="120" w:after="120"/>
        <w:jc w:val="both"/>
      </w:pPr>
      <w:r>
        <w:t>[202]</w:t>
      </w:r>
    </w:p>
    <w:p w:rsidR="00A66B13" w:rsidRPr="00B1095B" w:rsidRDefault="00A66B13" w:rsidP="00A66B13">
      <w:pPr>
        <w:spacing w:before="120" w:after="120"/>
        <w:jc w:val="both"/>
      </w:pPr>
      <w:r>
        <w:t>À</w:t>
      </w:r>
      <w:r w:rsidRPr="00B1095B">
        <w:t xml:space="preserve"> propos des services, deux débats retiennent l'a</w:t>
      </w:r>
      <w:r w:rsidRPr="00B1095B">
        <w:t>t</w:t>
      </w:r>
      <w:r w:rsidRPr="00B1095B">
        <w:t>tention : celui sur l'universalité de certains services et celui sur l’indexation des alloc</w:t>
      </w:r>
      <w:r w:rsidRPr="00B1095B">
        <w:t>a</w:t>
      </w:r>
      <w:r w:rsidRPr="00B1095B">
        <w:t>tions et des pensions.</w:t>
      </w:r>
    </w:p>
    <w:p w:rsidR="00A66B13" w:rsidRPr="00B1095B" w:rsidRDefault="00A66B13" w:rsidP="00A66B13">
      <w:pPr>
        <w:spacing w:before="120" w:after="120"/>
        <w:jc w:val="both"/>
      </w:pPr>
      <w:r w:rsidRPr="00B1095B">
        <w:t>Comparativement à ce qui se passe aux États-Unis, il faut soul</w:t>
      </w:r>
      <w:r w:rsidRPr="00B1095B">
        <w:t>i</w:t>
      </w:r>
      <w:r w:rsidRPr="00B1095B">
        <w:t xml:space="preserve">gner le caractère </w:t>
      </w:r>
      <w:r w:rsidRPr="00827D82">
        <w:rPr>
          <w:i/>
        </w:rPr>
        <w:t>modéré</w:t>
      </w:r>
      <w:r w:rsidRPr="00B1095B">
        <w:t xml:space="preserve"> de ces discours et de ces débats. Il faut ég</w:t>
      </w:r>
      <w:r w:rsidRPr="00B1095B">
        <w:t>a</w:t>
      </w:r>
      <w:r w:rsidRPr="00B1095B">
        <w:t>lement insister sur le caractère tempéré et hésitant des quelques tent</w:t>
      </w:r>
      <w:r w:rsidRPr="00B1095B">
        <w:t>a</w:t>
      </w:r>
      <w:r w:rsidRPr="00B1095B">
        <w:t>tives d'interventions gouvernementales qui ont eu lieu ju</w:t>
      </w:r>
      <w:r w:rsidRPr="00B1095B">
        <w:t>s</w:t>
      </w:r>
      <w:r w:rsidRPr="00B1095B">
        <w:t>qu'ici dans le domaine de la polit</w:t>
      </w:r>
      <w:r w:rsidRPr="00B1095B">
        <w:t>i</w:t>
      </w:r>
      <w:r w:rsidRPr="00B1095B">
        <w:t>que sociale. Est-ce le calme avant la tempête, le prélude aux grands cha</w:t>
      </w:r>
      <w:r w:rsidRPr="00B1095B">
        <w:t>m</w:t>
      </w:r>
      <w:r>
        <w:t>bardements de l'État-</w:t>
      </w:r>
      <w:r w:rsidRPr="00B1095B">
        <w:t>providence que nous connai</w:t>
      </w:r>
      <w:r w:rsidRPr="00B1095B">
        <w:t>s</w:t>
      </w:r>
      <w:r w:rsidRPr="00B1095B">
        <w:t>sons depuis un quart de siècle ?</w:t>
      </w:r>
    </w:p>
    <w:p w:rsidR="00A66B13" w:rsidRPr="00B1095B" w:rsidRDefault="00A66B13" w:rsidP="00A66B13">
      <w:pPr>
        <w:spacing w:before="120" w:after="120"/>
        <w:jc w:val="both"/>
      </w:pPr>
      <w:r w:rsidRPr="00B1095B">
        <w:t>Personnellement, je ne le pense pas, à cause même de la nature de l'État canadien et de son rôle majeur dans la gestion du statut de pér</w:t>
      </w:r>
      <w:r w:rsidRPr="00B1095B">
        <w:t>i</w:t>
      </w:r>
      <w:r w:rsidRPr="00B1095B">
        <w:t>phérie du pays par rapport à l'empire américain, à cause des conditions historiques et géographiques de sa fo</w:t>
      </w:r>
      <w:r w:rsidRPr="00B1095B">
        <w:t>r</w:t>
      </w:r>
      <w:r w:rsidRPr="00B1095B">
        <w:t>mation qui exigent l'exercice d'une fonction de cohésion sociale forte que la politique sociale pe</w:t>
      </w:r>
      <w:r w:rsidRPr="00B1095B">
        <w:t>r</w:t>
      </w:r>
      <w:r w:rsidRPr="00B1095B">
        <w:lastRenderedPageBreak/>
        <w:t>met de réaliser, à cause de la faiblesse relative de ses classes dirigea</w:t>
      </w:r>
      <w:r w:rsidRPr="00B1095B">
        <w:t>n</w:t>
      </w:r>
      <w:r w:rsidRPr="00B1095B">
        <w:t xml:space="preserve">tes qui ne peuvent prendre le risque d'un affrontement majeur avec les forces sociales organisées. </w:t>
      </w:r>
      <w:r>
        <w:t>À</w:t>
      </w:r>
      <w:r w:rsidRPr="00B1095B">
        <w:t xml:space="preserve"> cause, surtout, du fait que le Canada n'est pas en train de conduire la restructuration de son système de pr</w:t>
      </w:r>
      <w:r w:rsidRPr="00B1095B">
        <w:t>o</w:t>
      </w:r>
      <w:r w:rsidRPr="00B1095B">
        <w:t>duction avec l'énergie d'un empire qui tente de reconquérir son hég</w:t>
      </w:r>
      <w:r w:rsidRPr="00B1095B">
        <w:t>é</w:t>
      </w:r>
      <w:r w:rsidRPr="00B1095B">
        <w:t>monie et qui pour cela mobilise toutes ses ressources. Cela tout si</w:t>
      </w:r>
      <w:r w:rsidRPr="00B1095B">
        <w:t>m</w:t>
      </w:r>
      <w:r w:rsidRPr="00B1095B">
        <w:t>plement parce qu'il n'est pas en situ</w:t>
      </w:r>
      <w:r w:rsidRPr="00B1095B">
        <w:t>a</w:t>
      </w:r>
      <w:r w:rsidRPr="00B1095B">
        <w:t>tion d'empire, au contraire.</w:t>
      </w:r>
    </w:p>
    <w:p w:rsidR="00A66B13" w:rsidRPr="00B1095B" w:rsidRDefault="00A66B13" w:rsidP="00A66B13">
      <w:pPr>
        <w:spacing w:before="120" w:after="120"/>
        <w:jc w:val="both"/>
      </w:pPr>
      <w:r w:rsidRPr="00B1095B">
        <w:t>Bref, le Canada me semble « condamné » à réaménager, morceau par morceau, le compromis social-démocrate qui caractérise son sy</w:t>
      </w:r>
      <w:r w:rsidRPr="00B1095B">
        <w:t>s</w:t>
      </w:r>
      <w:r w:rsidRPr="00B1095B">
        <w:t>tème politique, ce qu'il a fait depuis la guerre, prob</w:t>
      </w:r>
      <w:r w:rsidRPr="00B1095B">
        <w:t>a</w:t>
      </w:r>
      <w:r w:rsidRPr="00B1095B">
        <w:t>blement. Car les conditions structurelles que je viens d'énumérer ne semblent pas po</w:t>
      </w:r>
      <w:r w:rsidRPr="00B1095B">
        <w:t>u</w:t>
      </w:r>
      <w:r w:rsidRPr="00B1095B">
        <w:t>voir permettre l'émergence d'un projet néo-conservateur vér</w:t>
      </w:r>
      <w:r w:rsidRPr="00B1095B">
        <w:t>i</w:t>
      </w:r>
      <w:r w:rsidRPr="00B1095B">
        <w:t>tablement conquérant comme aux États-Unis, et encore moins d'un projet alte</w:t>
      </w:r>
      <w:r w:rsidRPr="00B1095B">
        <w:t>r</w:t>
      </w:r>
      <w:r w:rsidRPr="00B1095B">
        <w:t>natif, dont on ne voit vraiment pas ce qu'il pourrait être.</w:t>
      </w:r>
    </w:p>
    <w:p w:rsidR="00A66B13" w:rsidRPr="00B1095B" w:rsidRDefault="00A66B13" w:rsidP="00A66B13">
      <w:pPr>
        <w:spacing w:before="120" w:after="120"/>
        <w:jc w:val="both"/>
      </w:pPr>
      <w:r w:rsidRPr="00B1095B">
        <w:t>C'est pourquoi, à mon avis, les d</w:t>
      </w:r>
      <w:r w:rsidRPr="00B1095B">
        <w:t>é</w:t>
      </w:r>
      <w:r w:rsidRPr="00B1095B">
        <w:t>bats sur les enjeux fondamentaux des inévitables réaménagements auxquels il faudra pr</w:t>
      </w:r>
      <w:r w:rsidRPr="00B1095B">
        <w:t>o</w:t>
      </w:r>
      <w:r w:rsidRPr="00B1095B">
        <w:t>céder, sous la pression de la rareté des ressources ét</w:t>
      </w:r>
      <w:r w:rsidRPr="00B1095B">
        <w:t>a</w:t>
      </w:r>
      <w:r w:rsidRPr="00B1095B">
        <w:t>tiques, vont être sectoriels et extrêmement institutionnalisés</w:t>
      </w:r>
      <w:r>
        <w:t xml:space="preserve"> — </w:t>
      </w:r>
      <w:r w:rsidRPr="00B1095B">
        <w:t>bref, une affaire d'e</w:t>
      </w:r>
      <w:r w:rsidRPr="00B1095B">
        <w:t>x</w:t>
      </w:r>
      <w:r w:rsidRPr="00B1095B">
        <w:t>perts</w:t>
      </w:r>
      <w:r>
        <w:t xml:space="preserve"> — </w:t>
      </w:r>
      <w:r w:rsidRPr="00B1095B">
        <w:t>plutôt que généraux et publics. Les enjeux n'en seront pas moins fondame</w:t>
      </w:r>
      <w:r w:rsidRPr="00B1095B">
        <w:t>n</w:t>
      </w:r>
      <w:r w:rsidRPr="00B1095B">
        <w:t>taux, mais certainement peu vis</w:t>
      </w:r>
      <w:r w:rsidRPr="00B1095B">
        <w:t>i</w:t>
      </w:r>
      <w:r w:rsidRPr="00B1095B">
        <w:t>bles, caractérisés par la négociation de compromis détaillés où s'artic</w:t>
      </w:r>
      <w:r w:rsidRPr="00B1095B">
        <w:t>u</w:t>
      </w:r>
      <w:r w:rsidRPr="00B1095B">
        <w:t>leront ou non les objectifs d'égalité des chances et de justice sociale qui sont censés avoir présidé au dév</w:t>
      </w:r>
      <w:r w:rsidRPr="00B1095B">
        <w:t>e</w:t>
      </w:r>
      <w:r w:rsidRPr="00B1095B">
        <w:t>loppement des systèmes de prestations et de services que nous co</w:t>
      </w:r>
      <w:r w:rsidRPr="00B1095B">
        <w:t>n</w:t>
      </w:r>
      <w:r w:rsidRPr="00B1095B">
        <w:t>naissons.</w:t>
      </w:r>
    </w:p>
    <w:p w:rsidR="00A66B13" w:rsidRPr="00B1095B" w:rsidRDefault="00A66B13" w:rsidP="00A66B13">
      <w:pPr>
        <w:spacing w:before="120" w:after="120"/>
        <w:jc w:val="both"/>
      </w:pPr>
      <w:r>
        <w:t>[</w:t>
      </w:r>
      <w:r w:rsidRPr="00B1095B">
        <w:t>203</w:t>
      </w:r>
      <w:r>
        <w:t>]</w:t>
      </w:r>
    </w:p>
    <w:p w:rsidR="00A66B13" w:rsidRPr="00B1095B" w:rsidRDefault="00A66B13" w:rsidP="00A66B13">
      <w:pPr>
        <w:spacing w:before="120" w:after="120"/>
        <w:jc w:val="both"/>
      </w:pPr>
      <w:r w:rsidRPr="00B1095B">
        <w:t>Dans cette perspective, un débat public et une réflexion en profo</w:t>
      </w:r>
      <w:r w:rsidRPr="00B1095B">
        <w:t>n</w:t>
      </w:r>
      <w:r w:rsidRPr="00B1095B">
        <w:t>deur sont u</w:t>
      </w:r>
      <w:r w:rsidRPr="00B1095B">
        <w:t>r</w:t>
      </w:r>
      <w:r w:rsidRPr="00B1095B">
        <w:t>gents, à propos de la politique sociale et de la fiscalité, sur les thèmes de la progressiv</w:t>
      </w:r>
      <w:r w:rsidRPr="00B1095B">
        <w:t>i</w:t>
      </w:r>
      <w:r w:rsidRPr="00B1095B">
        <w:t>té/</w:t>
      </w:r>
      <w:proofErr w:type="spellStart"/>
      <w:r w:rsidRPr="00B1095B">
        <w:t>régressivité</w:t>
      </w:r>
      <w:proofErr w:type="spellEnd"/>
      <w:r w:rsidRPr="00B1095B">
        <w:t xml:space="preserve"> des programmes et mesures, du rapport du travail et de la politique sociale, de la notion d'univers</w:t>
      </w:r>
      <w:r w:rsidRPr="00B1095B">
        <w:t>a</w:t>
      </w:r>
      <w:r w:rsidRPr="00B1095B">
        <w:t>lité des services et celle d'indexation automatique des prest</w:t>
      </w:r>
      <w:r w:rsidRPr="00B1095B">
        <w:t>a</w:t>
      </w:r>
      <w:r w:rsidRPr="00B1095B">
        <w:t>tions, du rôle de l'entreprise privée dans la dispensation des services, du cara</w:t>
      </w:r>
      <w:r w:rsidRPr="00B1095B">
        <w:t>c</w:t>
      </w:r>
      <w:r w:rsidRPr="00B1095B">
        <w:t>tère contre-productif de certaines formes d'organisation du travail ou de services, des effets pervers de certaines politiques, du rôle des pr</w:t>
      </w:r>
      <w:r w:rsidRPr="00B1095B">
        <w:t>a</w:t>
      </w:r>
      <w:r w:rsidRPr="00B1095B">
        <w:t>tiques alternatives de santé, d'aide, de form</w:t>
      </w:r>
      <w:r w:rsidRPr="00B1095B">
        <w:t>a</w:t>
      </w:r>
      <w:r w:rsidRPr="00B1095B">
        <w:t>tion, etc.</w:t>
      </w:r>
    </w:p>
    <w:p w:rsidR="00A66B13" w:rsidRPr="00B1095B" w:rsidRDefault="00A66B13" w:rsidP="00A66B13">
      <w:pPr>
        <w:spacing w:before="120" w:after="120"/>
        <w:jc w:val="both"/>
      </w:pPr>
      <w:r w:rsidRPr="00B1095B">
        <w:t>En outre, la pression publique des groupes les plus directement concernés par la réorganisation de la politique sociale sera de plus en plus indispensable pour que les débats soient le plus po</w:t>
      </w:r>
      <w:r w:rsidRPr="00B1095B">
        <w:t>s</w:t>
      </w:r>
      <w:r w:rsidRPr="00B1095B">
        <w:t xml:space="preserve">sible portés </w:t>
      </w:r>
      <w:r w:rsidRPr="00B1095B">
        <w:lastRenderedPageBreak/>
        <w:t>sur la place publique et que la négociation de compromis</w:t>
      </w:r>
      <w:r>
        <w:t xml:space="preserve"> — </w:t>
      </w:r>
      <w:r w:rsidRPr="00B1095B">
        <w:t>puisque c'est bien de cela qu'il s'agit</w:t>
      </w:r>
      <w:r>
        <w:t xml:space="preserve"> — soit elle-</w:t>
      </w:r>
      <w:r w:rsidRPr="00B1095B">
        <w:t>même la plus publique poss</w:t>
      </w:r>
      <w:r w:rsidRPr="00B1095B">
        <w:t>i</w:t>
      </w:r>
      <w:r w:rsidRPr="00B1095B">
        <w:t>ble.</w:t>
      </w:r>
    </w:p>
    <w:p w:rsidR="00A66B13" w:rsidRPr="00B1095B" w:rsidRDefault="00A66B13" w:rsidP="00A66B13">
      <w:pPr>
        <w:spacing w:before="120" w:after="120"/>
        <w:jc w:val="both"/>
      </w:pPr>
      <w:r w:rsidRPr="00B1095B">
        <w:t>La situation de la politique sociale canadienne n'est définitivement pas comparable à celle des États-Unis. Mais, si les menaces de coup</w:t>
      </w:r>
      <w:r w:rsidRPr="00B1095B">
        <w:t>u</w:t>
      </w:r>
      <w:r w:rsidRPr="00B1095B">
        <w:t>res et de restructuration qui pèsent sur le système de la politique soci</w:t>
      </w:r>
      <w:r w:rsidRPr="00B1095B">
        <w:t>a</w:t>
      </w:r>
      <w:r w:rsidRPr="00B1095B">
        <w:t>le canadienne n'ont pas et n'auront pas la violence et le caract</w:t>
      </w:r>
      <w:r w:rsidRPr="00B1095B">
        <w:t>è</w:t>
      </w:r>
      <w:r w:rsidRPr="00B1095B">
        <w:t>re de scandaleuse injustice qu'elles prennent aux États-Unis, elles n'en sont certes pas moins réelles.</w:t>
      </w:r>
    </w:p>
    <w:p w:rsidR="00A66B13" w:rsidRDefault="00A66B13" w:rsidP="00A66B13">
      <w:pPr>
        <w:spacing w:before="120" w:after="120"/>
        <w:jc w:val="both"/>
      </w:pPr>
    </w:p>
    <w:p w:rsidR="00A66B13" w:rsidRPr="00B1095B" w:rsidRDefault="00A66B13" w:rsidP="00A66B13">
      <w:pPr>
        <w:spacing w:before="120" w:after="120"/>
        <w:jc w:val="right"/>
      </w:pPr>
      <w:r w:rsidRPr="00B1095B">
        <w:t>Frédéric L</w:t>
      </w:r>
      <w:r w:rsidRPr="00B1095B">
        <w:t>E</w:t>
      </w:r>
      <w:r w:rsidRPr="00B1095B">
        <w:t>SEMANN</w:t>
      </w:r>
      <w:r>
        <w:br/>
        <w:t>É</w:t>
      </w:r>
      <w:r w:rsidRPr="00B1095B">
        <w:t>cole de Servic</w:t>
      </w:r>
      <w:r>
        <w:t>e Social</w:t>
      </w:r>
      <w:r>
        <w:br/>
      </w:r>
      <w:r w:rsidRPr="00B1095B">
        <w:t>Univers</w:t>
      </w:r>
      <w:r w:rsidRPr="00B1095B">
        <w:t>i</w:t>
      </w:r>
      <w:r w:rsidRPr="00B1095B">
        <w:t>té de Montréal</w:t>
      </w:r>
    </w:p>
    <w:p w:rsidR="00A66B13" w:rsidRDefault="00A66B13" w:rsidP="00A66B13">
      <w:pPr>
        <w:pStyle w:val="p"/>
      </w:pPr>
      <w:r>
        <w:t>[204]</w:t>
      </w:r>
    </w:p>
    <w:p w:rsidR="00A66B13" w:rsidRDefault="00A66B13" w:rsidP="00A66B13">
      <w:pPr>
        <w:pStyle w:val="p"/>
      </w:pPr>
    </w:p>
    <w:p w:rsidR="00A66B13" w:rsidRPr="005257C0" w:rsidRDefault="00A66B13" w:rsidP="00A66B13">
      <w:pPr>
        <w:ind w:firstLine="0"/>
        <w:jc w:val="both"/>
      </w:pPr>
      <w:r w:rsidRPr="005257C0">
        <w:rPr>
          <w:b/>
          <w:color w:val="FF0000"/>
        </w:rPr>
        <w:t>NOTES</w:t>
      </w:r>
    </w:p>
    <w:p w:rsidR="00A66B13" w:rsidRDefault="00A66B13" w:rsidP="00A66B13">
      <w:pPr>
        <w:pStyle w:val="p"/>
      </w:pPr>
    </w:p>
    <w:p w:rsidR="00A66B13" w:rsidRPr="00E07116" w:rsidRDefault="00A66B13" w:rsidP="00A66B13">
      <w:pPr>
        <w:jc w:val="both"/>
      </w:pPr>
      <w:r>
        <w:t>Pour faciliter la consultation des notes en fin de textes, nous les avons toutes converties, dans cette édition numérique des Classiques des sciences sociales, en notes de bas de page. JMT.</w:t>
      </w:r>
    </w:p>
    <w:p w:rsidR="00A66B13" w:rsidRDefault="00A66B13">
      <w:pPr>
        <w:jc w:val="both"/>
      </w:pPr>
    </w:p>
    <w:p w:rsidR="00A66B13" w:rsidRDefault="00A66B13" w:rsidP="00A66B13">
      <w:pPr>
        <w:pStyle w:val="suite"/>
      </w:pPr>
      <w:r>
        <w:t>Fin du texte</w:t>
      </w:r>
    </w:p>
    <w:sectPr w:rsidR="00A66B13" w:rsidSect="00A66B13">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A7D" w:rsidRDefault="007C0A7D">
      <w:r>
        <w:separator/>
      </w:r>
    </w:p>
  </w:endnote>
  <w:endnote w:type="continuationSeparator" w:id="0">
    <w:p w:rsidR="007C0A7D" w:rsidRDefault="007C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A7D" w:rsidRDefault="007C0A7D">
      <w:pPr>
        <w:ind w:firstLine="0"/>
      </w:pPr>
      <w:r>
        <w:separator/>
      </w:r>
    </w:p>
  </w:footnote>
  <w:footnote w:type="continuationSeparator" w:id="0">
    <w:p w:rsidR="007C0A7D" w:rsidRDefault="007C0A7D">
      <w:pPr>
        <w:ind w:firstLine="0"/>
      </w:pPr>
      <w:r>
        <w:separator/>
      </w:r>
    </w:p>
  </w:footnote>
  <w:footnote w:id="1">
    <w:p w:rsidR="00A66B13" w:rsidRPr="00E91AE5" w:rsidRDefault="00A66B13" w:rsidP="00A66B13">
      <w:pPr>
        <w:pStyle w:val="Notedebasdepage"/>
        <w:rPr>
          <w:lang w:val="fr-FR"/>
        </w:rPr>
      </w:pPr>
      <w:r>
        <w:rPr>
          <w:rStyle w:val="Appelnotedebasdep"/>
        </w:rPr>
        <w:footnoteRef/>
      </w:r>
      <w:r>
        <w:t xml:space="preserve"> </w:t>
      </w:r>
      <w:r>
        <w:rPr>
          <w:lang w:val="fr-FR"/>
        </w:rPr>
        <w:tab/>
      </w:r>
      <w:r w:rsidRPr="00827D82">
        <w:rPr>
          <w:i/>
        </w:rPr>
        <w:t>The Washin</w:t>
      </w:r>
      <w:r w:rsidRPr="00827D82">
        <w:rPr>
          <w:i/>
        </w:rPr>
        <w:t>g</w:t>
      </w:r>
      <w:r w:rsidRPr="00827D82">
        <w:rPr>
          <w:i/>
        </w:rPr>
        <w:t>ton Post,</w:t>
      </w:r>
      <w:r w:rsidRPr="00B1095B">
        <w:t xml:space="preserve"> 4 février 1985, p.</w:t>
      </w:r>
      <w:r>
        <w:t xml:space="preserve"> </w:t>
      </w:r>
      <w:r w:rsidRPr="00B1095B">
        <w:t>5.</w:t>
      </w:r>
    </w:p>
  </w:footnote>
  <w:footnote w:id="2">
    <w:p w:rsidR="00A66B13" w:rsidRPr="00E91AE5" w:rsidRDefault="00A66B13" w:rsidP="00A66B13">
      <w:pPr>
        <w:pStyle w:val="Notedebasdepage"/>
        <w:rPr>
          <w:lang w:val="fr-FR"/>
        </w:rPr>
      </w:pPr>
      <w:r>
        <w:rPr>
          <w:rStyle w:val="Appelnotedebasdep"/>
        </w:rPr>
        <w:footnoteRef/>
      </w:r>
      <w:r>
        <w:t xml:space="preserve"> </w:t>
      </w:r>
      <w:r>
        <w:rPr>
          <w:lang w:val="fr-FR"/>
        </w:rPr>
        <w:tab/>
      </w:r>
      <w:r w:rsidRPr="00827D82">
        <w:rPr>
          <w:i/>
        </w:rPr>
        <w:t>The Washin</w:t>
      </w:r>
      <w:r w:rsidRPr="00827D82">
        <w:rPr>
          <w:i/>
        </w:rPr>
        <w:t>g</w:t>
      </w:r>
      <w:r w:rsidRPr="00827D82">
        <w:rPr>
          <w:i/>
        </w:rPr>
        <w:t>ton Post</w:t>
      </w:r>
      <w:r w:rsidRPr="00B1095B">
        <w:t>, 18 mars 1985, p.</w:t>
      </w:r>
      <w:r>
        <w:t xml:space="preserve"> </w:t>
      </w:r>
      <w:r w:rsidRPr="00B1095B">
        <w:t>7.</w:t>
      </w:r>
    </w:p>
  </w:footnote>
  <w:footnote w:id="3">
    <w:p w:rsidR="00A66B13" w:rsidRPr="003A2812" w:rsidRDefault="00A66B13" w:rsidP="00A66B13">
      <w:pPr>
        <w:pStyle w:val="Notedebasdepage"/>
        <w:rPr>
          <w:lang w:val="fr-FR"/>
        </w:rPr>
      </w:pPr>
      <w:r>
        <w:rPr>
          <w:rStyle w:val="Appelnotedebasdep"/>
        </w:rPr>
        <w:footnoteRef/>
      </w:r>
      <w:r>
        <w:t xml:space="preserve"> </w:t>
      </w:r>
      <w:r>
        <w:rPr>
          <w:lang w:val="fr-FR"/>
        </w:rPr>
        <w:tab/>
      </w:r>
      <w:r w:rsidRPr="00B1095B">
        <w:t>M. Brand, « </w:t>
      </w:r>
      <w:r>
        <w:t xml:space="preserve">American </w:t>
      </w:r>
      <w:proofErr w:type="spellStart"/>
      <w:r>
        <w:t>Workers</w:t>
      </w:r>
      <w:proofErr w:type="spellEnd"/>
      <w:r>
        <w:t xml:space="preserve">, American Labor : </w:t>
      </w:r>
      <w:proofErr w:type="spellStart"/>
      <w:r w:rsidRPr="00B1095B">
        <w:t>Paying</w:t>
      </w:r>
      <w:proofErr w:type="spellEnd"/>
      <w:r w:rsidRPr="00B1095B">
        <w:t xml:space="preserve"> the Price », </w:t>
      </w:r>
      <w:r w:rsidRPr="00827D82">
        <w:rPr>
          <w:i/>
        </w:rPr>
        <w:t>Di</w:t>
      </w:r>
      <w:r w:rsidRPr="00827D82">
        <w:rPr>
          <w:i/>
        </w:rPr>
        <w:t>s</w:t>
      </w:r>
      <w:r w:rsidRPr="00827D82">
        <w:rPr>
          <w:i/>
        </w:rPr>
        <w:t>sent</w:t>
      </w:r>
      <w:r w:rsidRPr="00B1095B">
        <w:t>, été 1985, p.</w:t>
      </w:r>
      <w:r>
        <w:t xml:space="preserve"> </w:t>
      </w:r>
      <w:r w:rsidRPr="00B1095B">
        <w:t>286 et suiv.</w:t>
      </w:r>
    </w:p>
  </w:footnote>
  <w:footnote w:id="4">
    <w:p w:rsidR="00A66B13" w:rsidRPr="003A2812" w:rsidRDefault="00A66B13" w:rsidP="00A66B13">
      <w:pPr>
        <w:pStyle w:val="Notedebasdepage"/>
        <w:rPr>
          <w:lang w:val="fr-FR"/>
        </w:rPr>
      </w:pPr>
      <w:r>
        <w:rPr>
          <w:rStyle w:val="Appelnotedebasdep"/>
        </w:rPr>
        <w:footnoteRef/>
      </w:r>
      <w:r>
        <w:t xml:space="preserve"> </w:t>
      </w:r>
      <w:r>
        <w:rPr>
          <w:lang w:val="fr-FR"/>
        </w:rPr>
        <w:tab/>
      </w:r>
      <w:r w:rsidRPr="00B1095B">
        <w:t xml:space="preserve">Citée dans le </w:t>
      </w:r>
      <w:r w:rsidRPr="00827D82">
        <w:rPr>
          <w:i/>
        </w:rPr>
        <w:t>Washington Post</w:t>
      </w:r>
      <w:r>
        <w:t xml:space="preserve">, 17 décembre 1984, </w:t>
      </w:r>
      <w:r w:rsidRPr="00B1095B">
        <w:t>p.</w:t>
      </w:r>
      <w:r>
        <w:t xml:space="preserve"> </w:t>
      </w:r>
      <w:r w:rsidRPr="00B1095B">
        <w:t>21.</w:t>
      </w:r>
    </w:p>
  </w:footnote>
  <w:footnote w:id="5">
    <w:p w:rsidR="00A66B13" w:rsidRPr="003A2812" w:rsidRDefault="00A66B13" w:rsidP="00A66B13">
      <w:pPr>
        <w:pStyle w:val="Notedebasdepage"/>
        <w:rPr>
          <w:lang w:val="fr-FR"/>
        </w:rPr>
      </w:pPr>
      <w:r>
        <w:rPr>
          <w:rStyle w:val="Appelnotedebasdep"/>
        </w:rPr>
        <w:footnoteRef/>
      </w:r>
      <w:r>
        <w:t xml:space="preserve"> </w:t>
      </w:r>
      <w:r>
        <w:rPr>
          <w:lang w:val="fr-FR"/>
        </w:rPr>
        <w:tab/>
      </w:r>
      <w:r w:rsidRPr="00B1095B">
        <w:t xml:space="preserve">Thomas B. </w:t>
      </w:r>
      <w:proofErr w:type="spellStart"/>
      <w:r w:rsidRPr="00B1095B">
        <w:t>Edsall</w:t>
      </w:r>
      <w:proofErr w:type="spellEnd"/>
      <w:r w:rsidRPr="00B1095B">
        <w:t xml:space="preserve">, </w:t>
      </w:r>
      <w:r w:rsidRPr="00827D82">
        <w:rPr>
          <w:i/>
        </w:rPr>
        <w:t xml:space="preserve">The New Politics of </w:t>
      </w:r>
      <w:proofErr w:type="spellStart"/>
      <w:r w:rsidRPr="00827D82">
        <w:rPr>
          <w:i/>
        </w:rPr>
        <w:t>Inequality</w:t>
      </w:r>
      <w:proofErr w:type="spellEnd"/>
      <w:r w:rsidRPr="00B1095B">
        <w:t>, New York, Norton, 1984, p.</w:t>
      </w:r>
      <w:r>
        <w:t xml:space="preserve"> </w:t>
      </w:r>
      <w:r w:rsidRPr="00B1095B">
        <w:t>171.</w:t>
      </w:r>
    </w:p>
  </w:footnote>
  <w:footnote w:id="6">
    <w:p w:rsidR="00A66B13" w:rsidRPr="0024379D" w:rsidRDefault="00A66B13" w:rsidP="00A66B13">
      <w:pPr>
        <w:pStyle w:val="Notedebasdepage"/>
        <w:rPr>
          <w:lang w:val="fr-FR"/>
        </w:rPr>
      </w:pPr>
      <w:r>
        <w:rPr>
          <w:rStyle w:val="Appelnotedebasdep"/>
        </w:rPr>
        <w:footnoteRef/>
      </w:r>
      <w:r>
        <w:t xml:space="preserve"> </w:t>
      </w:r>
      <w:r>
        <w:rPr>
          <w:lang w:val="fr-FR"/>
        </w:rPr>
        <w:tab/>
      </w:r>
      <w:r w:rsidRPr="00B1095B">
        <w:t xml:space="preserve">U.S. </w:t>
      </w:r>
      <w:proofErr w:type="spellStart"/>
      <w:r w:rsidRPr="00B1095B">
        <w:t>Senate</w:t>
      </w:r>
      <w:proofErr w:type="spellEnd"/>
      <w:r w:rsidRPr="00B1095B">
        <w:t xml:space="preserve">, </w:t>
      </w:r>
      <w:proofErr w:type="spellStart"/>
      <w:r w:rsidRPr="00827D82">
        <w:rPr>
          <w:i/>
        </w:rPr>
        <w:t>Congressional</w:t>
      </w:r>
      <w:proofErr w:type="spellEnd"/>
      <w:r w:rsidRPr="00827D82">
        <w:rPr>
          <w:i/>
        </w:rPr>
        <w:t xml:space="preserve"> Record</w:t>
      </w:r>
      <w:r w:rsidRPr="00B1095B">
        <w:t>, 17 septembre 1985, E 4051-53. Inte</w:t>
      </w:r>
      <w:r w:rsidRPr="00B1095B">
        <w:t>r</w:t>
      </w:r>
      <w:r w:rsidRPr="00B1095B">
        <w:t>vention de Sar. A. L</w:t>
      </w:r>
      <w:r>
        <w:t>evitan : « Opposition to Job Cre</w:t>
      </w:r>
      <w:r w:rsidRPr="00B1095B">
        <w:t>ation : A Conservative Ide</w:t>
      </w:r>
      <w:r w:rsidRPr="00B1095B">
        <w:t>o</w:t>
      </w:r>
      <w:r w:rsidRPr="00B1095B">
        <w:t>logy »</w:t>
      </w:r>
      <w:r>
        <w:t>.</w:t>
      </w:r>
    </w:p>
  </w:footnote>
  <w:footnote w:id="7">
    <w:p w:rsidR="00A66B13" w:rsidRPr="00E93F8E" w:rsidRDefault="00A66B13" w:rsidP="00A66B13">
      <w:pPr>
        <w:pStyle w:val="Notedebasdepage"/>
        <w:rPr>
          <w:lang w:val="fr-FR"/>
        </w:rPr>
      </w:pPr>
      <w:r>
        <w:rPr>
          <w:rStyle w:val="Appelnotedebasdep"/>
        </w:rPr>
        <w:footnoteRef/>
      </w:r>
      <w:r>
        <w:t xml:space="preserve"> </w:t>
      </w:r>
      <w:r>
        <w:rPr>
          <w:lang w:val="fr-FR"/>
        </w:rPr>
        <w:tab/>
      </w:r>
      <w:r w:rsidRPr="00B1095B">
        <w:t xml:space="preserve">Charles Murray, </w:t>
      </w:r>
      <w:proofErr w:type="spellStart"/>
      <w:r w:rsidRPr="00827D82">
        <w:rPr>
          <w:i/>
        </w:rPr>
        <w:t>Losing</w:t>
      </w:r>
      <w:proofErr w:type="spellEnd"/>
      <w:r w:rsidRPr="00827D82">
        <w:rPr>
          <w:i/>
        </w:rPr>
        <w:t xml:space="preserve"> Ground</w:t>
      </w:r>
      <w:r w:rsidRPr="00B1095B">
        <w:t>, New York, Basic Books, 1984, 323</w:t>
      </w:r>
      <w:r>
        <w:t xml:space="preserve"> </w:t>
      </w:r>
      <w:r w:rsidRPr="00B1095B">
        <w:t>p.</w:t>
      </w:r>
    </w:p>
  </w:footnote>
  <w:footnote w:id="8">
    <w:p w:rsidR="00A66B13" w:rsidRPr="00E93F8E" w:rsidRDefault="00A66B13" w:rsidP="00A66B13">
      <w:pPr>
        <w:pStyle w:val="Notedebasdepage"/>
        <w:rPr>
          <w:lang w:val="fr-FR"/>
        </w:rPr>
      </w:pPr>
      <w:r>
        <w:rPr>
          <w:rStyle w:val="Appelnotedebasdep"/>
        </w:rPr>
        <w:footnoteRef/>
      </w:r>
      <w:r>
        <w:t xml:space="preserve"> </w:t>
      </w:r>
      <w:r>
        <w:rPr>
          <w:lang w:val="fr-FR"/>
        </w:rPr>
        <w:tab/>
      </w:r>
      <w:r w:rsidRPr="00827D82">
        <w:rPr>
          <w:i/>
        </w:rPr>
        <w:t>Newsweek</w:t>
      </w:r>
      <w:r w:rsidRPr="00B1095B">
        <w:t>, 9 septembre 1985, p.</w:t>
      </w:r>
      <w:r>
        <w:t xml:space="preserve"> </w:t>
      </w:r>
      <w:r w:rsidRPr="00B1095B">
        <w:t>24.</w:t>
      </w:r>
    </w:p>
  </w:footnote>
  <w:footnote w:id="9">
    <w:p w:rsidR="00A66B13" w:rsidRPr="00E93F8E" w:rsidRDefault="00A66B13" w:rsidP="00A66B13">
      <w:pPr>
        <w:pStyle w:val="Notedebasdepage"/>
        <w:rPr>
          <w:lang w:val="fr-FR"/>
        </w:rPr>
      </w:pPr>
      <w:r>
        <w:rPr>
          <w:rStyle w:val="Appelnotedebasdep"/>
        </w:rPr>
        <w:footnoteRef/>
      </w:r>
      <w:r>
        <w:t xml:space="preserve"> </w:t>
      </w:r>
      <w:r>
        <w:rPr>
          <w:lang w:val="fr-FR"/>
        </w:rPr>
        <w:tab/>
      </w:r>
      <w:r w:rsidRPr="00827D82">
        <w:rPr>
          <w:i/>
        </w:rPr>
        <w:t xml:space="preserve">In </w:t>
      </w:r>
      <w:proofErr w:type="spellStart"/>
      <w:r w:rsidRPr="00827D82">
        <w:rPr>
          <w:i/>
        </w:rPr>
        <w:t>These</w:t>
      </w:r>
      <w:proofErr w:type="spellEnd"/>
      <w:r w:rsidRPr="00827D82">
        <w:rPr>
          <w:i/>
        </w:rPr>
        <w:t xml:space="preserve"> Times</w:t>
      </w:r>
      <w:r w:rsidRPr="00B1095B">
        <w:t>, 22 août</w:t>
      </w:r>
      <w:r>
        <w:t xml:space="preserve"> – </w:t>
      </w:r>
      <w:r w:rsidRPr="00B1095B">
        <w:t xml:space="preserve">4 septembre 1984, p.6 et </w:t>
      </w:r>
      <w:r w:rsidRPr="00827D82">
        <w:rPr>
          <w:i/>
        </w:rPr>
        <w:t>The Washington Post</w:t>
      </w:r>
      <w:r>
        <w:t>, 26 </w:t>
      </w:r>
      <w:r w:rsidRPr="00B1095B">
        <w:t>novembre 1984, p.</w:t>
      </w:r>
      <w:r>
        <w:t xml:space="preserve"> </w:t>
      </w:r>
      <w:r w:rsidRPr="00B1095B">
        <w:t>25.</w:t>
      </w:r>
    </w:p>
  </w:footnote>
  <w:footnote w:id="10">
    <w:p w:rsidR="00A66B13" w:rsidRPr="002018B2" w:rsidRDefault="00A66B13" w:rsidP="00A66B13">
      <w:pPr>
        <w:pStyle w:val="Notedebasdepage"/>
        <w:rPr>
          <w:lang w:val="fr-FR"/>
        </w:rPr>
      </w:pPr>
      <w:r>
        <w:rPr>
          <w:rStyle w:val="Appelnotedebasdep"/>
        </w:rPr>
        <w:footnoteRef/>
      </w:r>
      <w:r>
        <w:t xml:space="preserve"> </w:t>
      </w:r>
      <w:r>
        <w:tab/>
      </w:r>
      <w:r w:rsidRPr="00B1095B">
        <w:t>New York Times, 20 février 1985, p. 11.</w:t>
      </w:r>
    </w:p>
  </w:footnote>
  <w:footnote w:id="11">
    <w:p w:rsidR="00A66B13" w:rsidRPr="00DA3176" w:rsidRDefault="00A66B13" w:rsidP="00A66B13">
      <w:pPr>
        <w:pStyle w:val="Notedebasdepage"/>
        <w:rPr>
          <w:lang w:val="fr-FR"/>
        </w:rPr>
      </w:pPr>
      <w:r>
        <w:rPr>
          <w:rStyle w:val="Appelnotedebasdep"/>
        </w:rPr>
        <w:footnoteRef/>
      </w:r>
      <w:r>
        <w:t xml:space="preserve"> </w:t>
      </w:r>
      <w:r>
        <w:rPr>
          <w:lang w:val="fr-FR"/>
        </w:rPr>
        <w:tab/>
      </w:r>
      <w:r w:rsidRPr="00B1095B">
        <w:t xml:space="preserve">Howe, </w:t>
      </w:r>
      <w:proofErr w:type="spellStart"/>
      <w:r w:rsidRPr="00827D82">
        <w:rPr>
          <w:i/>
        </w:rPr>
        <w:t>What</w:t>
      </w:r>
      <w:proofErr w:type="spellEnd"/>
      <w:r w:rsidRPr="00827D82">
        <w:rPr>
          <w:i/>
        </w:rPr>
        <w:t xml:space="preserve"> Reagan is </w:t>
      </w:r>
      <w:proofErr w:type="spellStart"/>
      <w:r w:rsidRPr="00827D82">
        <w:rPr>
          <w:i/>
        </w:rPr>
        <w:t>Doing</w:t>
      </w:r>
      <w:proofErr w:type="spellEnd"/>
      <w:r w:rsidRPr="00827D82">
        <w:rPr>
          <w:i/>
        </w:rPr>
        <w:t xml:space="preserve"> to us</w:t>
      </w:r>
      <w:r w:rsidRPr="00B1095B">
        <w:t>, New York, Harper and Row, 1982, 319</w:t>
      </w:r>
      <w:r>
        <w:t> </w:t>
      </w:r>
      <w:r w:rsidRPr="00B1095B">
        <w:t>p.</w:t>
      </w:r>
    </w:p>
  </w:footnote>
  <w:footnote w:id="12">
    <w:p w:rsidR="00A66B13" w:rsidRPr="00DA3176" w:rsidRDefault="00A66B13" w:rsidP="00A66B13">
      <w:pPr>
        <w:pStyle w:val="Notedebasdepage"/>
        <w:rPr>
          <w:lang w:val="fr-FR"/>
        </w:rPr>
      </w:pPr>
      <w:r>
        <w:rPr>
          <w:rStyle w:val="Appelnotedebasdep"/>
        </w:rPr>
        <w:footnoteRef/>
      </w:r>
      <w:r>
        <w:t xml:space="preserve"> </w:t>
      </w:r>
      <w:r>
        <w:rPr>
          <w:lang w:val="fr-FR"/>
        </w:rPr>
        <w:tab/>
      </w:r>
      <w:r w:rsidRPr="00B1095B">
        <w:t xml:space="preserve">Cité par </w:t>
      </w:r>
      <w:r w:rsidRPr="00827D82">
        <w:rPr>
          <w:i/>
        </w:rPr>
        <w:t>Newsweek</w:t>
      </w:r>
      <w:r w:rsidRPr="00B1095B">
        <w:t>, 9 septembre 1985, p.</w:t>
      </w:r>
      <w:r>
        <w:t xml:space="preserve"> </w:t>
      </w:r>
      <w:r w:rsidRPr="00B1095B">
        <w:t>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B13" w:rsidRPr="001A2E8E" w:rsidRDefault="00A66B13" w:rsidP="00A66B13">
    <w:pPr>
      <w:pStyle w:val="En-tte"/>
      <w:tabs>
        <w:tab w:val="clear" w:pos="4320"/>
        <w:tab w:val="clear" w:pos="8640"/>
        <w:tab w:val="right" w:pos="7290"/>
        <w:tab w:val="right" w:pos="7920"/>
      </w:tabs>
      <w:ind w:firstLine="0"/>
      <w:rPr>
        <w:rFonts w:ascii="Times New Roman" w:hAnsi="Times New Roman"/>
      </w:rPr>
    </w:pPr>
    <w:r w:rsidRPr="001A2E8E">
      <w:rPr>
        <w:rFonts w:ascii="Times New Roman" w:hAnsi="Times New Roman"/>
      </w:rPr>
      <w:tab/>
    </w:r>
    <w:r w:rsidRPr="006F3E00">
      <w:rPr>
        <w:rFonts w:ascii="Times New Roman" w:hAnsi="Times New Roman"/>
      </w:rPr>
      <w:t>“La restructuration de la politique sociale : la situation aux États-Unis.”</w:t>
    </w:r>
    <w:r w:rsidRPr="001A2E8E">
      <w:rPr>
        <w:rFonts w:ascii="Times New Roman" w:hAnsi="Times New Roman"/>
      </w:rPr>
      <w:t xml:space="preserve"> (</w:t>
    </w:r>
    <w:r>
      <w:rPr>
        <w:rFonts w:ascii="Times New Roman" w:hAnsi="Times New Roman"/>
      </w:rPr>
      <w:t>1986</w:t>
    </w:r>
    <w:r w:rsidRPr="001A2E8E">
      <w:rPr>
        <w:rFonts w:ascii="Times New Roman" w:hAnsi="Times New Roman"/>
      </w:rPr>
      <w:t>)</w:t>
    </w:r>
    <w:r w:rsidRPr="001A2E8E">
      <w:rPr>
        <w:rFonts w:ascii="Times New Roman" w:hAnsi="Times New Roman"/>
      </w:rPr>
      <w:tab/>
    </w:r>
    <w:r w:rsidRPr="001A2E8E">
      <w:rPr>
        <w:rStyle w:val="Numrodepage"/>
        <w:rFonts w:ascii="Times New Roman" w:hAnsi="Times New Roman"/>
      </w:rPr>
      <w:fldChar w:fldCharType="begin"/>
    </w:r>
    <w:r w:rsidRPr="001A2E8E">
      <w:rPr>
        <w:rStyle w:val="Numrodepage"/>
        <w:rFonts w:ascii="Times New Roman" w:hAnsi="Times New Roman"/>
      </w:rPr>
      <w:instrText xml:space="preserve"> </w:instrText>
    </w:r>
    <w:r w:rsidR="007C0A7D">
      <w:rPr>
        <w:rStyle w:val="Numrodepage"/>
        <w:rFonts w:ascii="Times New Roman" w:hAnsi="Times New Roman"/>
      </w:rPr>
      <w:instrText>PAGE</w:instrText>
    </w:r>
    <w:r w:rsidRPr="001A2E8E">
      <w:rPr>
        <w:rStyle w:val="Numrodepage"/>
        <w:rFonts w:ascii="Times New Roman" w:hAnsi="Times New Roman"/>
      </w:rPr>
      <w:instrText xml:space="preserve"> </w:instrText>
    </w:r>
    <w:r w:rsidRPr="001A2E8E">
      <w:rPr>
        <w:rStyle w:val="Numrodepage"/>
        <w:rFonts w:ascii="Times New Roman" w:hAnsi="Times New Roman"/>
      </w:rPr>
      <w:fldChar w:fldCharType="separate"/>
    </w:r>
    <w:r>
      <w:rPr>
        <w:rStyle w:val="Numrodepage"/>
        <w:rFonts w:ascii="Times New Roman" w:hAnsi="Times New Roman"/>
        <w:noProof/>
      </w:rPr>
      <w:t>7</w:t>
    </w:r>
    <w:r w:rsidRPr="001A2E8E">
      <w:rPr>
        <w:rStyle w:val="Numrodepage"/>
        <w:rFonts w:ascii="Times New Roman" w:hAnsi="Times New Roman"/>
      </w:rPr>
      <w:fldChar w:fldCharType="end"/>
    </w:r>
  </w:p>
  <w:p w:rsidR="00A66B13" w:rsidRPr="00766C9A" w:rsidRDefault="00A66B13">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5CB"/>
    <w:multiLevelType w:val="multilevel"/>
    <w:tmpl w:val="B07C0E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C56A0"/>
    <w:multiLevelType w:val="multilevel"/>
    <w:tmpl w:val="025E4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C00DC"/>
    <w:multiLevelType w:val="multilevel"/>
    <w:tmpl w:val="47F62152"/>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8040F"/>
    <w:multiLevelType w:val="multilevel"/>
    <w:tmpl w:val="CBDE93D8"/>
    <w:lvl w:ilvl="0">
      <w:start w:val="19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B18F2"/>
    <w:multiLevelType w:val="multilevel"/>
    <w:tmpl w:val="3ED03C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B08AF"/>
    <w:multiLevelType w:val="multilevel"/>
    <w:tmpl w:val="B3DA23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F151F"/>
    <w:multiLevelType w:val="multilevel"/>
    <w:tmpl w:val="EFB0B1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F75AF0"/>
    <w:multiLevelType w:val="multilevel"/>
    <w:tmpl w:val="DF681F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600648"/>
    <w:multiLevelType w:val="multilevel"/>
    <w:tmpl w:val="71262A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AB51B7"/>
    <w:multiLevelType w:val="multilevel"/>
    <w:tmpl w:val="3BDE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11034E"/>
    <w:multiLevelType w:val="multilevel"/>
    <w:tmpl w:val="CE648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4F0BAD"/>
    <w:multiLevelType w:val="multilevel"/>
    <w:tmpl w:val="159207E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B80940"/>
    <w:multiLevelType w:val="multilevel"/>
    <w:tmpl w:val="075CC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5C13FB"/>
    <w:multiLevelType w:val="multilevel"/>
    <w:tmpl w:val="88327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E775F0"/>
    <w:multiLevelType w:val="multilevel"/>
    <w:tmpl w:val="79B48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53D2B"/>
    <w:multiLevelType w:val="multilevel"/>
    <w:tmpl w:val="9424D1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09372A"/>
    <w:multiLevelType w:val="multilevel"/>
    <w:tmpl w:val="EB7EDCB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FB7386"/>
    <w:multiLevelType w:val="multilevel"/>
    <w:tmpl w:val="39C0F1EE"/>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AF5505"/>
    <w:multiLevelType w:val="multilevel"/>
    <w:tmpl w:val="F3D6069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0865D5"/>
    <w:multiLevelType w:val="multilevel"/>
    <w:tmpl w:val="EED4DE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C9609A"/>
    <w:multiLevelType w:val="multilevel"/>
    <w:tmpl w:val="88A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32DB3"/>
    <w:multiLevelType w:val="multilevel"/>
    <w:tmpl w:val="DED2DAB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47390C"/>
    <w:multiLevelType w:val="multilevel"/>
    <w:tmpl w:val="5E22AA3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6D7021"/>
    <w:multiLevelType w:val="multilevel"/>
    <w:tmpl w:val="BED81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6E5489"/>
    <w:multiLevelType w:val="multilevel"/>
    <w:tmpl w:val="BA88A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4C111C"/>
    <w:multiLevelType w:val="multilevel"/>
    <w:tmpl w:val="2D2C5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963E5B"/>
    <w:multiLevelType w:val="multilevel"/>
    <w:tmpl w:val="CFF0C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1A4AF8"/>
    <w:multiLevelType w:val="multilevel"/>
    <w:tmpl w:val="855C9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DF0F7F"/>
    <w:multiLevelType w:val="multilevel"/>
    <w:tmpl w:val="42A65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4247A8"/>
    <w:multiLevelType w:val="multilevel"/>
    <w:tmpl w:val="67189D08"/>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3E0EFD"/>
    <w:multiLevelType w:val="multilevel"/>
    <w:tmpl w:val="549C6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B43C28"/>
    <w:multiLevelType w:val="multilevel"/>
    <w:tmpl w:val="FD0E8D6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8718D2"/>
    <w:multiLevelType w:val="multilevel"/>
    <w:tmpl w:val="B24ED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872419"/>
    <w:multiLevelType w:val="multilevel"/>
    <w:tmpl w:val="FD1CB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196CD5"/>
    <w:multiLevelType w:val="multilevel"/>
    <w:tmpl w:val="F654B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364F4F"/>
    <w:multiLevelType w:val="multilevel"/>
    <w:tmpl w:val="B44EB4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4B7434"/>
    <w:multiLevelType w:val="multilevel"/>
    <w:tmpl w:val="A372F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EE319D"/>
    <w:multiLevelType w:val="multilevel"/>
    <w:tmpl w:val="1C8A1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0B26DD"/>
    <w:multiLevelType w:val="multilevel"/>
    <w:tmpl w:val="45E85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631026"/>
    <w:multiLevelType w:val="multilevel"/>
    <w:tmpl w:val="62143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8A7039"/>
    <w:multiLevelType w:val="multilevel"/>
    <w:tmpl w:val="F7A874C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042DCE"/>
    <w:multiLevelType w:val="multilevel"/>
    <w:tmpl w:val="F9B8D3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C16FAF"/>
    <w:multiLevelType w:val="multilevel"/>
    <w:tmpl w:val="B980D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5"/>
  </w:num>
  <w:num w:numId="3">
    <w:abstractNumId w:val="1"/>
  </w:num>
  <w:num w:numId="4">
    <w:abstractNumId w:val="2"/>
  </w:num>
  <w:num w:numId="5">
    <w:abstractNumId w:val="36"/>
  </w:num>
  <w:num w:numId="6">
    <w:abstractNumId w:val="10"/>
  </w:num>
  <w:num w:numId="7">
    <w:abstractNumId w:val="20"/>
  </w:num>
  <w:num w:numId="8">
    <w:abstractNumId w:val="27"/>
  </w:num>
  <w:num w:numId="9">
    <w:abstractNumId w:val="7"/>
  </w:num>
  <w:num w:numId="10">
    <w:abstractNumId w:val="42"/>
  </w:num>
  <w:num w:numId="11">
    <w:abstractNumId w:val="33"/>
  </w:num>
  <w:num w:numId="12">
    <w:abstractNumId w:val="22"/>
  </w:num>
  <w:num w:numId="13">
    <w:abstractNumId w:val="18"/>
  </w:num>
  <w:num w:numId="14">
    <w:abstractNumId w:val="34"/>
  </w:num>
  <w:num w:numId="15">
    <w:abstractNumId w:val="16"/>
  </w:num>
  <w:num w:numId="16">
    <w:abstractNumId w:val="11"/>
  </w:num>
  <w:num w:numId="17">
    <w:abstractNumId w:val="39"/>
  </w:num>
  <w:num w:numId="18">
    <w:abstractNumId w:val="4"/>
  </w:num>
  <w:num w:numId="19">
    <w:abstractNumId w:val="9"/>
  </w:num>
  <w:num w:numId="20">
    <w:abstractNumId w:val="8"/>
  </w:num>
  <w:num w:numId="21">
    <w:abstractNumId w:val="25"/>
  </w:num>
  <w:num w:numId="22">
    <w:abstractNumId w:val="40"/>
  </w:num>
  <w:num w:numId="23">
    <w:abstractNumId w:val="43"/>
  </w:num>
  <w:num w:numId="24">
    <w:abstractNumId w:val="23"/>
  </w:num>
  <w:num w:numId="25">
    <w:abstractNumId w:val="28"/>
  </w:num>
  <w:num w:numId="26">
    <w:abstractNumId w:val="26"/>
  </w:num>
  <w:num w:numId="27">
    <w:abstractNumId w:val="24"/>
  </w:num>
  <w:num w:numId="28">
    <w:abstractNumId w:val="30"/>
  </w:num>
  <w:num w:numId="29">
    <w:abstractNumId w:val="32"/>
  </w:num>
  <w:num w:numId="30">
    <w:abstractNumId w:val="13"/>
  </w:num>
  <w:num w:numId="31">
    <w:abstractNumId w:val="37"/>
  </w:num>
  <w:num w:numId="32">
    <w:abstractNumId w:val="3"/>
  </w:num>
  <w:num w:numId="33">
    <w:abstractNumId w:val="6"/>
  </w:num>
  <w:num w:numId="34">
    <w:abstractNumId w:val="41"/>
  </w:num>
  <w:num w:numId="35">
    <w:abstractNumId w:val="17"/>
  </w:num>
  <w:num w:numId="36">
    <w:abstractNumId w:val="31"/>
  </w:num>
  <w:num w:numId="37">
    <w:abstractNumId w:val="0"/>
  </w:num>
  <w:num w:numId="38">
    <w:abstractNumId w:val="14"/>
  </w:num>
  <w:num w:numId="39">
    <w:abstractNumId w:val="29"/>
  </w:num>
  <w:num w:numId="40">
    <w:abstractNumId w:val="19"/>
  </w:num>
  <w:num w:numId="41">
    <w:abstractNumId w:val="35"/>
  </w:num>
  <w:num w:numId="42">
    <w:abstractNumId w:val="5"/>
  </w:num>
  <w:num w:numId="43">
    <w:abstractNumId w:val="1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C0A7D"/>
    <w:rsid w:val="007D2B60"/>
    <w:rsid w:val="00A66B13"/>
    <w:rsid w:val="00F14DD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641B7631-D59F-5C48-A35F-FAE775F4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5746"/>
    <w:pPr>
      <w:ind w:firstLine="360"/>
    </w:pPr>
    <w:rPr>
      <w:rFonts w:ascii="Times New Roman" w:eastAsia="Times New Roman" w:hAnsi="Times New Roman"/>
      <w:sz w:val="28"/>
      <w:lang w:eastAsia="en-US"/>
    </w:rPr>
  </w:style>
  <w:style w:type="paragraph" w:styleId="Titre1">
    <w:name w:val="heading 1"/>
    <w:next w:val="Normal"/>
    <w:link w:val="Titre1Car"/>
    <w:qFormat/>
    <w:rsid w:val="00DD5746"/>
    <w:pPr>
      <w:outlineLvl w:val="0"/>
    </w:pPr>
    <w:rPr>
      <w:rFonts w:eastAsia="Times New Roman"/>
      <w:noProof/>
      <w:lang w:eastAsia="en-US"/>
    </w:rPr>
  </w:style>
  <w:style w:type="paragraph" w:styleId="Titre2">
    <w:name w:val="heading 2"/>
    <w:next w:val="Normal"/>
    <w:link w:val="Titre2Car"/>
    <w:qFormat/>
    <w:rsid w:val="00DD5746"/>
    <w:pPr>
      <w:outlineLvl w:val="1"/>
    </w:pPr>
    <w:rPr>
      <w:rFonts w:eastAsia="Times New Roman"/>
      <w:noProof/>
      <w:lang w:eastAsia="en-US"/>
    </w:rPr>
  </w:style>
  <w:style w:type="paragraph" w:styleId="Titre3">
    <w:name w:val="heading 3"/>
    <w:next w:val="Normal"/>
    <w:link w:val="Titre3Car"/>
    <w:qFormat/>
    <w:rsid w:val="00DD5746"/>
    <w:pPr>
      <w:outlineLvl w:val="2"/>
    </w:pPr>
    <w:rPr>
      <w:rFonts w:eastAsia="Times New Roman"/>
      <w:noProof/>
      <w:lang w:eastAsia="en-US"/>
    </w:rPr>
  </w:style>
  <w:style w:type="paragraph" w:styleId="Titre4">
    <w:name w:val="heading 4"/>
    <w:next w:val="Normal"/>
    <w:link w:val="Titre4Car"/>
    <w:qFormat/>
    <w:rsid w:val="00DD5746"/>
    <w:pPr>
      <w:outlineLvl w:val="3"/>
    </w:pPr>
    <w:rPr>
      <w:rFonts w:eastAsia="Times New Roman"/>
      <w:noProof/>
      <w:lang w:eastAsia="en-US"/>
    </w:rPr>
  </w:style>
  <w:style w:type="paragraph" w:styleId="Titre5">
    <w:name w:val="heading 5"/>
    <w:next w:val="Normal"/>
    <w:link w:val="Titre5Car"/>
    <w:qFormat/>
    <w:rsid w:val="00DD5746"/>
    <w:pPr>
      <w:outlineLvl w:val="4"/>
    </w:pPr>
    <w:rPr>
      <w:rFonts w:eastAsia="Times New Roman"/>
      <w:noProof/>
      <w:lang w:eastAsia="en-US"/>
    </w:rPr>
  </w:style>
  <w:style w:type="paragraph" w:styleId="Titre6">
    <w:name w:val="heading 6"/>
    <w:next w:val="Normal"/>
    <w:link w:val="Titre6Car"/>
    <w:qFormat/>
    <w:rsid w:val="00DD5746"/>
    <w:pPr>
      <w:outlineLvl w:val="5"/>
    </w:pPr>
    <w:rPr>
      <w:rFonts w:eastAsia="Times New Roman"/>
      <w:noProof/>
      <w:lang w:eastAsia="en-US"/>
    </w:rPr>
  </w:style>
  <w:style w:type="paragraph" w:styleId="Titre7">
    <w:name w:val="heading 7"/>
    <w:next w:val="Normal"/>
    <w:link w:val="Titre7Car"/>
    <w:qFormat/>
    <w:rsid w:val="00DD5746"/>
    <w:pPr>
      <w:outlineLvl w:val="6"/>
    </w:pPr>
    <w:rPr>
      <w:rFonts w:eastAsia="Times New Roman"/>
      <w:noProof/>
      <w:lang w:eastAsia="en-US"/>
    </w:rPr>
  </w:style>
  <w:style w:type="paragraph" w:styleId="Titre8">
    <w:name w:val="heading 8"/>
    <w:next w:val="Normal"/>
    <w:link w:val="Titre8Car"/>
    <w:qFormat/>
    <w:rsid w:val="00DD5746"/>
    <w:pPr>
      <w:outlineLvl w:val="7"/>
    </w:pPr>
    <w:rPr>
      <w:rFonts w:eastAsia="Times New Roman"/>
      <w:noProof/>
      <w:lang w:eastAsia="en-US"/>
    </w:rPr>
  </w:style>
  <w:style w:type="paragraph" w:styleId="Titre9">
    <w:name w:val="heading 9"/>
    <w:next w:val="Normal"/>
    <w:link w:val="Titre9Car"/>
    <w:qFormat/>
    <w:rsid w:val="00DD5746"/>
    <w:pPr>
      <w:outlineLvl w:val="8"/>
    </w:pPr>
    <w:rPr>
      <w:rFonts w:eastAsia="Times New Roman"/>
      <w:noProof/>
      <w:lang w:eastAsia="en-US"/>
    </w:rPr>
  </w:style>
  <w:style w:type="character" w:default="1" w:styleId="Policepardfaut">
    <w:name w:val="Default Paragraph Font"/>
    <w:rsid w:val="00DD574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DD5746"/>
  </w:style>
  <w:style w:type="character" w:styleId="Appeldenotedefin">
    <w:name w:val="endnote reference"/>
    <w:basedOn w:val="Policepardfaut"/>
    <w:rsid w:val="00DD5746"/>
    <w:rPr>
      <w:vertAlign w:val="superscript"/>
    </w:rPr>
  </w:style>
  <w:style w:type="character" w:styleId="Appelnotedebasdep">
    <w:name w:val="footnote reference"/>
    <w:basedOn w:val="Policepardfaut"/>
    <w:autoRedefine/>
    <w:qFormat/>
    <w:rsid w:val="00DD5746"/>
    <w:rPr>
      <w:color w:val="FF0000"/>
      <w:position w:val="6"/>
      <w:sz w:val="20"/>
    </w:rPr>
  </w:style>
  <w:style w:type="paragraph" w:styleId="Grillecouleur-Accent1">
    <w:name w:val="Colorful Grid Accent 1"/>
    <w:basedOn w:val="Normal"/>
    <w:link w:val="Grillecouleur-Accent1Car"/>
    <w:autoRedefine/>
    <w:rsid w:val="0050592B"/>
    <w:pPr>
      <w:ind w:left="720"/>
      <w:jc w:val="both"/>
    </w:pPr>
    <w:rPr>
      <w:color w:val="000080"/>
      <w:sz w:val="24"/>
    </w:rPr>
  </w:style>
  <w:style w:type="paragraph" w:customStyle="1" w:styleId="Niveau1">
    <w:name w:val="Niveau 1"/>
    <w:basedOn w:val="Normal"/>
    <w:rsid w:val="00DD5746"/>
    <w:pPr>
      <w:ind w:firstLine="0"/>
    </w:pPr>
    <w:rPr>
      <w:b/>
      <w:color w:val="FF0000"/>
      <w:sz w:val="72"/>
    </w:rPr>
  </w:style>
  <w:style w:type="paragraph" w:customStyle="1" w:styleId="Niveau11">
    <w:name w:val="Niveau 1.1"/>
    <w:basedOn w:val="Niveau1"/>
    <w:autoRedefine/>
    <w:rsid w:val="00DD5746"/>
    <w:rPr>
      <w:color w:val="008000"/>
      <w:sz w:val="60"/>
    </w:rPr>
  </w:style>
  <w:style w:type="paragraph" w:customStyle="1" w:styleId="Niveau12">
    <w:name w:val="Niveau 1.2"/>
    <w:basedOn w:val="Niveau11"/>
    <w:autoRedefine/>
    <w:rsid w:val="00DD5746"/>
    <w:pPr>
      <w:jc w:val="center"/>
    </w:pPr>
    <w:rPr>
      <w:i/>
      <w:color w:val="000080"/>
      <w:sz w:val="36"/>
    </w:rPr>
  </w:style>
  <w:style w:type="paragraph" w:customStyle="1" w:styleId="Niveau2">
    <w:name w:val="Niveau 2"/>
    <w:basedOn w:val="Normal"/>
    <w:rsid w:val="00DD5746"/>
    <w:rPr>
      <w:rFonts w:ascii="GillSans" w:hAnsi="GillSans"/>
      <w:sz w:val="20"/>
    </w:rPr>
  </w:style>
  <w:style w:type="paragraph" w:customStyle="1" w:styleId="Niveau3">
    <w:name w:val="Niveau 3"/>
    <w:basedOn w:val="Normal"/>
    <w:autoRedefine/>
    <w:rsid w:val="00DD5746"/>
    <w:pPr>
      <w:ind w:left="1080" w:hanging="720"/>
    </w:pPr>
    <w:rPr>
      <w:b/>
    </w:rPr>
  </w:style>
  <w:style w:type="paragraph" w:customStyle="1" w:styleId="Titreniveau1">
    <w:name w:val="Titre niveau 1"/>
    <w:basedOn w:val="Niveau1"/>
    <w:autoRedefine/>
    <w:rsid w:val="0050589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505896"/>
    <w:pPr>
      <w:widowControl w:val="0"/>
      <w:pBdr>
        <w:bottom w:val="none" w:sz="0" w:space="0" w:color="auto"/>
      </w:pBdr>
      <w:tabs>
        <w:tab w:val="left" w:pos="4770"/>
      </w:tabs>
      <w:spacing w:before="240"/>
      <w:ind w:left="0" w:right="0"/>
    </w:pPr>
    <w:rPr>
      <w:color w:val="auto"/>
    </w:rPr>
  </w:style>
  <w:style w:type="paragraph" w:styleId="Corpsdetexte">
    <w:name w:val="Body Text"/>
    <w:basedOn w:val="Normal"/>
    <w:link w:val="CorpsdetexteCar"/>
    <w:rsid w:val="00DD5746"/>
    <w:pPr>
      <w:spacing w:before="360" w:after="240"/>
      <w:ind w:firstLine="0"/>
      <w:jc w:val="center"/>
    </w:pPr>
    <w:rPr>
      <w:sz w:val="72"/>
    </w:rPr>
  </w:style>
  <w:style w:type="paragraph" w:styleId="Corpsdetexte2">
    <w:name w:val="Body Text 2"/>
    <w:basedOn w:val="Normal"/>
    <w:link w:val="Corpsdetexte2Car"/>
    <w:rsid w:val="00DD5746"/>
    <w:pPr>
      <w:ind w:firstLine="0"/>
      <w:jc w:val="both"/>
    </w:pPr>
    <w:rPr>
      <w:rFonts w:ascii="Arial" w:hAnsi="Arial"/>
    </w:rPr>
  </w:style>
  <w:style w:type="paragraph" w:styleId="Corpsdetexte3">
    <w:name w:val="Body Text 3"/>
    <w:basedOn w:val="Normal"/>
    <w:link w:val="Corpsdetexte3Car"/>
    <w:rsid w:val="00DD5746"/>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DD5746"/>
    <w:pPr>
      <w:tabs>
        <w:tab w:val="center" w:pos="4320"/>
        <w:tab w:val="right" w:pos="8640"/>
      </w:tabs>
    </w:pPr>
    <w:rPr>
      <w:rFonts w:ascii="GillSans" w:hAnsi="GillSans"/>
      <w:sz w:val="20"/>
    </w:rPr>
  </w:style>
  <w:style w:type="paragraph" w:customStyle="1" w:styleId="En-tteimpaire">
    <w:name w:val="En-tÍte impaire"/>
    <w:basedOn w:val="En-tte"/>
    <w:rsid w:val="00DD5746"/>
    <w:pPr>
      <w:tabs>
        <w:tab w:val="right" w:pos="8280"/>
        <w:tab w:val="right" w:pos="9000"/>
      </w:tabs>
      <w:ind w:firstLine="0"/>
    </w:pPr>
  </w:style>
  <w:style w:type="paragraph" w:customStyle="1" w:styleId="En-ttepaire">
    <w:name w:val="En-tÍte paire"/>
    <w:basedOn w:val="En-tte"/>
    <w:rsid w:val="00DD5746"/>
    <w:pPr>
      <w:tabs>
        <w:tab w:val="left" w:pos="720"/>
      </w:tabs>
      <w:ind w:firstLine="0"/>
    </w:pPr>
  </w:style>
  <w:style w:type="paragraph" w:styleId="Lgende">
    <w:name w:val="caption"/>
    <w:basedOn w:val="Normal"/>
    <w:next w:val="Normal"/>
    <w:qFormat/>
    <w:rsid w:val="00DD5746"/>
    <w:pPr>
      <w:spacing w:before="120" w:after="120"/>
    </w:pPr>
    <w:rPr>
      <w:rFonts w:ascii="GillSans" w:hAnsi="GillSans"/>
      <w:b/>
      <w:sz w:val="20"/>
    </w:rPr>
  </w:style>
  <w:style w:type="character" w:styleId="Lienhypertexte">
    <w:name w:val="Hyperlink"/>
    <w:basedOn w:val="Policepardfaut"/>
    <w:uiPriority w:val="99"/>
    <w:rsid w:val="00DD5746"/>
    <w:rPr>
      <w:color w:val="0000FF"/>
      <w:u w:val="single"/>
    </w:rPr>
  </w:style>
  <w:style w:type="character" w:styleId="Lienhypertextesuivivisit">
    <w:name w:val="FollowedHyperlink"/>
    <w:basedOn w:val="Policepardfaut"/>
    <w:rsid w:val="00DD5746"/>
    <w:rPr>
      <w:color w:val="800080"/>
      <w:u w:val="single"/>
    </w:rPr>
  </w:style>
  <w:style w:type="paragraph" w:customStyle="1" w:styleId="Niveau10">
    <w:name w:val="Niveau 1.0"/>
    <w:basedOn w:val="Niveau11"/>
    <w:autoRedefine/>
    <w:rsid w:val="00DD5746"/>
    <w:pPr>
      <w:jc w:val="center"/>
    </w:pPr>
    <w:rPr>
      <w:b w:val="0"/>
      <w:sz w:val="48"/>
    </w:rPr>
  </w:style>
  <w:style w:type="paragraph" w:customStyle="1" w:styleId="Niveau13">
    <w:name w:val="Niveau 1.3"/>
    <w:basedOn w:val="Niveau12"/>
    <w:autoRedefine/>
    <w:rsid w:val="00DD5746"/>
    <w:rPr>
      <w:b w:val="0"/>
      <w:i w:val="0"/>
      <w:color w:val="800080"/>
      <w:sz w:val="48"/>
    </w:rPr>
  </w:style>
  <w:style w:type="paragraph" w:styleId="Notedebasdepage">
    <w:name w:val="footnote text"/>
    <w:basedOn w:val="Normal"/>
    <w:link w:val="NotedebasdepageCar"/>
    <w:autoRedefine/>
    <w:qFormat/>
    <w:rsid w:val="00957751"/>
    <w:pPr>
      <w:tabs>
        <w:tab w:val="left" w:pos="900"/>
      </w:tabs>
      <w:ind w:left="540" w:hanging="540"/>
      <w:jc w:val="both"/>
    </w:pPr>
    <w:rPr>
      <w:color w:val="000000"/>
      <w:sz w:val="24"/>
    </w:rPr>
  </w:style>
  <w:style w:type="character" w:styleId="Numrodepage">
    <w:name w:val="page number"/>
    <w:basedOn w:val="Policepardfaut"/>
    <w:rsid w:val="00DD5746"/>
  </w:style>
  <w:style w:type="paragraph" w:styleId="Pieddepage">
    <w:name w:val="footer"/>
    <w:basedOn w:val="Normal"/>
    <w:link w:val="PieddepageCar"/>
    <w:uiPriority w:val="99"/>
    <w:rsid w:val="00DD5746"/>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DD5746"/>
    <w:pPr>
      <w:ind w:left="20" w:firstLine="400"/>
    </w:pPr>
    <w:rPr>
      <w:rFonts w:ascii="Arial" w:hAnsi="Arial"/>
    </w:rPr>
  </w:style>
  <w:style w:type="paragraph" w:styleId="Retraitcorpsdetexte2">
    <w:name w:val="Body Text Indent 2"/>
    <w:basedOn w:val="Normal"/>
    <w:link w:val="Retraitcorpsdetexte2Car"/>
    <w:rsid w:val="00DD5746"/>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DD5746"/>
    <w:pPr>
      <w:ind w:left="20" w:firstLine="380"/>
      <w:jc w:val="both"/>
    </w:pPr>
    <w:rPr>
      <w:rFonts w:ascii="Arial" w:hAnsi="Arial"/>
    </w:rPr>
  </w:style>
  <w:style w:type="paragraph" w:customStyle="1" w:styleId="texteenvidence">
    <w:name w:val="texte en évidence"/>
    <w:basedOn w:val="Normal"/>
    <w:rsid w:val="00DD5746"/>
    <w:pPr>
      <w:widowControl w:val="0"/>
      <w:jc w:val="both"/>
    </w:pPr>
    <w:rPr>
      <w:rFonts w:ascii="Arial" w:hAnsi="Arial"/>
      <w:b/>
      <w:color w:val="FF0000"/>
    </w:rPr>
  </w:style>
  <w:style w:type="paragraph" w:styleId="Titre">
    <w:name w:val="Title"/>
    <w:basedOn w:val="Normal"/>
    <w:link w:val="TitreCar"/>
    <w:autoRedefine/>
    <w:qFormat/>
    <w:rsid w:val="00DD5746"/>
    <w:pPr>
      <w:ind w:firstLine="0"/>
      <w:jc w:val="center"/>
    </w:pPr>
    <w:rPr>
      <w:b/>
      <w:sz w:val="48"/>
    </w:rPr>
  </w:style>
  <w:style w:type="paragraph" w:customStyle="1" w:styleId="livre">
    <w:name w:val="livre"/>
    <w:basedOn w:val="Normal"/>
    <w:rsid w:val="00DD5746"/>
    <w:pPr>
      <w:tabs>
        <w:tab w:val="right" w:pos="9360"/>
      </w:tabs>
      <w:ind w:firstLine="0"/>
    </w:pPr>
    <w:rPr>
      <w:b/>
      <w:color w:val="000080"/>
      <w:sz w:val="144"/>
    </w:rPr>
  </w:style>
  <w:style w:type="paragraph" w:customStyle="1" w:styleId="livrest">
    <w:name w:val="livre_st"/>
    <w:basedOn w:val="Normal"/>
    <w:rsid w:val="00DD5746"/>
    <w:pPr>
      <w:tabs>
        <w:tab w:val="right" w:pos="9360"/>
      </w:tabs>
      <w:ind w:firstLine="0"/>
    </w:pPr>
    <w:rPr>
      <w:b/>
      <w:color w:val="FF0000"/>
      <w:sz w:val="72"/>
    </w:rPr>
  </w:style>
  <w:style w:type="paragraph" w:customStyle="1" w:styleId="tableautitre">
    <w:name w:val="tableau_titre"/>
    <w:basedOn w:val="Normal"/>
    <w:rsid w:val="00DD5746"/>
    <w:pPr>
      <w:ind w:firstLine="0"/>
      <w:jc w:val="center"/>
    </w:pPr>
    <w:rPr>
      <w:rFonts w:ascii="Times" w:hAnsi="Times"/>
      <w:b/>
    </w:rPr>
  </w:style>
  <w:style w:type="paragraph" w:customStyle="1" w:styleId="planche">
    <w:name w:val="planche"/>
    <w:basedOn w:val="tableautitre"/>
    <w:autoRedefine/>
    <w:rsid w:val="00DD5746"/>
    <w:pPr>
      <w:widowControl w:val="0"/>
    </w:pPr>
    <w:rPr>
      <w:rFonts w:ascii="Times New Roman" w:hAnsi="Times New Roman"/>
      <w:b w:val="0"/>
      <w:color w:val="000080"/>
      <w:sz w:val="36"/>
    </w:rPr>
  </w:style>
  <w:style w:type="paragraph" w:customStyle="1" w:styleId="tableaust">
    <w:name w:val="tableau_st"/>
    <w:basedOn w:val="Normal"/>
    <w:autoRedefine/>
    <w:rsid w:val="00DD5746"/>
    <w:pPr>
      <w:ind w:firstLine="0"/>
      <w:jc w:val="center"/>
    </w:pPr>
    <w:rPr>
      <w:i/>
      <w:color w:val="FF0000"/>
    </w:rPr>
  </w:style>
  <w:style w:type="paragraph" w:customStyle="1" w:styleId="planchest">
    <w:name w:val="planche_st"/>
    <w:basedOn w:val="tableaust"/>
    <w:autoRedefine/>
    <w:rsid w:val="00055592"/>
    <w:rPr>
      <w:i w:val="0"/>
      <w:sz w:val="48"/>
    </w:rPr>
  </w:style>
  <w:style w:type="paragraph" w:customStyle="1" w:styleId="section">
    <w:name w:val="section"/>
    <w:basedOn w:val="Normal"/>
    <w:rsid w:val="00DD5746"/>
    <w:pPr>
      <w:ind w:firstLine="0"/>
      <w:jc w:val="center"/>
    </w:pPr>
    <w:rPr>
      <w:rFonts w:ascii="Times" w:hAnsi="Times"/>
      <w:b/>
      <w:sz w:val="48"/>
    </w:rPr>
  </w:style>
  <w:style w:type="paragraph" w:customStyle="1" w:styleId="suite">
    <w:name w:val="suite"/>
    <w:basedOn w:val="Normal"/>
    <w:autoRedefine/>
    <w:rsid w:val="006D5CFA"/>
    <w:pPr>
      <w:tabs>
        <w:tab w:val="right" w:pos="9360"/>
      </w:tabs>
      <w:ind w:firstLine="0"/>
      <w:jc w:val="center"/>
    </w:pPr>
    <w:rPr>
      <w:b/>
      <w:color w:val="008000"/>
    </w:rPr>
  </w:style>
  <w:style w:type="paragraph" w:customStyle="1" w:styleId="tdmchap">
    <w:name w:val="tdm_chap"/>
    <w:basedOn w:val="Normal"/>
    <w:rsid w:val="00DD5746"/>
    <w:pPr>
      <w:tabs>
        <w:tab w:val="left" w:pos="1980"/>
      </w:tabs>
      <w:ind w:firstLine="0"/>
    </w:pPr>
    <w:rPr>
      <w:rFonts w:ascii="Times" w:hAnsi="Times"/>
      <w:b/>
    </w:rPr>
  </w:style>
  <w:style w:type="paragraph" w:customStyle="1" w:styleId="partie">
    <w:name w:val="partie"/>
    <w:basedOn w:val="Normal"/>
    <w:rsid w:val="00DD5746"/>
    <w:pPr>
      <w:ind w:firstLine="0"/>
      <w:jc w:val="right"/>
    </w:pPr>
    <w:rPr>
      <w:b/>
      <w:sz w:val="120"/>
    </w:rPr>
  </w:style>
  <w:style w:type="paragraph" w:styleId="Normalcentr">
    <w:name w:val="Block Text"/>
    <w:basedOn w:val="Normal"/>
    <w:rsid w:val="00DD5746"/>
    <w:pPr>
      <w:ind w:left="180" w:right="180"/>
      <w:jc w:val="both"/>
    </w:pPr>
  </w:style>
  <w:style w:type="paragraph" w:customStyle="1" w:styleId="Titlest">
    <w:name w:val="Title_st"/>
    <w:basedOn w:val="Titre"/>
    <w:autoRedefine/>
    <w:rsid w:val="00DD5746"/>
    <w:rPr>
      <w:color w:val="D99594"/>
      <w:sz w:val="72"/>
    </w:rPr>
  </w:style>
  <w:style w:type="paragraph" w:styleId="TableauGrille2">
    <w:name w:val="Grid Table 2"/>
    <w:basedOn w:val="Normal"/>
    <w:rsid w:val="00DD5746"/>
    <w:pPr>
      <w:ind w:left="360" w:hanging="360"/>
    </w:pPr>
    <w:rPr>
      <w:sz w:val="20"/>
      <w:lang w:val="fr-FR"/>
    </w:rPr>
  </w:style>
  <w:style w:type="paragraph" w:styleId="Notedefin">
    <w:name w:val="endnote text"/>
    <w:basedOn w:val="Normal"/>
    <w:link w:val="NotedefinCar"/>
    <w:rsid w:val="00DD5746"/>
    <w:pPr>
      <w:spacing w:before="240"/>
    </w:pPr>
    <w:rPr>
      <w:sz w:val="20"/>
      <w:lang w:val="x-none"/>
    </w:rPr>
  </w:style>
  <w:style w:type="paragraph" w:customStyle="1" w:styleId="niveau14">
    <w:name w:val="niveau 1"/>
    <w:basedOn w:val="Normal"/>
    <w:rsid w:val="00DD5746"/>
    <w:pPr>
      <w:spacing w:before="240"/>
      <w:ind w:firstLine="0"/>
    </w:pPr>
    <w:rPr>
      <w:rFonts w:ascii="B Times Bold" w:hAnsi="B Times Bold"/>
      <w:lang w:val="fr-FR"/>
    </w:rPr>
  </w:style>
  <w:style w:type="paragraph" w:customStyle="1" w:styleId="Titlest2">
    <w:name w:val="Title_st2"/>
    <w:basedOn w:val="Titlest"/>
    <w:rsid w:val="00DD5746"/>
  </w:style>
  <w:style w:type="paragraph" w:customStyle="1" w:styleId="p">
    <w:name w:val="p"/>
    <w:basedOn w:val="Normal"/>
    <w:autoRedefine/>
    <w:rsid w:val="005257C0"/>
    <w:pPr>
      <w:ind w:firstLine="0"/>
    </w:pPr>
  </w:style>
  <w:style w:type="paragraph" w:customStyle="1" w:styleId="Titlest20">
    <w:name w:val="Title_st 2"/>
    <w:basedOn w:val="Titlest"/>
    <w:autoRedefine/>
    <w:rsid w:val="00E77208"/>
    <w:rPr>
      <w:b w:val="0"/>
      <w:color w:val="auto"/>
      <w:sz w:val="40"/>
    </w:rPr>
  </w:style>
  <w:style w:type="paragraph" w:customStyle="1" w:styleId="Normal0">
    <w:name w:val="Normal +"/>
    <w:basedOn w:val="Normal"/>
    <w:rsid w:val="00DD5746"/>
    <w:pPr>
      <w:spacing w:before="120" w:after="120"/>
      <w:jc w:val="both"/>
    </w:pPr>
  </w:style>
  <w:style w:type="paragraph" w:customStyle="1" w:styleId="Titreniveau2bis">
    <w:name w:val="Titre niveau 2 bis"/>
    <w:basedOn w:val="Titreniveau2"/>
    <w:autoRedefine/>
    <w:rsid w:val="00DD5746"/>
    <w:rPr>
      <w:sz w:val="56"/>
    </w:rPr>
  </w:style>
  <w:style w:type="paragraph" w:customStyle="1" w:styleId="Titreniveau2ter">
    <w:name w:val="Titre niveau 2 ter"/>
    <w:basedOn w:val="Titreniveau2bis"/>
    <w:autoRedefine/>
    <w:rsid w:val="00DD5746"/>
    <w:rPr>
      <w:sz w:val="52"/>
    </w:rPr>
  </w:style>
  <w:style w:type="paragraph" w:styleId="NormalWeb">
    <w:name w:val="Normal (Web)"/>
    <w:basedOn w:val="Normal"/>
    <w:uiPriority w:val="99"/>
    <w:rsid w:val="00170687"/>
    <w:pPr>
      <w:spacing w:beforeLines="1" w:afterLines="1"/>
      <w:ind w:firstLine="0"/>
    </w:pPr>
    <w:rPr>
      <w:rFonts w:ascii="Times" w:eastAsia="Times" w:hAnsi="Times"/>
      <w:sz w:val="20"/>
      <w:lang w:val="fr-FR" w:eastAsia="fr-FR"/>
    </w:rPr>
  </w:style>
  <w:style w:type="character" w:customStyle="1" w:styleId="Lgendedelimage">
    <w:name w:val="Légende de l'image"/>
    <w:rsid w:val="007A1B14"/>
    <w:rPr>
      <w:rFonts w:ascii="Times New Roman" w:eastAsia="Times New Roman" w:hAnsi="Times New Roman" w:cs="Times New Roman"/>
      <w:b w:val="0"/>
      <w:bCs w:val="0"/>
      <w:i w:val="0"/>
      <w:iCs w:val="0"/>
      <w:smallCaps w:val="0"/>
      <w:strike w:val="0"/>
      <w:color w:val="FFFFFF"/>
      <w:spacing w:val="10"/>
      <w:w w:val="70"/>
      <w:position w:val="0"/>
      <w:sz w:val="21"/>
      <w:szCs w:val="21"/>
      <w:u w:val="none"/>
      <w:lang w:val="fr-FR" w:eastAsia="fr-FR" w:bidi="fr-FR"/>
    </w:rPr>
  </w:style>
  <w:style w:type="character" w:customStyle="1" w:styleId="En-tte1">
    <w:name w:val="En-tête #1"/>
    <w:rsid w:val="007A1B14"/>
    <w:rPr>
      <w:rFonts w:ascii="Times New Roman" w:eastAsia="Times New Roman" w:hAnsi="Times New Roman" w:cs="Times New Roman"/>
      <w:b/>
      <w:bCs/>
      <w:i w:val="0"/>
      <w:iCs w:val="0"/>
      <w:smallCaps w:val="0"/>
      <w:strike w:val="0"/>
      <w:color w:val="FFFFFF"/>
      <w:spacing w:val="-10"/>
      <w:w w:val="66"/>
      <w:position w:val="0"/>
      <w:sz w:val="78"/>
      <w:szCs w:val="78"/>
      <w:u w:val="none"/>
      <w:lang w:val="fr-FR" w:eastAsia="fr-FR" w:bidi="fr-FR"/>
    </w:rPr>
  </w:style>
  <w:style w:type="character" w:customStyle="1" w:styleId="En-tte2">
    <w:name w:val="En-tête #2"/>
    <w:rsid w:val="007A1B14"/>
    <w:rPr>
      <w:rFonts w:ascii="Times New Roman" w:eastAsia="Times New Roman" w:hAnsi="Times New Roman" w:cs="Times New Roman"/>
      <w:b/>
      <w:bCs/>
      <w:i w:val="0"/>
      <w:iCs w:val="0"/>
      <w:smallCaps w:val="0"/>
      <w:strike w:val="0"/>
      <w:color w:val="FFFFFF"/>
      <w:spacing w:val="-20"/>
      <w:w w:val="66"/>
      <w:position w:val="0"/>
      <w:sz w:val="52"/>
      <w:szCs w:val="52"/>
      <w:u w:val="none"/>
      <w:lang w:val="fr-FR" w:eastAsia="fr-FR" w:bidi="fr-FR"/>
    </w:rPr>
  </w:style>
  <w:style w:type="character" w:customStyle="1" w:styleId="En-tte3211ptNonGras">
    <w:name w:val="En-tête #3 (2) + 11 pt;Non Gras"/>
    <w:rsid w:val="007A1B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Lgendedelimage0">
    <w:name w:val="Légende de l'image_"/>
    <w:rsid w:val="007A1B14"/>
    <w:rPr>
      <w:rFonts w:ascii="Times New Roman" w:eastAsia="Times New Roman" w:hAnsi="Times New Roman" w:cs="Times New Roman"/>
      <w:b w:val="0"/>
      <w:bCs w:val="0"/>
      <w:i w:val="0"/>
      <w:iCs w:val="0"/>
      <w:smallCaps w:val="0"/>
      <w:strike w:val="0"/>
      <w:spacing w:val="10"/>
      <w:w w:val="70"/>
      <w:sz w:val="21"/>
      <w:szCs w:val="21"/>
      <w:u w:val="none"/>
    </w:rPr>
  </w:style>
  <w:style w:type="character" w:customStyle="1" w:styleId="En-tte10">
    <w:name w:val="En-tête #1_"/>
    <w:rsid w:val="007A1B14"/>
    <w:rPr>
      <w:rFonts w:ascii="Times New Roman" w:eastAsia="Times New Roman" w:hAnsi="Times New Roman" w:cs="Times New Roman"/>
      <w:b/>
      <w:bCs/>
      <w:i w:val="0"/>
      <w:iCs w:val="0"/>
      <w:smallCaps w:val="0"/>
      <w:strike w:val="0"/>
      <w:spacing w:val="-10"/>
      <w:w w:val="66"/>
      <w:sz w:val="78"/>
      <w:szCs w:val="78"/>
      <w:u w:val="none"/>
    </w:rPr>
  </w:style>
  <w:style w:type="character" w:customStyle="1" w:styleId="En-tte20">
    <w:name w:val="En-tête #2_"/>
    <w:rsid w:val="007A1B14"/>
    <w:rPr>
      <w:rFonts w:ascii="Times New Roman" w:eastAsia="Times New Roman" w:hAnsi="Times New Roman" w:cs="Times New Roman"/>
      <w:b/>
      <w:bCs/>
      <w:i w:val="0"/>
      <w:iCs w:val="0"/>
      <w:smallCaps w:val="0"/>
      <w:strike w:val="0"/>
      <w:spacing w:val="-20"/>
      <w:w w:val="66"/>
      <w:sz w:val="52"/>
      <w:szCs w:val="52"/>
      <w:u w:val="none"/>
    </w:rPr>
  </w:style>
  <w:style w:type="paragraph" w:customStyle="1" w:styleId="a">
    <w:name w:val="a"/>
    <w:basedOn w:val="Normal0"/>
    <w:autoRedefine/>
    <w:rsid w:val="006C1C1E"/>
    <w:pPr>
      <w:ind w:firstLine="0"/>
      <w:jc w:val="left"/>
    </w:pPr>
    <w:rPr>
      <w:b/>
      <w:i/>
      <w:iCs/>
      <w:color w:val="FF0000"/>
      <w:sz w:val="32"/>
    </w:rPr>
  </w:style>
  <w:style w:type="paragraph" w:customStyle="1" w:styleId="aa">
    <w:name w:val="aa"/>
    <w:basedOn w:val="Normal"/>
    <w:autoRedefine/>
    <w:rsid w:val="007A1B14"/>
    <w:pPr>
      <w:spacing w:before="120" w:after="120"/>
      <w:jc w:val="both"/>
    </w:pPr>
    <w:rPr>
      <w:b/>
      <w:i/>
      <w:color w:val="FF0000"/>
      <w:sz w:val="32"/>
    </w:rPr>
  </w:style>
  <w:style w:type="paragraph" w:customStyle="1" w:styleId="b">
    <w:name w:val="b"/>
    <w:basedOn w:val="Normal"/>
    <w:autoRedefine/>
    <w:rsid w:val="007A1B14"/>
    <w:pPr>
      <w:spacing w:before="120" w:after="120"/>
      <w:ind w:left="720"/>
    </w:pPr>
    <w:rPr>
      <w:i/>
      <w:color w:val="0000FF"/>
    </w:rPr>
  </w:style>
  <w:style w:type="paragraph" w:customStyle="1" w:styleId="bb">
    <w:name w:val="bb"/>
    <w:basedOn w:val="Normal"/>
    <w:rsid w:val="007A1B14"/>
    <w:pPr>
      <w:spacing w:before="120" w:after="120"/>
      <w:ind w:left="540"/>
    </w:pPr>
    <w:rPr>
      <w:i/>
      <w:color w:val="0000FF"/>
    </w:rPr>
  </w:style>
  <w:style w:type="paragraph" w:customStyle="1" w:styleId="c">
    <w:name w:val="c"/>
    <w:basedOn w:val="Normal0"/>
    <w:rsid w:val="007A1B14"/>
    <w:pPr>
      <w:keepLines/>
      <w:ind w:firstLine="0"/>
      <w:jc w:val="center"/>
    </w:pPr>
    <w:rPr>
      <w:color w:val="FF0000"/>
    </w:rPr>
  </w:style>
  <w:style w:type="character" w:customStyle="1" w:styleId="Grillecouleur-Accent1Car">
    <w:name w:val="Grille couleur - Accent 1 Car"/>
    <w:link w:val="Grillecouleur-Accent1"/>
    <w:rsid w:val="0050592B"/>
    <w:rPr>
      <w:rFonts w:ascii="Times New Roman" w:eastAsia="Times New Roman" w:hAnsi="Times New Roman"/>
      <w:color w:val="000080"/>
      <w:sz w:val="24"/>
      <w:lang w:val="fr-CA" w:eastAsia="en-US"/>
    </w:rPr>
  </w:style>
  <w:style w:type="paragraph" w:customStyle="1" w:styleId="Citation0">
    <w:name w:val="Citation 0"/>
    <w:basedOn w:val="Grillecouleur-Accent1"/>
    <w:autoRedefine/>
    <w:rsid w:val="0050592B"/>
    <w:pPr>
      <w:spacing w:before="120" w:after="120"/>
      <w:ind w:firstLine="0"/>
    </w:pPr>
  </w:style>
  <w:style w:type="character" w:customStyle="1" w:styleId="En-tte32">
    <w:name w:val="En-tête #3 (2)_"/>
    <w:link w:val="En-tte320"/>
    <w:rsid w:val="007A1B14"/>
    <w:rPr>
      <w:rFonts w:ascii="Times New Roman" w:eastAsia="Times New Roman" w:hAnsi="Times New Roman"/>
      <w:b/>
      <w:bCs/>
      <w:sz w:val="23"/>
      <w:szCs w:val="23"/>
      <w:shd w:val="clear" w:color="auto" w:fill="FFFFFF"/>
    </w:rPr>
  </w:style>
  <w:style w:type="character" w:customStyle="1" w:styleId="contact-emailto">
    <w:name w:val="contact-emailto"/>
    <w:basedOn w:val="Policepardfaut"/>
    <w:rsid w:val="007A1B14"/>
  </w:style>
  <w:style w:type="character" w:customStyle="1" w:styleId="CorpsdetexteCar">
    <w:name w:val="Corps de texte Car"/>
    <w:link w:val="Corpsdetexte"/>
    <w:rsid w:val="007A1B14"/>
    <w:rPr>
      <w:rFonts w:ascii="Times New Roman" w:eastAsia="Times New Roman" w:hAnsi="Times New Roman"/>
      <w:sz w:val="72"/>
      <w:lang w:val="fr-CA" w:eastAsia="en-US"/>
    </w:rPr>
  </w:style>
  <w:style w:type="character" w:customStyle="1" w:styleId="TM5Car">
    <w:name w:val="TM 5 Car"/>
    <w:link w:val="TM5"/>
    <w:rsid w:val="007A1B14"/>
    <w:rPr>
      <w:rFonts w:ascii="Times New Roman" w:eastAsia="Times New Roman" w:hAnsi="Times New Roman"/>
      <w:shd w:val="clear" w:color="auto" w:fill="FFFFFF"/>
    </w:rPr>
  </w:style>
  <w:style w:type="character" w:customStyle="1" w:styleId="TabledesmatiresItalique">
    <w:name w:val="Table des matières + Italique"/>
    <w:rsid w:val="007A1B14"/>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TabledesmatiresGras">
    <w:name w:val="Table des matières + Gras"/>
    <w:rsid w:val="007A1B1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etexte2Car">
    <w:name w:val="Corps de texte 2 Car"/>
    <w:link w:val="Corpsdetexte2"/>
    <w:rsid w:val="007A1B14"/>
    <w:rPr>
      <w:rFonts w:ascii="Arial" w:eastAsia="Times New Roman" w:hAnsi="Arial"/>
      <w:sz w:val="28"/>
      <w:lang w:val="fr-CA" w:eastAsia="en-US"/>
    </w:rPr>
  </w:style>
  <w:style w:type="character" w:customStyle="1" w:styleId="En-tte5">
    <w:name w:val="En-tête #5_"/>
    <w:link w:val="En-tte50"/>
    <w:rsid w:val="007A1B14"/>
    <w:rPr>
      <w:rFonts w:ascii="Times New Roman" w:eastAsia="Times New Roman" w:hAnsi="Times New Roman"/>
      <w:b/>
      <w:bCs/>
      <w:shd w:val="clear" w:color="auto" w:fill="FFFFFF"/>
    </w:rPr>
  </w:style>
  <w:style w:type="character" w:customStyle="1" w:styleId="Corpsdetexte3Car">
    <w:name w:val="Corps de texte 3 Car"/>
    <w:link w:val="Corpsdetexte3"/>
    <w:rsid w:val="007A1B14"/>
    <w:rPr>
      <w:rFonts w:ascii="Arial" w:eastAsia="Times New Roman" w:hAnsi="Arial"/>
      <w:lang w:val="fr-CA" w:eastAsia="en-US"/>
    </w:rPr>
  </w:style>
  <w:style w:type="paragraph" w:customStyle="1" w:styleId="dd">
    <w:name w:val="dd"/>
    <w:basedOn w:val="Normal"/>
    <w:autoRedefine/>
    <w:rsid w:val="007A1B14"/>
    <w:pPr>
      <w:spacing w:before="120" w:after="120"/>
      <w:ind w:left="1080"/>
    </w:pPr>
    <w:rPr>
      <w:i/>
      <w:color w:val="008000"/>
    </w:rPr>
  </w:style>
  <w:style w:type="character" w:customStyle="1" w:styleId="En-tte3">
    <w:name w:val="En-tête #3_"/>
    <w:link w:val="En-tte30"/>
    <w:rsid w:val="007A1B14"/>
    <w:rPr>
      <w:rFonts w:ascii="Times New Roman" w:eastAsia="Times New Roman" w:hAnsi="Times New Roman"/>
      <w:shd w:val="clear" w:color="auto" w:fill="FFFFFF"/>
    </w:rPr>
  </w:style>
  <w:style w:type="character" w:customStyle="1" w:styleId="En-tte4">
    <w:name w:val="En-tête #4_"/>
    <w:link w:val="En-tte40"/>
    <w:rsid w:val="007A1B14"/>
    <w:rPr>
      <w:rFonts w:ascii="Times New Roman" w:eastAsia="Times New Roman" w:hAnsi="Times New Roman"/>
      <w:b/>
      <w:bCs/>
      <w:spacing w:val="20"/>
      <w:sz w:val="28"/>
      <w:szCs w:val="28"/>
      <w:shd w:val="clear" w:color="auto" w:fill="FFFFFF"/>
    </w:rPr>
  </w:style>
  <w:style w:type="character" w:customStyle="1" w:styleId="En-tteCar">
    <w:name w:val="En-tête Car"/>
    <w:link w:val="En-tte"/>
    <w:uiPriority w:val="99"/>
    <w:rsid w:val="007A1B14"/>
    <w:rPr>
      <w:rFonts w:ascii="GillSans" w:eastAsia="Times New Roman" w:hAnsi="GillSans"/>
      <w:lang w:val="fr-CA" w:eastAsia="en-US"/>
    </w:rPr>
  </w:style>
  <w:style w:type="character" w:customStyle="1" w:styleId="En-tteoupieddepage">
    <w:name w:val="En-tête ou pied de page_"/>
    <w:rsid w:val="007A1B14"/>
    <w:rPr>
      <w:rFonts w:ascii="Times New Roman" w:eastAsia="Times New Roman" w:hAnsi="Times New Roman" w:cs="Times New Roman"/>
      <w:b/>
      <w:bCs/>
      <w:i w:val="0"/>
      <w:iCs w:val="0"/>
      <w:smallCaps w:val="0"/>
      <w:strike w:val="0"/>
      <w:u w:val="none"/>
    </w:rPr>
  </w:style>
  <w:style w:type="character" w:customStyle="1" w:styleId="En-tteoupieddepage0">
    <w:name w:val="En-tête ou pied de page"/>
    <w:rsid w:val="007A1B14"/>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210ptGras">
    <w:name w:val="Corps du texte (2) + 10 pt;Gras"/>
    <w:rsid w:val="007A1B14"/>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paragraph" w:customStyle="1" w:styleId="fig">
    <w:name w:val="fig"/>
    <w:basedOn w:val="Normal0"/>
    <w:autoRedefine/>
    <w:rsid w:val="007A1B14"/>
    <w:pPr>
      <w:ind w:firstLine="0"/>
      <w:jc w:val="center"/>
    </w:pPr>
  </w:style>
  <w:style w:type="paragraph" w:customStyle="1" w:styleId="figlgende">
    <w:name w:val="fig légende"/>
    <w:basedOn w:val="Normal0"/>
    <w:rsid w:val="007A1B14"/>
    <w:rPr>
      <w:color w:val="000090"/>
      <w:sz w:val="24"/>
      <w:szCs w:val="16"/>
      <w:lang w:eastAsia="fr-FR"/>
    </w:rPr>
  </w:style>
  <w:style w:type="paragraph" w:customStyle="1" w:styleId="figst">
    <w:name w:val="fig st"/>
    <w:basedOn w:val="Normal"/>
    <w:autoRedefine/>
    <w:rsid w:val="007A1B14"/>
    <w:pPr>
      <w:spacing w:before="120" w:after="120"/>
      <w:jc w:val="center"/>
    </w:pPr>
    <w:rPr>
      <w:rFonts w:cs="Arial"/>
      <w:color w:val="000090"/>
      <w:szCs w:val="16"/>
    </w:rPr>
  </w:style>
  <w:style w:type="paragraph" w:customStyle="1" w:styleId="figtexte">
    <w:name w:val="fig texte"/>
    <w:basedOn w:val="Normal0"/>
    <w:autoRedefine/>
    <w:rsid w:val="007A1B14"/>
    <w:rPr>
      <w:color w:val="000090"/>
      <w:sz w:val="24"/>
    </w:rPr>
  </w:style>
  <w:style w:type="paragraph" w:customStyle="1" w:styleId="figtextec">
    <w:name w:val="fig texte c"/>
    <w:basedOn w:val="figtexte"/>
    <w:autoRedefine/>
    <w:rsid w:val="007A1B14"/>
    <w:pPr>
      <w:ind w:firstLine="0"/>
      <w:jc w:val="center"/>
    </w:pPr>
  </w:style>
  <w:style w:type="paragraph" w:customStyle="1" w:styleId="figtitre">
    <w:name w:val="fig titre"/>
    <w:basedOn w:val="Normal"/>
    <w:autoRedefine/>
    <w:rsid w:val="007A1B14"/>
    <w:pPr>
      <w:spacing w:before="120" w:after="120"/>
      <w:jc w:val="center"/>
    </w:pPr>
    <w:rPr>
      <w:rFonts w:cs="Arial"/>
      <w:b/>
      <w:bCs/>
      <w:szCs w:val="12"/>
    </w:rPr>
  </w:style>
  <w:style w:type="table" w:styleId="Grilledutableau">
    <w:name w:val="Table Grid"/>
    <w:basedOn w:val="TableauNormal"/>
    <w:uiPriority w:val="99"/>
    <w:rsid w:val="007A1B14"/>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7A1B14"/>
    <w:pPr>
      <w:shd w:val="clear" w:color="auto" w:fill="FFFFFF"/>
      <w:spacing w:after="360" w:line="0" w:lineRule="atLeast"/>
      <w:jc w:val="center"/>
      <w:outlineLvl w:val="0"/>
    </w:pPr>
    <w:rPr>
      <w:b/>
      <w:bCs/>
      <w:szCs w:val="28"/>
    </w:rPr>
  </w:style>
  <w:style w:type="character" w:customStyle="1" w:styleId="En-tte4Espacement0pt">
    <w:name w:val="En-tête #4 + Espacement 0 pt"/>
    <w:rsid w:val="007A1B14"/>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En-tte4Arial11ptEspacement0pt">
    <w:name w:val="En-tête #4 + Arial;11 pt;Espacement 0 pt"/>
    <w:rsid w:val="007A1B14"/>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En-tte53">
    <w:name w:val="En-tête #5 (3)_"/>
    <w:link w:val="En-tte530"/>
    <w:rsid w:val="007A1B14"/>
    <w:rPr>
      <w:rFonts w:ascii="Times New Roman" w:eastAsia="Times New Roman" w:hAnsi="Times New Roman"/>
      <w:shd w:val="clear" w:color="auto" w:fill="FFFFFF"/>
    </w:rPr>
  </w:style>
  <w:style w:type="character" w:customStyle="1" w:styleId="Corpsdutexte24Arial11ptEspacement0pt">
    <w:name w:val="Corps du texte (24) + Arial;11 pt;Espacement 0 pt"/>
    <w:rsid w:val="007A1B14"/>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character" w:customStyle="1" w:styleId="NotedebasdepageCar">
    <w:name w:val="Note de bas de page Car"/>
    <w:link w:val="Notedebasdepage"/>
    <w:rsid w:val="00957751"/>
    <w:rPr>
      <w:rFonts w:ascii="Times New Roman" w:eastAsia="Times New Roman" w:hAnsi="Times New Roman"/>
      <w:color w:val="000000"/>
      <w:sz w:val="24"/>
      <w:lang w:val="fr-CA" w:eastAsia="en-US"/>
    </w:rPr>
  </w:style>
  <w:style w:type="paragraph" w:customStyle="1" w:styleId="En-tte320">
    <w:name w:val="En-tête #3 (2)"/>
    <w:basedOn w:val="Normal"/>
    <w:link w:val="En-tte32"/>
    <w:rsid w:val="007A1B14"/>
    <w:pPr>
      <w:widowControl w:val="0"/>
      <w:shd w:val="clear" w:color="auto" w:fill="FFFFFF"/>
      <w:spacing w:after="540" w:line="0" w:lineRule="atLeast"/>
      <w:jc w:val="right"/>
      <w:outlineLvl w:val="2"/>
    </w:pPr>
    <w:rPr>
      <w:b/>
      <w:bCs/>
      <w:sz w:val="23"/>
      <w:szCs w:val="23"/>
      <w:lang w:val="x-none" w:eastAsia="x-none"/>
    </w:rPr>
  </w:style>
  <w:style w:type="character" w:customStyle="1" w:styleId="NotedefinCar">
    <w:name w:val="Note de fin Car"/>
    <w:link w:val="Notedefin"/>
    <w:rsid w:val="007A1B14"/>
    <w:rPr>
      <w:rFonts w:ascii="Times New Roman" w:eastAsia="Times New Roman" w:hAnsi="Times New Roman"/>
      <w:lang w:eastAsia="en-US"/>
    </w:rPr>
  </w:style>
  <w:style w:type="paragraph" w:styleId="TM5">
    <w:name w:val="toc 5"/>
    <w:basedOn w:val="Normal"/>
    <w:link w:val="TM5Car"/>
    <w:autoRedefine/>
    <w:rsid w:val="007A1B14"/>
    <w:pPr>
      <w:widowControl w:val="0"/>
      <w:shd w:val="clear" w:color="auto" w:fill="FFFFFF"/>
      <w:spacing w:before="480" w:line="0" w:lineRule="atLeast"/>
      <w:ind w:hanging="1"/>
      <w:jc w:val="both"/>
    </w:pPr>
    <w:rPr>
      <w:sz w:val="20"/>
      <w:lang w:val="x-none" w:eastAsia="x-none"/>
    </w:rPr>
  </w:style>
  <w:style w:type="paragraph" w:customStyle="1" w:styleId="En-tte50">
    <w:name w:val="En-tête #5"/>
    <w:basedOn w:val="Normal"/>
    <w:link w:val="En-tte5"/>
    <w:rsid w:val="007A1B14"/>
    <w:pPr>
      <w:widowControl w:val="0"/>
      <w:shd w:val="clear" w:color="auto" w:fill="FFFFFF"/>
      <w:spacing w:after="480" w:line="0" w:lineRule="atLeast"/>
      <w:ind w:hanging="2"/>
      <w:jc w:val="center"/>
      <w:outlineLvl w:val="4"/>
    </w:pPr>
    <w:rPr>
      <w:b/>
      <w:bCs/>
      <w:sz w:val="20"/>
      <w:lang w:val="x-none" w:eastAsia="x-none"/>
    </w:rPr>
  </w:style>
  <w:style w:type="character" w:customStyle="1" w:styleId="PieddepageCar">
    <w:name w:val="Pied de page Car"/>
    <w:link w:val="Pieddepage"/>
    <w:uiPriority w:val="99"/>
    <w:rsid w:val="007A1B14"/>
    <w:rPr>
      <w:rFonts w:ascii="GillSans" w:eastAsia="Times New Roman" w:hAnsi="GillSans"/>
      <w:lang w:val="fr-CA" w:eastAsia="en-US"/>
    </w:rPr>
  </w:style>
  <w:style w:type="paragraph" w:customStyle="1" w:styleId="En-tte30">
    <w:name w:val="En-tête #3"/>
    <w:basedOn w:val="Normal"/>
    <w:link w:val="En-tte3"/>
    <w:rsid w:val="007A1B14"/>
    <w:pPr>
      <w:widowControl w:val="0"/>
      <w:shd w:val="clear" w:color="auto" w:fill="FFFFFF"/>
      <w:spacing w:after="900" w:line="0" w:lineRule="atLeast"/>
      <w:jc w:val="right"/>
      <w:outlineLvl w:val="2"/>
    </w:pPr>
    <w:rPr>
      <w:sz w:val="20"/>
      <w:lang w:val="x-none" w:eastAsia="x-none"/>
    </w:rPr>
  </w:style>
  <w:style w:type="paragraph" w:customStyle="1" w:styleId="En-tte40">
    <w:name w:val="En-tête #4"/>
    <w:basedOn w:val="Normal"/>
    <w:link w:val="En-tte4"/>
    <w:rsid w:val="007A1B14"/>
    <w:pPr>
      <w:widowControl w:val="0"/>
      <w:shd w:val="clear" w:color="auto" w:fill="FFFFFF"/>
      <w:spacing w:before="900" w:line="299" w:lineRule="exact"/>
      <w:jc w:val="center"/>
      <w:outlineLvl w:val="3"/>
    </w:pPr>
    <w:rPr>
      <w:b/>
      <w:bCs/>
      <w:spacing w:val="20"/>
      <w:szCs w:val="28"/>
      <w:lang w:val="x-none" w:eastAsia="x-none"/>
    </w:rPr>
  </w:style>
  <w:style w:type="character" w:customStyle="1" w:styleId="RetraitcorpsdetexteCar">
    <w:name w:val="Retrait corps de texte Car"/>
    <w:link w:val="Retraitcorpsdetexte"/>
    <w:rsid w:val="007A1B14"/>
    <w:rPr>
      <w:rFonts w:ascii="Arial" w:eastAsia="Times New Roman" w:hAnsi="Arial"/>
      <w:sz w:val="28"/>
      <w:lang w:val="fr-CA" w:eastAsia="en-US"/>
    </w:rPr>
  </w:style>
  <w:style w:type="character" w:customStyle="1" w:styleId="Retraitcorpsdetexte2Car">
    <w:name w:val="Retrait corps de texte 2 Car"/>
    <w:link w:val="Retraitcorpsdetexte2"/>
    <w:rsid w:val="007A1B14"/>
    <w:rPr>
      <w:rFonts w:ascii="Arial" w:eastAsia="Times New Roman" w:hAnsi="Arial"/>
      <w:sz w:val="28"/>
      <w:lang w:val="fr-CA" w:eastAsia="en-US"/>
    </w:rPr>
  </w:style>
  <w:style w:type="character" w:customStyle="1" w:styleId="Retraitcorpsdetexte3Car">
    <w:name w:val="Retrait corps de texte 3 Car"/>
    <w:link w:val="Retraitcorpsdetexte3"/>
    <w:rsid w:val="007A1B14"/>
    <w:rPr>
      <w:rFonts w:ascii="Arial" w:eastAsia="Times New Roman" w:hAnsi="Arial"/>
      <w:sz w:val="28"/>
      <w:lang w:val="fr-CA" w:eastAsia="en-US"/>
    </w:rPr>
  </w:style>
  <w:style w:type="paragraph" w:customStyle="1" w:styleId="Tableofcontents">
    <w:name w:val="Table of contents"/>
    <w:basedOn w:val="Normal"/>
    <w:rsid w:val="007A1B14"/>
    <w:pPr>
      <w:widowControl w:val="0"/>
      <w:shd w:val="clear" w:color="auto" w:fill="FFFFFF"/>
      <w:spacing w:before="360" w:line="360" w:lineRule="exact"/>
      <w:ind w:hanging="6"/>
      <w:jc w:val="both"/>
    </w:pPr>
    <w:rPr>
      <w:sz w:val="21"/>
      <w:szCs w:val="21"/>
      <w:lang w:val="fr-FR" w:eastAsia="fr-FR"/>
    </w:rPr>
  </w:style>
  <w:style w:type="paragraph" w:customStyle="1" w:styleId="En-tte530">
    <w:name w:val="En-tête #5 (3)"/>
    <w:basedOn w:val="Normal"/>
    <w:link w:val="En-tte53"/>
    <w:rsid w:val="007A1B14"/>
    <w:pPr>
      <w:widowControl w:val="0"/>
      <w:shd w:val="clear" w:color="auto" w:fill="FFFFFF"/>
      <w:spacing w:after="180" w:line="0" w:lineRule="atLeast"/>
      <w:ind w:firstLine="49"/>
      <w:jc w:val="both"/>
      <w:outlineLvl w:val="4"/>
    </w:pPr>
    <w:rPr>
      <w:sz w:val="20"/>
      <w:lang w:val="x-none" w:eastAsia="x-none"/>
    </w:rPr>
  </w:style>
  <w:style w:type="paragraph" w:customStyle="1" w:styleId="Tableofcontents2">
    <w:name w:val="Table of contents (2)"/>
    <w:basedOn w:val="Normal"/>
    <w:rsid w:val="007A1B14"/>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7A1B14"/>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7A1B14"/>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7A1B14"/>
    <w:rPr>
      <w:rFonts w:ascii="Times New Roman" w:eastAsia="Times New Roman" w:hAnsi="Times New Roman"/>
      <w:b/>
      <w:sz w:val="48"/>
      <w:lang w:val="fr-CA" w:eastAsia="en-US"/>
    </w:rPr>
  </w:style>
  <w:style w:type="paragraph" w:customStyle="1" w:styleId="Titlesti">
    <w:name w:val="Title_st i"/>
    <w:basedOn w:val="Titlest"/>
    <w:rsid w:val="007A1B14"/>
    <w:rPr>
      <w:b w:val="0"/>
      <w:i/>
      <w:color w:val="auto"/>
    </w:rPr>
  </w:style>
  <w:style w:type="character" w:customStyle="1" w:styleId="Titre1Car">
    <w:name w:val="Titre 1 Car"/>
    <w:link w:val="Titre1"/>
    <w:rsid w:val="007A1B14"/>
    <w:rPr>
      <w:rFonts w:eastAsia="Times New Roman"/>
      <w:noProof/>
      <w:lang w:val="fr-CA" w:eastAsia="en-US" w:bidi="ar-SA"/>
    </w:rPr>
  </w:style>
  <w:style w:type="character" w:customStyle="1" w:styleId="Titre2Car">
    <w:name w:val="Titre 2 Car"/>
    <w:link w:val="Titre2"/>
    <w:rsid w:val="007A1B14"/>
    <w:rPr>
      <w:rFonts w:eastAsia="Times New Roman"/>
      <w:noProof/>
      <w:lang w:val="fr-CA" w:eastAsia="en-US" w:bidi="ar-SA"/>
    </w:rPr>
  </w:style>
  <w:style w:type="character" w:customStyle="1" w:styleId="Titre3Car">
    <w:name w:val="Titre 3 Car"/>
    <w:link w:val="Titre3"/>
    <w:rsid w:val="007A1B14"/>
    <w:rPr>
      <w:rFonts w:eastAsia="Times New Roman"/>
      <w:noProof/>
      <w:lang w:val="fr-CA" w:eastAsia="en-US" w:bidi="ar-SA"/>
    </w:rPr>
  </w:style>
  <w:style w:type="character" w:customStyle="1" w:styleId="Titre4Car">
    <w:name w:val="Titre 4 Car"/>
    <w:link w:val="Titre4"/>
    <w:rsid w:val="007A1B14"/>
    <w:rPr>
      <w:rFonts w:eastAsia="Times New Roman"/>
      <w:noProof/>
      <w:lang w:val="fr-CA" w:eastAsia="en-US" w:bidi="ar-SA"/>
    </w:rPr>
  </w:style>
  <w:style w:type="character" w:customStyle="1" w:styleId="Titre5Car">
    <w:name w:val="Titre 5 Car"/>
    <w:link w:val="Titre5"/>
    <w:rsid w:val="007A1B14"/>
    <w:rPr>
      <w:rFonts w:eastAsia="Times New Roman"/>
      <w:noProof/>
      <w:lang w:val="fr-CA" w:eastAsia="en-US" w:bidi="ar-SA"/>
    </w:rPr>
  </w:style>
  <w:style w:type="character" w:customStyle="1" w:styleId="Titre6Car">
    <w:name w:val="Titre 6 Car"/>
    <w:link w:val="Titre6"/>
    <w:rsid w:val="007A1B14"/>
    <w:rPr>
      <w:rFonts w:eastAsia="Times New Roman"/>
      <w:noProof/>
      <w:lang w:val="fr-CA" w:eastAsia="en-US" w:bidi="ar-SA"/>
    </w:rPr>
  </w:style>
  <w:style w:type="character" w:customStyle="1" w:styleId="Titre7Car">
    <w:name w:val="Titre 7 Car"/>
    <w:link w:val="Titre7"/>
    <w:rsid w:val="007A1B14"/>
    <w:rPr>
      <w:rFonts w:eastAsia="Times New Roman"/>
      <w:noProof/>
      <w:lang w:val="fr-CA" w:eastAsia="en-US" w:bidi="ar-SA"/>
    </w:rPr>
  </w:style>
  <w:style w:type="character" w:customStyle="1" w:styleId="Titre8Car">
    <w:name w:val="Titre 8 Car"/>
    <w:link w:val="Titre8"/>
    <w:rsid w:val="007A1B14"/>
    <w:rPr>
      <w:rFonts w:eastAsia="Times New Roman"/>
      <w:noProof/>
      <w:lang w:val="fr-CA" w:eastAsia="en-US" w:bidi="ar-SA"/>
    </w:rPr>
  </w:style>
  <w:style w:type="character" w:customStyle="1" w:styleId="Titre9Car">
    <w:name w:val="Titre 9 Car"/>
    <w:link w:val="Titre9"/>
    <w:rsid w:val="007A1B14"/>
    <w:rPr>
      <w:rFonts w:eastAsia="Times New Roman"/>
      <w:noProof/>
      <w:lang w:val="fr-CA" w:eastAsia="en-US" w:bidi="ar-SA"/>
    </w:rPr>
  </w:style>
  <w:style w:type="character" w:customStyle="1" w:styleId="Notedebasdepage0">
    <w:name w:val="Note de bas de page_"/>
    <w:link w:val="Notedebasdepage1"/>
    <w:rsid w:val="009915EC"/>
    <w:rPr>
      <w:rFonts w:ascii="Times New Roman" w:eastAsia="Times New Roman" w:hAnsi="Times New Roman"/>
      <w:shd w:val="clear" w:color="auto" w:fill="FFFFFF"/>
    </w:rPr>
  </w:style>
  <w:style w:type="character" w:customStyle="1" w:styleId="NotedebasdepageItalique">
    <w:name w:val="Note de bas de page + Italique"/>
    <w:rsid w:val="009915EC"/>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316ptGras">
    <w:name w:val="Corps du texte (3) + 16 pt;Gras"/>
    <w:rsid w:val="009915EC"/>
    <w:rPr>
      <w:rFonts w:ascii="Times New Roman" w:eastAsia="Times New Roman" w:hAnsi="Times New Roman" w:cs="Times New Roman"/>
      <w:b/>
      <w:bCs/>
      <w:i w:val="0"/>
      <w:iCs w:val="0"/>
      <w:smallCaps w:val="0"/>
      <w:strike w:val="0"/>
      <w:color w:val="000000"/>
      <w:spacing w:val="0"/>
      <w:w w:val="100"/>
      <w:position w:val="0"/>
      <w:sz w:val="32"/>
      <w:szCs w:val="32"/>
      <w:u w:val="none"/>
      <w:lang w:val="fr-FR" w:eastAsia="fr-FR" w:bidi="fr-FR"/>
    </w:rPr>
  </w:style>
  <w:style w:type="character" w:customStyle="1" w:styleId="En-tte52">
    <w:name w:val="En-tête #5 (2)_"/>
    <w:link w:val="En-tte520"/>
    <w:rsid w:val="009915EC"/>
    <w:rPr>
      <w:rFonts w:ascii="Times New Roman" w:eastAsia="Times New Roman" w:hAnsi="Times New Roman"/>
      <w:shd w:val="clear" w:color="auto" w:fill="FFFFFF"/>
    </w:rPr>
  </w:style>
  <w:style w:type="character" w:customStyle="1" w:styleId="En-tte42">
    <w:name w:val="En-tête #4 (2)_"/>
    <w:link w:val="En-tte420"/>
    <w:rsid w:val="009915EC"/>
    <w:rPr>
      <w:rFonts w:ascii="Arial" w:eastAsia="Arial" w:hAnsi="Arial" w:cs="Arial"/>
      <w:b/>
      <w:bCs/>
      <w:sz w:val="22"/>
      <w:szCs w:val="22"/>
      <w:shd w:val="clear" w:color="auto" w:fill="FFFFFF"/>
    </w:rPr>
  </w:style>
  <w:style w:type="character" w:customStyle="1" w:styleId="Lgendedutableau">
    <w:name w:val="Légende du tableau_"/>
    <w:link w:val="Lgendedutableau0"/>
    <w:rsid w:val="009915EC"/>
    <w:rPr>
      <w:rFonts w:ascii="Times New Roman" w:eastAsia="Times New Roman" w:hAnsi="Times New Roman"/>
      <w:shd w:val="clear" w:color="auto" w:fill="FFFFFF"/>
    </w:rPr>
  </w:style>
  <w:style w:type="character" w:customStyle="1" w:styleId="En-tte1Exact">
    <w:name w:val="En-tête #1 Exact"/>
    <w:rsid w:val="009915EC"/>
    <w:rPr>
      <w:rFonts w:ascii="Times New Roman" w:eastAsia="Times New Roman" w:hAnsi="Times New Roman" w:cs="Times New Roman"/>
      <w:b/>
      <w:bCs/>
      <w:i w:val="0"/>
      <w:iCs w:val="0"/>
      <w:smallCaps w:val="0"/>
      <w:strike w:val="0"/>
      <w:sz w:val="40"/>
      <w:szCs w:val="40"/>
      <w:u w:val="none"/>
    </w:rPr>
  </w:style>
  <w:style w:type="character" w:customStyle="1" w:styleId="En-tte5Exact">
    <w:name w:val="En-tête #5 Exact"/>
    <w:rsid w:val="009915EC"/>
    <w:rPr>
      <w:rFonts w:ascii="Times New Roman" w:eastAsia="Times New Roman" w:hAnsi="Times New Roman" w:cs="Times New Roman"/>
      <w:b/>
      <w:bCs/>
      <w:i w:val="0"/>
      <w:iCs w:val="0"/>
      <w:smallCaps w:val="0"/>
      <w:strike w:val="0"/>
      <w:u w:val="none"/>
    </w:rPr>
  </w:style>
  <w:style w:type="character" w:customStyle="1" w:styleId="En-tte412pt">
    <w:name w:val="En-tête #4 + 12 pt"/>
    <w:rsid w:val="009915EC"/>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abledesmatires">
    <w:name w:val="Table des matières_"/>
    <w:rsid w:val="009915EC"/>
    <w:rPr>
      <w:rFonts w:ascii="Times New Roman" w:eastAsia="Times New Roman" w:hAnsi="Times New Roman" w:cs="Times New Roman"/>
      <w:b w:val="0"/>
      <w:bCs w:val="0"/>
      <w:i w:val="0"/>
      <w:iCs w:val="0"/>
      <w:smallCaps w:val="0"/>
      <w:strike w:val="0"/>
      <w:sz w:val="21"/>
      <w:szCs w:val="21"/>
      <w:u w:val="none"/>
    </w:rPr>
  </w:style>
  <w:style w:type="character" w:customStyle="1" w:styleId="Tabledesmatires12ptGras">
    <w:name w:val="Table des matières + 12 pt;Gras"/>
    <w:rsid w:val="009915EC"/>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abledesmatires0">
    <w:name w:val="Table des matières"/>
    <w:rsid w:val="009915EC"/>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fr-FR" w:eastAsia="fr-FR" w:bidi="fr-FR"/>
    </w:rPr>
  </w:style>
  <w:style w:type="character" w:customStyle="1" w:styleId="En-tte54">
    <w:name w:val="En-tête #5 (4)_"/>
    <w:link w:val="En-tte540"/>
    <w:rsid w:val="009915EC"/>
    <w:rPr>
      <w:rFonts w:ascii="Times New Roman" w:eastAsia="Times New Roman" w:hAnsi="Times New Roman"/>
      <w:b/>
      <w:bCs/>
      <w:shd w:val="clear" w:color="auto" w:fill="FFFFFF"/>
    </w:rPr>
  </w:style>
  <w:style w:type="paragraph" w:customStyle="1" w:styleId="Notedebasdepage1">
    <w:name w:val="Note de bas de page1"/>
    <w:basedOn w:val="Normal"/>
    <w:link w:val="Notedebasdepage0"/>
    <w:rsid w:val="009915EC"/>
    <w:pPr>
      <w:widowControl w:val="0"/>
      <w:shd w:val="clear" w:color="auto" w:fill="FFFFFF"/>
      <w:spacing w:line="238" w:lineRule="exact"/>
      <w:ind w:firstLine="0"/>
    </w:pPr>
    <w:rPr>
      <w:sz w:val="20"/>
      <w:lang w:val="x-none" w:eastAsia="x-none"/>
    </w:rPr>
  </w:style>
  <w:style w:type="paragraph" w:customStyle="1" w:styleId="En-tte520">
    <w:name w:val="En-tête #5 (2)"/>
    <w:basedOn w:val="Normal"/>
    <w:link w:val="En-tte52"/>
    <w:rsid w:val="009915EC"/>
    <w:pPr>
      <w:widowControl w:val="0"/>
      <w:shd w:val="clear" w:color="auto" w:fill="FFFFFF"/>
      <w:spacing w:after="360" w:line="0" w:lineRule="atLeast"/>
      <w:outlineLvl w:val="4"/>
    </w:pPr>
    <w:rPr>
      <w:sz w:val="20"/>
      <w:lang w:val="x-none" w:eastAsia="x-none"/>
    </w:rPr>
  </w:style>
  <w:style w:type="paragraph" w:customStyle="1" w:styleId="En-tte420">
    <w:name w:val="En-tête #4 (2)"/>
    <w:basedOn w:val="Normal"/>
    <w:link w:val="En-tte42"/>
    <w:rsid w:val="009915EC"/>
    <w:pPr>
      <w:widowControl w:val="0"/>
      <w:shd w:val="clear" w:color="auto" w:fill="FFFFFF"/>
      <w:spacing w:before="420" w:after="180" w:line="259" w:lineRule="exact"/>
      <w:ind w:hanging="6"/>
      <w:outlineLvl w:val="3"/>
    </w:pPr>
    <w:rPr>
      <w:rFonts w:ascii="Arial" w:eastAsia="Arial" w:hAnsi="Arial"/>
      <w:b/>
      <w:bCs/>
      <w:sz w:val="22"/>
      <w:szCs w:val="22"/>
      <w:lang w:val="x-none" w:eastAsia="x-none"/>
    </w:rPr>
  </w:style>
  <w:style w:type="paragraph" w:customStyle="1" w:styleId="Lgendedutableau0">
    <w:name w:val="Légende du tableau"/>
    <w:basedOn w:val="Normal"/>
    <w:link w:val="Lgendedutableau"/>
    <w:rsid w:val="009915EC"/>
    <w:pPr>
      <w:widowControl w:val="0"/>
      <w:shd w:val="clear" w:color="auto" w:fill="FFFFFF"/>
      <w:spacing w:line="0" w:lineRule="atLeast"/>
      <w:ind w:firstLine="29"/>
    </w:pPr>
    <w:rPr>
      <w:sz w:val="20"/>
      <w:lang w:val="x-none" w:eastAsia="x-none"/>
    </w:rPr>
  </w:style>
  <w:style w:type="paragraph" w:customStyle="1" w:styleId="En-tte540">
    <w:name w:val="En-tête #5 (4)"/>
    <w:basedOn w:val="Normal"/>
    <w:link w:val="En-tte54"/>
    <w:rsid w:val="009915EC"/>
    <w:pPr>
      <w:widowControl w:val="0"/>
      <w:shd w:val="clear" w:color="auto" w:fill="FFFFFF"/>
      <w:spacing w:after="360" w:line="0" w:lineRule="atLeast"/>
      <w:ind w:firstLine="6"/>
      <w:outlineLvl w:val="4"/>
    </w:pPr>
    <w:rPr>
      <w:b/>
      <w:bCs/>
      <w:sz w:val="20"/>
      <w:lang w:val="x-none" w:eastAsia="x-none"/>
    </w:rPr>
  </w:style>
  <w:style w:type="character" w:customStyle="1" w:styleId="Corpsdutexte2">
    <w:name w:val="Corps du texte (2)_"/>
    <w:link w:val="Corpsdutexte20"/>
    <w:rsid w:val="009915EC"/>
    <w:rPr>
      <w:rFonts w:ascii="Times New Roman" w:eastAsia="Times New Roman" w:hAnsi="Times New Roman"/>
      <w:shd w:val="clear" w:color="auto" w:fill="FFFFFF"/>
    </w:rPr>
  </w:style>
  <w:style w:type="paragraph" w:customStyle="1" w:styleId="Corpsdutexte20">
    <w:name w:val="Corps du texte (2)"/>
    <w:basedOn w:val="Normal"/>
    <w:link w:val="Corpsdutexte2"/>
    <w:rsid w:val="009915EC"/>
    <w:pPr>
      <w:widowControl w:val="0"/>
      <w:shd w:val="clear" w:color="auto" w:fill="FFFFFF"/>
      <w:spacing w:line="374" w:lineRule="exact"/>
      <w:ind w:hanging="10"/>
      <w:jc w:val="both"/>
    </w:pPr>
    <w:rPr>
      <w:sz w:val="20"/>
      <w:lang w:val="x-none" w:eastAsia="x-none"/>
    </w:rPr>
  </w:style>
  <w:style w:type="character" w:customStyle="1" w:styleId="En-tte4Exact">
    <w:name w:val="En-tête #4 Exact"/>
    <w:rsid w:val="009915EC"/>
    <w:rPr>
      <w:rFonts w:ascii="Times New Roman" w:eastAsia="Times New Roman" w:hAnsi="Times New Roman" w:cs="Times New Roman"/>
      <w:b w:val="0"/>
      <w:bCs w:val="0"/>
      <w:i w:val="0"/>
      <w:iCs w:val="0"/>
      <w:smallCaps w:val="0"/>
      <w:strike w:val="0"/>
      <w:sz w:val="32"/>
      <w:szCs w:val="32"/>
      <w:u w:val="none"/>
    </w:rPr>
  </w:style>
  <w:style w:type="character" w:customStyle="1" w:styleId="Corpsdutexte727ptItalique">
    <w:name w:val="Corps du texte (7) + 27 pt;Italique"/>
    <w:rsid w:val="009915EC"/>
    <w:rPr>
      <w:rFonts w:ascii="Times New Roman" w:eastAsia="Times New Roman" w:hAnsi="Times New Roman" w:cs="Times New Roman"/>
      <w:b w:val="0"/>
      <w:bCs w:val="0"/>
      <w:i/>
      <w:iCs/>
      <w:smallCaps w:val="0"/>
      <w:strike w:val="0"/>
      <w:color w:val="000000"/>
      <w:spacing w:val="0"/>
      <w:w w:val="100"/>
      <w:position w:val="0"/>
      <w:sz w:val="54"/>
      <w:szCs w:val="54"/>
      <w:u w:val="none"/>
      <w:lang w:val="fr-FR" w:eastAsia="fr-FR" w:bidi="fr-FR"/>
    </w:rPr>
  </w:style>
  <w:style w:type="character" w:customStyle="1" w:styleId="En-tte43Exact">
    <w:name w:val="En-tête #4 (3) Exact"/>
    <w:link w:val="En-tte43"/>
    <w:rsid w:val="009915EC"/>
    <w:rPr>
      <w:rFonts w:ascii="Times New Roman" w:eastAsia="Times New Roman" w:hAnsi="Times New Roman"/>
      <w:spacing w:val="-30"/>
      <w:sz w:val="34"/>
      <w:szCs w:val="34"/>
      <w:shd w:val="clear" w:color="auto" w:fill="FFFFFF"/>
    </w:rPr>
  </w:style>
  <w:style w:type="character" w:customStyle="1" w:styleId="En-tte44">
    <w:name w:val="En-tête #4 (4)_"/>
    <w:link w:val="En-tte440"/>
    <w:rsid w:val="009915EC"/>
    <w:rPr>
      <w:rFonts w:ascii="Times New Roman" w:eastAsia="Times New Roman" w:hAnsi="Times New Roman"/>
      <w:spacing w:val="-30"/>
      <w:sz w:val="34"/>
      <w:szCs w:val="34"/>
      <w:shd w:val="clear" w:color="auto" w:fill="FFFFFF"/>
    </w:rPr>
  </w:style>
  <w:style w:type="paragraph" w:customStyle="1" w:styleId="En-tte43">
    <w:name w:val="En-tête #4 (3)"/>
    <w:basedOn w:val="Normal"/>
    <w:link w:val="En-tte43Exact"/>
    <w:rsid w:val="009915EC"/>
    <w:pPr>
      <w:widowControl w:val="0"/>
      <w:shd w:val="clear" w:color="auto" w:fill="FFFFFF"/>
      <w:spacing w:line="0" w:lineRule="atLeast"/>
      <w:ind w:firstLine="58"/>
      <w:outlineLvl w:val="3"/>
    </w:pPr>
    <w:rPr>
      <w:spacing w:val="-30"/>
      <w:sz w:val="34"/>
      <w:szCs w:val="34"/>
      <w:lang w:val="x-none" w:eastAsia="x-none"/>
    </w:rPr>
  </w:style>
  <w:style w:type="paragraph" w:customStyle="1" w:styleId="En-tte440">
    <w:name w:val="En-tête #4 (4)"/>
    <w:basedOn w:val="Normal"/>
    <w:link w:val="En-tte44"/>
    <w:rsid w:val="009915EC"/>
    <w:pPr>
      <w:widowControl w:val="0"/>
      <w:shd w:val="clear" w:color="auto" w:fill="FFFFFF"/>
      <w:spacing w:after="600" w:line="0" w:lineRule="atLeast"/>
      <w:outlineLvl w:val="3"/>
    </w:pPr>
    <w:rPr>
      <w:spacing w:val="-30"/>
      <w:sz w:val="34"/>
      <w:szCs w:val="34"/>
      <w:lang w:val="x-none" w:eastAsia="x-none"/>
    </w:rPr>
  </w:style>
  <w:style w:type="paragraph" w:customStyle="1" w:styleId="d">
    <w:name w:val="d"/>
    <w:basedOn w:val="Normal"/>
    <w:autoRedefine/>
    <w:rsid w:val="00B20854"/>
    <w:pPr>
      <w:spacing w:before="120" w:after="120"/>
      <w:ind w:left="1800" w:hanging="14"/>
    </w:pPr>
    <w:rPr>
      <w:i/>
      <w:color w:val="008000"/>
    </w:rPr>
  </w:style>
  <w:style w:type="paragraph" w:customStyle="1" w:styleId="Citationc">
    <w:name w:val="Citation c"/>
    <w:basedOn w:val="Citation0"/>
    <w:autoRedefine/>
    <w:rsid w:val="00E349D7"/>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hyperlink" Target="mailto:frederic.lesemann@ucs.inrs.ca" TargetMode="External"/><Relationship Id="rId2" Type="http://schemas.openxmlformats.org/officeDocument/2006/relationships/styles" Target="styles.xml"/><Relationship Id="rId16" Type="http://schemas.openxmlformats.org/officeDocument/2006/relationships/hyperlink" Target="mailto:lepage.laurent@uqam.c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eline_Saint-Pierre@INRS-UCS.Uquebec.ca"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7512</Words>
  <Characters>41317</Characters>
  <Application>Microsoft Office Word</Application>
  <DocSecurity>0</DocSecurity>
  <Lines>344</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restructuration de la politique sociale : la situation aux États-Unis.”</vt:lpstr>
      <vt:lpstr>“La restructuration de la politique sociale : la situation aux États-Unis.”</vt:lpstr>
    </vt:vector>
  </TitlesOfParts>
  <Manager>Pierre Patenaute, bénévole, 2020.</Manager>
  <Company>Les Classiques des sciences sociales</Company>
  <LinksUpToDate>false</LinksUpToDate>
  <CharactersWithSpaces>48732</CharactersWithSpaces>
  <SharedDoc>false</SharedDoc>
  <HyperlinkBase/>
  <HLinks>
    <vt:vector size="48" baseType="variant">
      <vt:variant>
        <vt:i4>1966114</vt:i4>
      </vt:variant>
      <vt:variant>
        <vt:i4>21</vt:i4>
      </vt:variant>
      <vt:variant>
        <vt:i4>0</vt:i4>
      </vt:variant>
      <vt:variant>
        <vt:i4>5</vt:i4>
      </vt:variant>
      <vt:variant>
        <vt:lpwstr>mailto:frederic.lesemann@ucs.inrs.ca</vt:lpwstr>
      </vt:variant>
      <vt:variant>
        <vt:lpwstr/>
      </vt:variant>
      <vt:variant>
        <vt:i4>7667737</vt:i4>
      </vt:variant>
      <vt:variant>
        <vt:i4>18</vt:i4>
      </vt:variant>
      <vt:variant>
        <vt:i4>0</vt:i4>
      </vt:variant>
      <vt:variant>
        <vt:i4>5</vt:i4>
      </vt:variant>
      <vt:variant>
        <vt:lpwstr>mailto:lepage.laurent@uqam.ca</vt:lpwstr>
      </vt:variant>
      <vt:variant>
        <vt:lpwstr/>
      </vt:variant>
      <vt:variant>
        <vt:i4>4522003</vt:i4>
      </vt:variant>
      <vt:variant>
        <vt:i4>15</vt:i4>
      </vt:variant>
      <vt:variant>
        <vt:i4>0</vt:i4>
      </vt:variant>
      <vt:variant>
        <vt:i4>5</vt:i4>
      </vt:variant>
      <vt:variant>
        <vt:lpwstr>mailto:Celine_Saint-Pierre@INRS-UCS.Uquebec.ca</vt:lpwstr>
      </vt:variant>
      <vt:variant>
        <vt:lpwstr/>
      </vt:variant>
      <vt:variant>
        <vt:i4>3080263</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restructuration de la politique sociale : la situation aux États-Unis.”</dc:title>
  <dc:subject/>
  <dc:creator>Frédéric Lesemann, 1986.</dc:creator>
  <cp:keywords>classiques.sc.soc@gmail.com</cp:keywords>
  <dc:description>http://classiques.uqac.ca/</dc:description>
  <cp:lastModifiedBy>Microsoft Office User</cp:lastModifiedBy>
  <cp:revision>2</cp:revision>
  <cp:lastPrinted>2001-08-26T19:33:00Z</cp:lastPrinted>
  <dcterms:created xsi:type="dcterms:W3CDTF">2020-11-21T11:33:00Z</dcterms:created>
  <dcterms:modified xsi:type="dcterms:W3CDTF">2020-11-21T11:33:00Z</dcterms:modified>
  <cp:category>Jean-Marie Tremblay, sociologue, fondateur, 1993.</cp:category>
</cp:coreProperties>
</file>