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F71EB" w:rsidRPr="00E07116">
        <w:tblPrEx>
          <w:tblCellMar>
            <w:top w:w="0" w:type="dxa"/>
            <w:bottom w:w="0" w:type="dxa"/>
          </w:tblCellMar>
        </w:tblPrEx>
        <w:tc>
          <w:tcPr>
            <w:tcW w:w="9160" w:type="dxa"/>
            <w:shd w:val="clear" w:color="auto" w:fill="E1E0D4"/>
          </w:tcPr>
          <w:p w:rsidR="005F71EB" w:rsidRPr="00E07116" w:rsidRDefault="005F71EB" w:rsidP="005F71EB">
            <w:pPr>
              <w:pStyle w:val="En-tte"/>
              <w:tabs>
                <w:tab w:val="clear" w:pos="4320"/>
                <w:tab w:val="clear" w:pos="8640"/>
              </w:tabs>
              <w:rPr>
                <w:rFonts w:ascii="Times New Roman" w:hAnsi="Times New Roman"/>
                <w:sz w:val="28"/>
                <w:lang w:val="en-CA" w:bidi="ar-SA"/>
              </w:rPr>
            </w:pPr>
            <w:bookmarkStart w:id="0" w:name="_GoBack"/>
            <w:bookmarkEnd w:id="0"/>
          </w:p>
          <w:p w:rsidR="005F71EB" w:rsidRPr="00E07116" w:rsidRDefault="005F71EB">
            <w:pPr>
              <w:ind w:firstLine="0"/>
              <w:jc w:val="center"/>
              <w:rPr>
                <w:b/>
                <w:lang w:bidi="ar-SA"/>
              </w:rPr>
            </w:pPr>
          </w:p>
          <w:p w:rsidR="005F71EB" w:rsidRPr="00E07116" w:rsidRDefault="005F71EB">
            <w:pPr>
              <w:ind w:firstLine="0"/>
              <w:jc w:val="center"/>
              <w:rPr>
                <w:b/>
                <w:lang w:bidi="ar-SA"/>
              </w:rPr>
            </w:pPr>
          </w:p>
          <w:p w:rsidR="005F71EB" w:rsidRDefault="005F71EB" w:rsidP="005F71EB">
            <w:pPr>
              <w:ind w:firstLine="0"/>
              <w:jc w:val="center"/>
              <w:rPr>
                <w:b/>
                <w:sz w:val="20"/>
                <w:lang w:bidi="ar-SA"/>
              </w:rPr>
            </w:pPr>
          </w:p>
          <w:p w:rsidR="005F71EB" w:rsidRDefault="005F71EB" w:rsidP="005F71EB">
            <w:pPr>
              <w:ind w:firstLine="0"/>
              <w:jc w:val="center"/>
              <w:rPr>
                <w:b/>
                <w:sz w:val="20"/>
                <w:lang w:bidi="ar-SA"/>
              </w:rPr>
            </w:pPr>
          </w:p>
          <w:p w:rsidR="005F71EB" w:rsidRDefault="005F71EB" w:rsidP="005F71EB">
            <w:pPr>
              <w:ind w:firstLine="0"/>
              <w:jc w:val="center"/>
              <w:rPr>
                <w:b/>
                <w:sz w:val="36"/>
              </w:rPr>
            </w:pPr>
            <w:r>
              <w:rPr>
                <w:sz w:val="36"/>
              </w:rPr>
              <w:t>Sivane HIRSCH</w:t>
            </w:r>
          </w:p>
          <w:p w:rsidR="005F71EB" w:rsidRDefault="005F71EB" w:rsidP="005F71EB">
            <w:pPr>
              <w:ind w:firstLine="0"/>
              <w:jc w:val="center"/>
              <w:rPr>
                <w:sz w:val="20"/>
                <w:lang w:bidi="ar-SA"/>
              </w:rPr>
            </w:pPr>
            <w:r w:rsidRPr="00F3780C">
              <w:rPr>
                <w:sz w:val="20"/>
                <w:lang w:bidi="ar-SA"/>
              </w:rPr>
              <w:t>sociologue, Université de Montréal et</w:t>
            </w:r>
            <w:r>
              <w:rPr>
                <w:sz w:val="20"/>
                <w:lang w:bidi="ar-SA"/>
              </w:rPr>
              <w:t xml:space="preserve"> Université de Paris-Descartes.</w:t>
            </w:r>
            <w:r>
              <w:rPr>
                <w:sz w:val="20"/>
                <w:lang w:bidi="ar-SA"/>
              </w:rPr>
              <w:br/>
            </w:r>
            <w:r w:rsidRPr="00F3780C">
              <w:rPr>
                <w:sz w:val="20"/>
                <w:lang w:bidi="ar-SA"/>
              </w:rPr>
              <w:t xml:space="preserve">Professeure, département des sciences de l'éducation, </w:t>
            </w:r>
            <w:r>
              <w:rPr>
                <w:sz w:val="20"/>
                <w:lang w:bidi="ar-SA"/>
              </w:rPr>
              <w:t>UQTR</w:t>
            </w:r>
          </w:p>
          <w:p w:rsidR="005F71EB" w:rsidRPr="00F3780C" w:rsidRDefault="005F71EB" w:rsidP="005F71EB">
            <w:pPr>
              <w:ind w:firstLine="0"/>
              <w:jc w:val="center"/>
              <w:rPr>
                <w:sz w:val="20"/>
                <w:lang w:bidi="ar-SA"/>
              </w:rPr>
            </w:pPr>
            <w:r w:rsidRPr="00F3780C">
              <w:rPr>
                <w:sz w:val="20"/>
                <w:lang w:bidi="ar-SA"/>
              </w:rPr>
              <w:t xml:space="preserve">
</w:t>
            </w:r>
          </w:p>
          <w:p w:rsidR="005F71EB" w:rsidRPr="00AA0F60" w:rsidRDefault="005F71EB" w:rsidP="005F71EB">
            <w:pPr>
              <w:pStyle w:val="Corpsdetexte"/>
              <w:widowControl w:val="0"/>
              <w:spacing w:before="0" w:after="0"/>
              <w:rPr>
                <w:sz w:val="44"/>
                <w:lang w:bidi="ar-SA"/>
              </w:rPr>
            </w:pPr>
            <w:r w:rsidRPr="00AA0F60">
              <w:rPr>
                <w:sz w:val="44"/>
                <w:lang w:bidi="ar-SA"/>
              </w:rPr>
              <w:t>(</w:t>
            </w:r>
            <w:r>
              <w:rPr>
                <w:sz w:val="44"/>
                <w:lang w:bidi="ar-SA"/>
              </w:rPr>
              <w:t>2011</w:t>
            </w:r>
            <w:r w:rsidRPr="00AA0F60">
              <w:rPr>
                <w:sz w:val="44"/>
                <w:lang w:bidi="ar-SA"/>
              </w:rPr>
              <w:t>)</w:t>
            </w:r>
          </w:p>
          <w:p w:rsidR="005F71EB" w:rsidRDefault="005F71EB" w:rsidP="005F71EB">
            <w:pPr>
              <w:pStyle w:val="Corpsdetexte"/>
              <w:widowControl w:val="0"/>
              <w:spacing w:before="0" w:after="0"/>
              <w:rPr>
                <w:color w:val="FF0000"/>
                <w:sz w:val="24"/>
                <w:lang w:bidi="ar-SA"/>
              </w:rPr>
            </w:pPr>
          </w:p>
          <w:p w:rsidR="005F71EB" w:rsidRDefault="005F71EB" w:rsidP="005F71EB">
            <w:pPr>
              <w:pStyle w:val="Corpsdetexte"/>
              <w:widowControl w:val="0"/>
              <w:spacing w:before="0" w:after="0"/>
              <w:rPr>
                <w:color w:val="FF0000"/>
                <w:sz w:val="24"/>
                <w:lang w:bidi="ar-SA"/>
              </w:rPr>
            </w:pPr>
          </w:p>
          <w:p w:rsidR="005F71EB" w:rsidRDefault="005F71EB" w:rsidP="005F71EB">
            <w:pPr>
              <w:pStyle w:val="Corpsdetexte"/>
              <w:widowControl w:val="0"/>
              <w:spacing w:before="0" w:after="0"/>
              <w:rPr>
                <w:color w:val="FF0000"/>
                <w:sz w:val="24"/>
                <w:lang w:bidi="ar-SA"/>
              </w:rPr>
            </w:pPr>
          </w:p>
          <w:p w:rsidR="005F71EB" w:rsidRPr="00F3780C" w:rsidRDefault="005F71EB" w:rsidP="005F71EB">
            <w:pPr>
              <w:pStyle w:val="Titlest"/>
            </w:pPr>
            <w:r w:rsidRPr="00F3780C">
              <w:t>La représentation</w:t>
            </w:r>
            <w:r w:rsidRPr="00F3780C">
              <w:br/>
            </w:r>
            <w:r>
              <w:t xml:space="preserve">de </w:t>
            </w:r>
            <w:r w:rsidRPr="00F3780C">
              <w:t>la co</w:t>
            </w:r>
            <w:r w:rsidRPr="00F3780C">
              <w:t>m</w:t>
            </w:r>
            <w:r w:rsidRPr="00F3780C">
              <w:t>munauté juive</w:t>
            </w:r>
            <w:r w:rsidRPr="00F3780C">
              <w:br/>
              <w:t>dans les m</w:t>
            </w:r>
            <w:r w:rsidRPr="00F3780C">
              <w:t>a</w:t>
            </w:r>
            <w:r w:rsidRPr="00F3780C">
              <w:t>nuels scolaires</w:t>
            </w:r>
            <w:r w:rsidRPr="00F3780C">
              <w:br/>
              <w:t>québécois</w:t>
            </w:r>
          </w:p>
          <w:p w:rsidR="005F71EB" w:rsidRDefault="005F71EB" w:rsidP="005F71EB">
            <w:pPr>
              <w:widowControl w:val="0"/>
              <w:ind w:firstLine="0"/>
              <w:jc w:val="center"/>
              <w:rPr>
                <w:lang w:bidi="ar-SA"/>
              </w:rPr>
            </w:pPr>
          </w:p>
          <w:p w:rsidR="005F71EB" w:rsidRDefault="005F71EB" w:rsidP="005F71EB">
            <w:pPr>
              <w:widowControl w:val="0"/>
              <w:ind w:firstLine="0"/>
              <w:jc w:val="center"/>
              <w:rPr>
                <w:lang w:bidi="ar-SA"/>
              </w:rPr>
            </w:pPr>
          </w:p>
          <w:p w:rsidR="005F71EB" w:rsidRDefault="005F71EB" w:rsidP="005F71EB">
            <w:pPr>
              <w:widowControl w:val="0"/>
              <w:ind w:firstLine="0"/>
              <w:jc w:val="center"/>
              <w:rPr>
                <w:sz w:val="20"/>
                <w:lang w:bidi="ar-SA"/>
              </w:rPr>
            </w:pPr>
          </w:p>
          <w:p w:rsidR="005F71EB" w:rsidRPr="00384B20" w:rsidRDefault="005F71EB">
            <w:pPr>
              <w:widowControl w:val="0"/>
              <w:ind w:firstLine="0"/>
              <w:jc w:val="center"/>
              <w:rPr>
                <w:sz w:val="20"/>
                <w:lang w:bidi="ar-SA"/>
              </w:rPr>
            </w:pPr>
          </w:p>
          <w:p w:rsidR="005F71EB" w:rsidRPr="00384B20" w:rsidRDefault="005F71E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F71EB" w:rsidRPr="00E07116" w:rsidRDefault="005F71EB">
            <w:pPr>
              <w:widowControl w:val="0"/>
              <w:ind w:firstLine="0"/>
              <w:jc w:val="both"/>
              <w:rPr>
                <w:lang w:bidi="ar-SA"/>
              </w:rPr>
            </w:pPr>
          </w:p>
          <w:p w:rsidR="005F71EB" w:rsidRPr="00E07116" w:rsidRDefault="005F71EB">
            <w:pPr>
              <w:widowControl w:val="0"/>
              <w:ind w:firstLine="0"/>
              <w:jc w:val="both"/>
              <w:rPr>
                <w:lang w:bidi="ar-SA"/>
              </w:rPr>
            </w:pPr>
          </w:p>
          <w:p w:rsidR="005F71EB" w:rsidRDefault="005F71EB">
            <w:pPr>
              <w:widowControl w:val="0"/>
              <w:ind w:firstLine="0"/>
              <w:jc w:val="both"/>
              <w:rPr>
                <w:lang w:bidi="ar-SA"/>
              </w:rPr>
            </w:pPr>
          </w:p>
          <w:p w:rsidR="005F71EB" w:rsidRDefault="005F71EB">
            <w:pPr>
              <w:widowControl w:val="0"/>
              <w:ind w:firstLine="0"/>
              <w:jc w:val="both"/>
              <w:rPr>
                <w:lang w:bidi="ar-SA"/>
              </w:rPr>
            </w:pPr>
          </w:p>
          <w:p w:rsidR="005F71EB" w:rsidRDefault="005F71EB">
            <w:pPr>
              <w:widowControl w:val="0"/>
              <w:ind w:firstLine="0"/>
              <w:jc w:val="both"/>
              <w:rPr>
                <w:lang w:bidi="ar-SA"/>
              </w:rPr>
            </w:pPr>
          </w:p>
          <w:p w:rsidR="005F71EB" w:rsidRPr="00E07116" w:rsidRDefault="005F71EB">
            <w:pPr>
              <w:widowControl w:val="0"/>
              <w:ind w:firstLine="0"/>
              <w:jc w:val="both"/>
              <w:rPr>
                <w:lang w:bidi="ar-SA"/>
              </w:rPr>
            </w:pPr>
          </w:p>
          <w:p w:rsidR="005F71EB" w:rsidRPr="00E07116" w:rsidRDefault="005F71EB">
            <w:pPr>
              <w:ind w:firstLine="0"/>
              <w:jc w:val="both"/>
              <w:rPr>
                <w:lang w:bidi="ar-SA"/>
              </w:rPr>
            </w:pPr>
          </w:p>
        </w:tc>
      </w:tr>
    </w:tbl>
    <w:p w:rsidR="005F71EB" w:rsidRDefault="005F71EB" w:rsidP="005F71EB">
      <w:pPr>
        <w:ind w:firstLine="0"/>
        <w:jc w:val="both"/>
      </w:pPr>
      <w:r w:rsidRPr="00E07116">
        <w:br w:type="page"/>
      </w:r>
    </w:p>
    <w:p w:rsidR="005F71EB" w:rsidRDefault="005F71EB" w:rsidP="005F71EB">
      <w:pPr>
        <w:ind w:firstLine="0"/>
        <w:jc w:val="both"/>
      </w:pPr>
    </w:p>
    <w:p w:rsidR="005F71EB" w:rsidRDefault="005F71EB" w:rsidP="005F71EB">
      <w:pPr>
        <w:ind w:firstLine="0"/>
        <w:jc w:val="both"/>
      </w:pPr>
    </w:p>
    <w:p w:rsidR="005F71EB" w:rsidRDefault="005F71EB" w:rsidP="005F71EB">
      <w:pPr>
        <w:ind w:firstLine="0"/>
        <w:jc w:val="both"/>
      </w:pPr>
    </w:p>
    <w:p w:rsidR="005F71EB" w:rsidRDefault="00E473D9" w:rsidP="005F71E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F71EB" w:rsidRDefault="005F71EB" w:rsidP="005F71EB">
      <w:pPr>
        <w:ind w:firstLine="0"/>
        <w:jc w:val="right"/>
      </w:pPr>
      <w:hyperlink r:id="rId9" w:history="1">
        <w:r w:rsidRPr="00302466">
          <w:rPr>
            <w:rStyle w:val="Lienhypertexte"/>
          </w:rPr>
          <w:t>http://classiques.uqac.ca/</w:t>
        </w:r>
      </w:hyperlink>
      <w:r>
        <w:t xml:space="preserve"> </w:t>
      </w:r>
    </w:p>
    <w:p w:rsidR="005F71EB" w:rsidRDefault="005F71EB" w:rsidP="005F71EB">
      <w:pPr>
        <w:ind w:firstLine="0"/>
        <w:jc w:val="both"/>
      </w:pPr>
    </w:p>
    <w:p w:rsidR="005F71EB" w:rsidRDefault="005F71EB" w:rsidP="005F71E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F71EB" w:rsidRDefault="005F71EB" w:rsidP="005F71EB">
      <w:pPr>
        <w:ind w:firstLine="0"/>
        <w:jc w:val="both"/>
      </w:pPr>
    </w:p>
    <w:p w:rsidR="005F71EB" w:rsidRDefault="005F71EB" w:rsidP="005F71EB">
      <w:pPr>
        <w:ind w:firstLine="0"/>
        <w:jc w:val="both"/>
      </w:pPr>
    </w:p>
    <w:p w:rsidR="005F71EB" w:rsidRDefault="00E473D9" w:rsidP="005F71E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F71EB" w:rsidRDefault="005F71EB" w:rsidP="005F71EB">
      <w:pPr>
        <w:ind w:firstLine="0"/>
        <w:jc w:val="both"/>
      </w:pPr>
      <w:hyperlink r:id="rId11" w:history="1">
        <w:r w:rsidRPr="00302466">
          <w:rPr>
            <w:rStyle w:val="Lienhypertexte"/>
          </w:rPr>
          <w:t>http://bibliotheque.uqac.ca/</w:t>
        </w:r>
      </w:hyperlink>
      <w:r>
        <w:t xml:space="preserve"> </w:t>
      </w:r>
    </w:p>
    <w:p w:rsidR="005F71EB" w:rsidRDefault="005F71EB" w:rsidP="005F71EB">
      <w:pPr>
        <w:ind w:firstLine="0"/>
        <w:jc w:val="both"/>
      </w:pPr>
    </w:p>
    <w:p w:rsidR="005F71EB" w:rsidRDefault="005F71EB" w:rsidP="005F71EB">
      <w:pPr>
        <w:ind w:firstLine="0"/>
        <w:jc w:val="both"/>
      </w:pPr>
    </w:p>
    <w:p w:rsidR="005F71EB" w:rsidRDefault="005F71EB" w:rsidP="005F71E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F71EB" w:rsidRPr="00E07116" w:rsidRDefault="005F71EB" w:rsidP="005F71EB">
      <w:pPr>
        <w:widowControl w:val="0"/>
        <w:autoSpaceDE w:val="0"/>
        <w:autoSpaceDN w:val="0"/>
        <w:adjustRightInd w:val="0"/>
        <w:rPr>
          <w:szCs w:val="32"/>
        </w:rPr>
      </w:pPr>
      <w:r w:rsidRPr="00E07116">
        <w:br w:type="page"/>
      </w:r>
    </w:p>
    <w:p w:rsidR="005F71EB" w:rsidRPr="005B6592" w:rsidRDefault="005F71E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5F71EB" w:rsidRPr="00E07116" w:rsidRDefault="005F71EB">
      <w:pPr>
        <w:widowControl w:val="0"/>
        <w:autoSpaceDE w:val="0"/>
        <w:autoSpaceDN w:val="0"/>
        <w:adjustRightInd w:val="0"/>
        <w:rPr>
          <w:szCs w:val="32"/>
        </w:rPr>
      </w:pPr>
    </w:p>
    <w:p w:rsidR="005F71EB" w:rsidRPr="00E07116" w:rsidRDefault="005F71EB">
      <w:pPr>
        <w:widowControl w:val="0"/>
        <w:autoSpaceDE w:val="0"/>
        <w:autoSpaceDN w:val="0"/>
        <w:adjustRightInd w:val="0"/>
        <w:jc w:val="both"/>
        <w:rPr>
          <w:color w:val="1C1C1C"/>
          <w:szCs w:val="26"/>
        </w:rPr>
      </w:pPr>
    </w:p>
    <w:p w:rsidR="005F71EB" w:rsidRPr="00E07116" w:rsidRDefault="005F71EB">
      <w:pPr>
        <w:widowControl w:val="0"/>
        <w:autoSpaceDE w:val="0"/>
        <w:autoSpaceDN w:val="0"/>
        <w:adjustRightInd w:val="0"/>
        <w:jc w:val="both"/>
        <w:rPr>
          <w:color w:val="1C1C1C"/>
          <w:szCs w:val="26"/>
        </w:rPr>
      </w:pPr>
    </w:p>
    <w:p w:rsidR="005F71EB" w:rsidRPr="00E07116" w:rsidRDefault="005F71E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5F71EB" w:rsidRPr="00E07116" w:rsidRDefault="005F71EB">
      <w:pPr>
        <w:widowControl w:val="0"/>
        <w:autoSpaceDE w:val="0"/>
        <w:autoSpaceDN w:val="0"/>
        <w:adjustRightInd w:val="0"/>
        <w:jc w:val="both"/>
        <w:rPr>
          <w:color w:val="1C1C1C"/>
          <w:szCs w:val="26"/>
        </w:rPr>
      </w:pPr>
    </w:p>
    <w:p w:rsidR="005F71EB" w:rsidRPr="00E07116" w:rsidRDefault="005F71EB" w:rsidP="005F71E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5F71EB" w:rsidRPr="00E07116" w:rsidRDefault="005F71EB" w:rsidP="005F71EB">
      <w:pPr>
        <w:widowControl w:val="0"/>
        <w:autoSpaceDE w:val="0"/>
        <w:autoSpaceDN w:val="0"/>
        <w:adjustRightInd w:val="0"/>
        <w:jc w:val="both"/>
        <w:rPr>
          <w:color w:val="1C1C1C"/>
          <w:szCs w:val="26"/>
        </w:rPr>
      </w:pPr>
    </w:p>
    <w:p w:rsidR="005F71EB" w:rsidRPr="00E07116" w:rsidRDefault="005F71EB" w:rsidP="005F71E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5F71EB" w:rsidRPr="00E07116" w:rsidRDefault="005F71EB" w:rsidP="005F71E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5F71EB" w:rsidRPr="00E07116" w:rsidRDefault="005F71EB" w:rsidP="005F71EB">
      <w:pPr>
        <w:widowControl w:val="0"/>
        <w:autoSpaceDE w:val="0"/>
        <w:autoSpaceDN w:val="0"/>
        <w:adjustRightInd w:val="0"/>
        <w:jc w:val="both"/>
        <w:rPr>
          <w:color w:val="1C1C1C"/>
          <w:szCs w:val="26"/>
        </w:rPr>
      </w:pPr>
    </w:p>
    <w:p w:rsidR="005F71EB" w:rsidRPr="00E07116" w:rsidRDefault="005F71E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5F71EB" w:rsidRPr="00E07116" w:rsidRDefault="005F71EB">
      <w:pPr>
        <w:widowControl w:val="0"/>
        <w:autoSpaceDE w:val="0"/>
        <w:autoSpaceDN w:val="0"/>
        <w:adjustRightInd w:val="0"/>
        <w:jc w:val="both"/>
        <w:rPr>
          <w:color w:val="1C1C1C"/>
          <w:szCs w:val="26"/>
        </w:rPr>
      </w:pPr>
    </w:p>
    <w:p w:rsidR="005F71EB" w:rsidRPr="00E07116" w:rsidRDefault="005F71E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5F71EB" w:rsidRPr="00E07116" w:rsidRDefault="005F71EB">
      <w:pPr>
        <w:rPr>
          <w:b/>
          <w:color w:val="1C1C1C"/>
          <w:szCs w:val="26"/>
        </w:rPr>
      </w:pPr>
    </w:p>
    <w:p w:rsidR="005F71EB" w:rsidRPr="00E07116" w:rsidRDefault="005F71E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5F71EB" w:rsidRPr="00E07116" w:rsidRDefault="005F71EB">
      <w:pPr>
        <w:rPr>
          <w:b/>
          <w:color w:val="1C1C1C"/>
          <w:szCs w:val="26"/>
        </w:rPr>
      </w:pPr>
    </w:p>
    <w:p w:rsidR="005F71EB" w:rsidRPr="00E07116" w:rsidRDefault="005F71EB">
      <w:pPr>
        <w:rPr>
          <w:color w:val="1C1C1C"/>
          <w:szCs w:val="26"/>
        </w:rPr>
      </w:pPr>
      <w:r w:rsidRPr="00E07116">
        <w:rPr>
          <w:color w:val="1C1C1C"/>
          <w:szCs w:val="26"/>
        </w:rPr>
        <w:t>Jean-Marie Tremblay, sociologue</w:t>
      </w:r>
    </w:p>
    <w:p w:rsidR="005F71EB" w:rsidRPr="00E07116" w:rsidRDefault="005F71EB">
      <w:pPr>
        <w:rPr>
          <w:color w:val="1C1C1C"/>
          <w:szCs w:val="26"/>
        </w:rPr>
      </w:pPr>
      <w:r w:rsidRPr="00E07116">
        <w:rPr>
          <w:color w:val="1C1C1C"/>
          <w:szCs w:val="26"/>
        </w:rPr>
        <w:t>Fondateur et Président-directeur général,</w:t>
      </w:r>
    </w:p>
    <w:p w:rsidR="005F71EB" w:rsidRPr="00E07116" w:rsidRDefault="005F71EB">
      <w:pPr>
        <w:rPr>
          <w:color w:val="000080"/>
        </w:rPr>
      </w:pPr>
      <w:r w:rsidRPr="00E07116">
        <w:rPr>
          <w:color w:val="000080"/>
          <w:szCs w:val="26"/>
        </w:rPr>
        <w:t>LES CLASSIQUES DES SCIENCES SOCIALES.</w:t>
      </w:r>
    </w:p>
    <w:p w:rsidR="005F71EB" w:rsidRPr="00CF4C8E" w:rsidRDefault="005F71EB" w:rsidP="005F71E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5F71EB" w:rsidRPr="00CF4C8E" w:rsidRDefault="005F71EB" w:rsidP="005F71EB">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5F71EB" w:rsidRPr="00CF4C8E" w:rsidRDefault="005F71EB" w:rsidP="005F71EB">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5F71EB" w:rsidRPr="00CF4C8E" w:rsidRDefault="005F71EB" w:rsidP="005F71EB">
      <w:pPr>
        <w:ind w:left="20" w:hanging="20"/>
        <w:jc w:val="both"/>
        <w:rPr>
          <w:sz w:val="24"/>
        </w:rPr>
      </w:pPr>
      <w:r w:rsidRPr="00CF4C8E">
        <w:rPr>
          <w:sz w:val="24"/>
        </w:rPr>
        <w:t>à partir du texte de :</w:t>
      </w:r>
    </w:p>
    <w:p w:rsidR="005F71EB" w:rsidRDefault="005F71EB" w:rsidP="005F71EB">
      <w:pPr>
        <w:ind w:firstLine="0"/>
        <w:jc w:val="both"/>
        <w:rPr>
          <w:sz w:val="24"/>
        </w:rPr>
      </w:pPr>
    </w:p>
    <w:p w:rsidR="005F71EB" w:rsidRPr="00384B20" w:rsidRDefault="005F71EB" w:rsidP="005F71EB">
      <w:pPr>
        <w:ind w:firstLine="0"/>
        <w:jc w:val="both"/>
        <w:rPr>
          <w:sz w:val="24"/>
        </w:rPr>
      </w:pPr>
    </w:p>
    <w:p w:rsidR="005F71EB" w:rsidRPr="00E07116" w:rsidRDefault="005F71EB" w:rsidP="005F71EB">
      <w:pPr>
        <w:ind w:left="20" w:firstLine="340"/>
        <w:jc w:val="both"/>
      </w:pPr>
      <w:r>
        <w:t>Sivane HIRSCH</w:t>
      </w:r>
    </w:p>
    <w:p w:rsidR="005F71EB" w:rsidRPr="00E07116" w:rsidRDefault="005F71EB" w:rsidP="005F71EB">
      <w:pPr>
        <w:ind w:left="20" w:firstLine="340"/>
        <w:jc w:val="both"/>
      </w:pPr>
    </w:p>
    <w:p w:rsidR="005F71EB" w:rsidRPr="00E07116" w:rsidRDefault="005F71EB" w:rsidP="005F71EB">
      <w:pPr>
        <w:jc w:val="both"/>
      </w:pPr>
      <w:r w:rsidRPr="00F3780C">
        <w:rPr>
          <w:b/>
          <w:color w:val="000080"/>
        </w:rPr>
        <w:t>La représentation de la communauté juive dans les manuels scolaires québécois</w:t>
      </w:r>
      <w:r w:rsidRPr="00E07116">
        <w:rPr>
          <w:b/>
          <w:color w:val="000080"/>
        </w:rPr>
        <w:t>.</w:t>
      </w:r>
    </w:p>
    <w:p w:rsidR="005F71EB" w:rsidRPr="00E07116" w:rsidRDefault="005F71EB" w:rsidP="005F71EB">
      <w:pPr>
        <w:jc w:val="both"/>
      </w:pPr>
    </w:p>
    <w:p w:rsidR="005F71EB" w:rsidRPr="00384B20" w:rsidRDefault="005F71EB" w:rsidP="005F71EB">
      <w:pPr>
        <w:jc w:val="both"/>
        <w:rPr>
          <w:sz w:val="24"/>
        </w:rPr>
      </w:pPr>
      <w:r w:rsidRPr="00F3780C">
        <w:rPr>
          <w:sz w:val="24"/>
        </w:rPr>
        <w:t>Rapport de recherche sous la direction de Marie Mc Andrew. Chaire de r</w:t>
      </w:r>
      <w:r w:rsidRPr="00F3780C">
        <w:rPr>
          <w:sz w:val="24"/>
        </w:rPr>
        <w:t>e</w:t>
      </w:r>
      <w:r w:rsidRPr="00F3780C">
        <w:rPr>
          <w:sz w:val="24"/>
        </w:rPr>
        <w:t>cherche du Canada sur l'éducation et les rapports ethniques, Université de Mo</w:t>
      </w:r>
      <w:r w:rsidRPr="00F3780C">
        <w:rPr>
          <w:sz w:val="24"/>
        </w:rPr>
        <w:t>n</w:t>
      </w:r>
      <w:r w:rsidRPr="00F3780C">
        <w:rPr>
          <w:sz w:val="24"/>
        </w:rPr>
        <w:t>tréal, 20 janvier 2011, 47 pp.</w:t>
      </w:r>
    </w:p>
    <w:p w:rsidR="005F71EB" w:rsidRPr="00384B20" w:rsidRDefault="005F71EB" w:rsidP="005F71EB">
      <w:pPr>
        <w:jc w:val="both"/>
        <w:rPr>
          <w:sz w:val="24"/>
        </w:rPr>
      </w:pPr>
    </w:p>
    <w:p w:rsidR="005F71EB" w:rsidRPr="00384B20" w:rsidRDefault="005F71EB" w:rsidP="005F71EB">
      <w:pPr>
        <w:jc w:val="both"/>
        <w:rPr>
          <w:sz w:val="24"/>
        </w:rPr>
      </w:pPr>
    </w:p>
    <w:p w:rsidR="005F71EB" w:rsidRPr="00384B20" w:rsidRDefault="005F71EB" w:rsidP="005F71EB">
      <w:pPr>
        <w:ind w:left="20"/>
        <w:jc w:val="both"/>
        <w:rPr>
          <w:sz w:val="24"/>
        </w:rPr>
      </w:pPr>
      <w:r w:rsidRPr="00384B20">
        <w:rPr>
          <w:sz w:val="24"/>
        </w:rPr>
        <w:t>L’auteur</w:t>
      </w:r>
      <w:r>
        <w:rPr>
          <w:sz w:val="24"/>
        </w:rPr>
        <w:t>e nous a accordé</w:t>
      </w:r>
      <w:r w:rsidRPr="00384B20">
        <w:rPr>
          <w:sz w:val="24"/>
        </w:rPr>
        <w:t xml:space="preserve">, le </w:t>
      </w:r>
      <w:r>
        <w:rPr>
          <w:sz w:val="24"/>
        </w:rPr>
        <w:t>26 octobre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rapport de recherche</w:t>
      </w:r>
      <w:r w:rsidRPr="00384B20">
        <w:rPr>
          <w:sz w:val="24"/>
        </w:rPr>
        <w:t xml:space="preserve"> dans Les Classiques des sciences soci</w:t>
      </w:r>
      <w:r w:rsidRPr="00384B20">
        <w:rPr>
          <w:sz w:val="24"/>
        </w:rPr>
        <w:t>a</w:t>
      </w:r>
      <w:r w:rsidRPr="00384B20">
        <w:rPr>
          <w:sz w:val="24"/>
        </w:rPr>
        <w:t>les.</w:t>
      </w:r>
    </w:p>
    <w:p w:rsidR="005F71EB" w:rsidRPr="00384B20" w:rsidRDefault="005F71EB" w:rsidP="005F71EB">
      <w:pPr>
        <w:jc w:val="both"/>
        <w:rPr>
          <w:sz w:val="24"/>
        </w:rPr>
      </w:pPr>
    </w:p>
    <w:p w:rsidR="005F71EB" w:rsidRPr="00384B20" w:rsidRDefault="00E473D9" w:rsidP="005F71EB">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F71EB">
        <w:rPr>
          <w:sz w:val="24"/>
        </w:rPr>
        <w:t xml:space="preserve"> Courriel</w:t>
      </w:r>
      <w:r w:rsidR="005F71EB" w:rsidRPr="00384B20">
        <w:rPr>
          <w:sz w:val="24"/>
        </w:rPr>
        <w:t xml:space="preserve"> : </w:t>
      </w:r>
      <w:r w:rsidR="005F71EB" w:rsidRPr="00F3780C">
        <w:rPr>
          <w:sz w:val="24"/>
        </w:rPr>
        <w:t xml:space="preserve">Sivane Hirsch: </w:t>
      </w:r>
      <w:hyperlink r:id="rId15" w:history="1">
        <w:r w:rsidR="005F71EB" w:rsidRPr="00494466">
          <w:rPr>
            <w:rStyle w:val="Lienhypertexte"/>
            <w:sz w:val="24"/>
          </w:rPr>
          <w:t>Sivane.Hirsch@uqtr.ca</w:t>
        </w:r>
      </w:hyperlink>
      <w:r w:rsidR="005F71EB">
        <w:rPr>
          <w:sz w:val="24"/>
        </w:rPr>
        <w:t xml:space="preserve"> </w:t>
      </w:r>
    </w:p>
    <w:p w:rsidR="005F71EB" w:rsidRDefault="005F71EB" w:rsidP="005F71EB">
      <w:pPr>
        <w:ind w:left="20"/>
        <w:jc w:val="both"/>
        <w:rPr>
          <w:sz w:val="24"/>
        </w:rPr>
      </w:pPr>
    </w:p>
    <w:p w:rsidR="005F71EB" w:rsidRPr="00384B20" w:rsidRDefault="005F71EB" w:rsidP="005F71EB">
      <w:pPr>
        <w:ind w:left="20"/>
        <w:jc w:val="both"/>
        <w:rPr>
          <w:sz w:val="24"/>
        </w:rPr>
      </w:pPr>
    </w:p>
    <w:p w:rsidR="005F71EB" w:rsidRPr="00384B20" w:rsidRDefault="005F71E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5F71EB" w:rsidRPr="00384B20" w:rsidRDefault="005F71EB">
      <w:pPr>
        <w:ind w:right="1800" w:firstLine="0"/>
        <w:jc w:val="both"/>
        <w:rPr>
          <w:sz w:val="24"/>
        </w:rPr>
      </w:pPr>
    </w:p>
    <w:p w:rsidR="005F71EB" w:rsidRPr="00384B20" w:rsidRDefault="005F71EB" w:rsidP="005F71EB">
      <w:pPr>
        <w:ind w:left="360" w:right="360" w:firstLine="0"/>
        <w:jc w:val="both"/>
        <w:rPr>
          <w:sz w:val="24"/>
        </w:rPr>
      </w:pPr>
      <w:r w:rsidRPr="00384B20">
        <w:rPr>
          <w:sz w:val="24"/>
        </w:rPr>
        <w:t>Pour le texte: Times New Roman, 14 points.</w:t>
      </w:r>
    </w:p>
    <w:p w:rsidR="005F71EB" w:rsidRPr="00384B20" w:rsidRDefault="005F71EB" w:rsidP="005F71EB">
      <w:pPr>
        <w:ind w:left="360" w:right="360" w:firstLine="0"/>
        <w:jc w:val="both"/>
        <w:rPr>
          <w:sz w:val="24"/>
        </w:rPr>
      </w:pPr>
      <w:r w:rsidRPr="00384B20">
        <w:rPr>
          <w:sz w:val="24"/>
        </w:rPr>
        <w:t>Pour les notes de bas de page : Times New Roman, 12 points.</w:t>
      </w:r>
    </w:p>
    <w:p w:rsidR="005F71EB" w:rsidRPr="00384B20" w:rsidRDefault="005F71EB">
      <w:pPr>
        <w:ind w:left="360" w:right="1800" w:firstLine="0"/>
        <w:jc w:val="both"/>
        <w:rPr>
          <w:sz w:val="24"/>
        </w:rPr>
      </w:pPr>
    </w:p>
    <w:p w:rsidR="005F71EB" w:rsidRPr="00384B20" w:rsidRDefault="005F71EB">
      <w:pPr>
        <w:ind w:right="360" w:firstLine="0"/>
        <w:jc w:val="both"/>
        <w:rPr>
          <w:sz w:val="24"/>
        </w:rPr>
      </w:pPr>
      <w:r w:rsidRPr="00384B20">
        <w:rPr>
          <w:sz w:val="24"/>
        </w:rPr>
        <w:t>Édition électronique réalisée avec le traitement de textes Microsoft Word 2008 pour Macintosh.</w:t>
      </w:r>
    </w:p>
    <w:p w:rsidR="005F71EB" w:rsidRPr="00384B20" w:rsidRDefault="005F71EB">
      <w:pPr>
        <w:ind w:right="1800" w:firstLine="0"/>
        <w:jc w:val="both"/>
        <w:rPr>
          <w:sz w:val="24"/>
        </w:rPr>
      </w:pPr>
    </w:p>
    <w:p w:rsidR="005F71EB" w:rsidRPr="00384B20" w:rsidRDefault="005F71EB" w:rsidP="005F71EB">
      <w:pPr>
        <w:ind w:right="540" w:firstLine="0"/>
        <w:jc w:val="both"/>
        <w:rPr>
          <w:sz w:val="24"/>
        </w:rPr>
      </w:pPr>
      <w:r w:rsidRPr="00384B20">
        <w:rPr>
          <w:sz w:val="24"/>
        </w:rPr>
        <w:t>Mise en page sur papier format : LETTRE US, 8.5’’ x 11’’.</w:t>
      </w:r>
    </w:p>
    <w:p w:rsidR="005F71EB" w:rsidRPr="00384B20" w:rsidRDefault="005F71EB">
      <w:pPr>
        <w:ind w:right="1800" w:firstLine="0"/>
        <w:jc w:val="both"/>
        <w:rPr>
          <w:sz w:val="24"/>
        </w:rPr>
      </w:pPr>
    </w:p>
    <w:p w:rsidR="005F71EB" w:rsidRPr="00384B20" w:rsidRDefault="005F71EB" w:rsidP="005F71EB">
      <w:pPr>
        <w:ind w:firstLine="0"/>
        <w:jc w:val="both"/>
        <w:rPr>
          <w:sz w:val="24"/>
        </w:rPr>
      </w:pPr>
      <w:r w:rsidRPr="00384B20">
        <w:rPr>
          <w:sz w:val="24"/>
        </w:rPr>
        <w:t xml:space="preserve">Édition numérique réalisée le </w:t>
      </w:r>
      <w:r>
        <w:rPr>
          <w:sz w:val="24"/>
        </w:rPr>
        <w:t>1</w:t>
      </w:r>
      <w:r w:rsidRPr="00F3780C">
        <w:rPr>
          <w:sz w:val="24"/>
          <w:vertAlign w:val="superscript"/>
        </w:rPr>
        <w:t>er</w:t>
      </w:r>
      <w:r>
        <w:rPr>
          <w:sz w:val="24"/>
        </w:rPr>
        <w:t xml:space="preserve"> novembre 2020 à Chicoutimi</w:t>
      </w:r>
      <w:r w:rsidRPr="00384B20">
        <w:rPr>
          <w:sz w:val="24"/>
        </w:rPr>
        <w:t>, Qu</w:t>
      </w:r>
      <w:r w:rsidRPr="00384B20">
        <w:rPr>
          <w:sz w:val="24"/>
        </w:rPr>
        <w:t>é</w:t>
      </w:r>
      <w:r w:rsidRPr="00384B20">
        <w:rPr>
          <w:sz w:val="24"/>
        </w:rPr>
        <w:t>bec.</w:t>
      </w:r>
    </w:p>
    <w:p w:rsidR="005F71EB" w:rsidRPr="00384B20" w:rsidRDefault="005F71EB">
      <w:pPr>
        <w:ind w:right="1800" w:firstLine="0"/>
        <w:jc w:val="both"/>
        <w:rPr>
          <w:sz w:val="24"/>
        </w:rPr>
      </w:pPr>
    </w:p>
    <w:p w:rsidR="005F71EB" w:rsidRPr="00E07116" w:rsidRDefault="00E473D9">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F71EB" w:rsidRPr="00E07116" w:rsidRDefault="005F71EB" w:rsidP="005F71EB">
      <w:pPr>
        <w:ind w:left="20"/>
        <w:jc w:val="both"/>
      </w:pPr>
      <w:r w:rsidRPr="00E07116">
        <w:br w:type="page"/>
      </w:r>
    </w:p>
    <w:p w:rsidR="005F71EB" w:rsidRDefault="005F71EB" w:rsidP="005F71EB">
      <w:pPr>
        <w:ind w:firstLine="0"/>
        <w:jc w:val="center"/>
        <w:rPr>
          <w:b/>
          <w:sz w:val="36"/>
        </w:rPr>
      </w:pPr>
      <w:r>
        <w:rPr>
          <w:sz w:val="36"/>
        </w:rPr>
        <w:t>Sivane HIRSCH</w:t>
      </w:r>
    </w:p>
    <w:p w:rsidR="005F71EB" w:rsidRDefault="005F71EB" w:rsidP="005F71EB">
      <w:pPr>
        <w:ind w:firstLine="0"/>
        <w:jc w:val="center"/>
        <w:rPr>
          <w:sz w:val="20"/>
          <w:lang w:bidi="ar-SA"/>
        </w:rPr>
      </w:pPr>
      <w:r w:rsidRPr="00F3780C">
        <w:rPr>
          <w:sz w:val="20"/>
          <w:lang w:bidi="ar-SA"/>
        </w:rPr>
        <w:t>sociologue, Université de Montréal et</w:t>
      </w:r>
      <w:r>
        <w:rPr>
          <w:sz w:val="20"/>
          <w:lang w:bidi="ar-SA"/>
        </w:rPr>
        <w:t xml:space="preserve"> Université de Paris-Descartes.</w:t>
      </w:r>
      <w:r>
        <w:rPr>
          <w:sz w:val="20"/>
          <w:lang w:bidi="ar-SA"/>
        </w:rPr>
        <w:br/>
      </w:r>
      <w:r w:rsidRPr="00F3780C">
        <w:rPr>
          <w:sz w:val="20"/>
          <w:lang w:bidi="ar-SA"/>
        </w:rPr>
        <w:t xml:space="preserve">Professeure, département des sciences de l'éducation, </w:t>
      </w:r>
      <w:r>
        <w:rPr>
          <w:sz w:val="20"/>
          <w:lang w:bidi="ar-SA"/>
        </w:rPr>
        <w:t>UQTR</w:t>
      </w:r>
    </w:p>
    <w:p w:rsidR="005F71EB" w:rsidRPr="00E07116" w:rsidRDefault="005F71EB" w:rsidP="005F71EB">
      <w:pPr>
        <w:ind w:firstLine="0"/>
        <w:jc w:val="center"/>
      </w:pPr>
    </w:p>
    <w:p w:rsidR="005F71EB" w:rsidRPr="00F3780C" w:rsidRDefault="005F71EB" w:rsidP="005F71EB">
      <w:pPr>
        <w:ind w:firstLine="0"/>
        <w:jc w:val="center"/>
        <w:rPr>
          <w:color w:val="000080"/>
          <w:sz w:val="36"/>
        </w:rPr>
      </w:pPr>
      <w:r w:rsidRPr="00F3780C">
        <w:rPr>
          <w:color w:val="000080"/>
          <w:sz w:val="36"/>
        </w:rPr>
        <w:t>La représentation de la communauté juive</w:t>
      </w:r>
      <w:r w:rsidRPr="00F3780C">
        <w:rPr>
          <w:color w:val="000080"/>
          <w:sz w:val="36"/>
        </w:rPr>
        <w:br/>
        <w:t>dans les manuels scolaires québécois.</w:t>
      </w:r>
    </w:p>
    <w:p w:rsidR="005F71EB" w:rsidRPr="00E07116" w:rsidRDefault="005F71EB" w:rsidP="005F71EB">
      <w:pPr>
        <w:ind w:firstLine="0"/>
        <w:jc w:val="center"/>
      </w:pPr>
    </w:p>
    <w:p w:rsidR="005F71EB" w:rsidRPr="00E07116" w:rsidRDefault="00E473D9" w:rsidP="005F71EB">
      <w:pPr>
        <w:ind w:firstLine="0"/>
        <w:jc w:val="center"/>
      </w:pPr>
      <w:r>
        <w:rPr>
          <w:noProof/>
        </w:rPr>
        <w:drawing>
          <wp:inline distT="0" distB="0" distL="0" distR="0">
            <wp:extent cx="3924300" cy="5016500"/>
            <wp:effectExtent l="25400" t="25400" r="12700" b="12700"/>
            <wp:docPr id="5" name="Image 5" descr="Representation_communaute_juiv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presentation_communaute_juiv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5016500"/>
                    </a:xfrm>
                    <a:prstGeom prst="rect">
                      <a:avLst/>
                    </a:prstGeom>
                    <a:noFill/>
                    <a:ln w="19050" cmpd="sng">
                      <a:solidFill>
                        <a:srgbClr val="000000"/>
                      </a:solidFill>
                      <a:miter lim="800000"/>
                      <a:headEnd/>
                      <a:tailEnd/>
                    </a:ln>
                    <a:effectLst/>
                  </pic:spPr>
                </pic:pic>
              </a:graphicData>
            </a:graphic>
          </wp:inline>
        </w:drawing>
      </w:r>
    </w:p>
    <w:p w:rsidR="005F71EB" w:rsidRPr="00E07116" w:rsidRDefault="005F71EB" w:rsidP="005F71EB">
      <w:pPr>
        <w:jc w:val="both"/>
      </w:pPr>
    </w:p>
    <w:p w:rsidR="005F71EB" w:rsidRPr="00384B20" w:rsidRDefault="005F71EB" w:rsidP="005F71EB">
      <w:pPr>
        <w:jc w:val="both"/>
        <w:rPr>
          <w:sz w:val="24"/>
        </w:rPr>
      </w:pPr>
      <w:r w:rsidRPr="00F3780C">
        <w:rPr>
          <w:sz w:val="24"/>
        </w:rPr>
        <w:t>Rapport de recherche sous la direction de Marie Mc Andrew. Chaire de r</w:t>
      </w:r>
      <w:r w:rsidRPr="00F3780C">
        <w:rPr>
          <w:sz w:val="24"/>
        </w:rPr>
        <w:t>e</w:t>
      </w:r>
      <w:r w:rsidRPr="00F3780C">
        <w:rPr>
          <w:sz w:val="24"/>
        </w:rPr>
        <w:t>cherche du Canada sur l'éducation et les rapports ethniques, Université de Mo</w:t>
      </w:r>
      <w:r w:rsidRPr="00F3780C">
        <w:rPr>
          <w:sz w:val="24"/>
        </w:rPr>
        <w:t>n</w:t>
      </w:r>
      <w:r w:rsidRPr="00F3780C">
        <w:rPr>
          <w:sz w:val="24"/>
        </w:rPr>
        <w:t>tréal, 20 janvier 2011, 47 pp.</w:t>
      </w:r>
    </w:p>
    <w:p w:rsidR="005F71EB" w:rsidRDefault="005F71EB" w:rsidP="005F71EB">
      <w:pPr>
        <w:spacing w:before="120" w:after="120"/>
        <w:ind w:firstLine="0"/>
        <w:jc w:val="center"/>
      </w:pPr>
      <w:r w:rsidRPr="00E07116">
        <w:br w:type="page"/>
      </w:r>
    </w:p>
    <w:p w:rsidR="005F71EB" w:rsidRPr="00A4636C" w:rsidRDefault="005F71EB" w:rsidP="005F71EB">
      <w:pPr>
        <w:spacing w:before="120" w:after="120"/>
        <w:ind w:firstLine="0"/>
        <w:jc w:val="center"/>
      </w:pPr>
      <w:r w:rsidRPr="00A4636C">
        <w:t>Rapport de recherche</w:t>
      </w:r>
    </w:p>
    <w:p w:rsidR="005F71EB" w:rsidRPr="00A4636C" w:rsidRDefault="005F71EB" w:rsidP="005F71EB">
      <w:pPr>
        <w:spacing w:before="120" w:after="120"/>
        <w:ind w:firstLine="0"/>
        <w:jc w:val="center"/>
        <w:rPr>
          <w:szCs w:val="38"/>
        </w:rPr>
      </w:pPr>
    </w:p>
    <w:p w:rsidR="005F71EB" w:rsidRPr="00E233A3" w:rsidRDefault="005F71EB" w:rsidP="005F71EB">
      <w:pPr>
        <w:spacing w:before="120" w:after="120"/>
        <w:ind w:firstLine="0"/>
        <w:jc w:val="center"/>
        <w:rPr>
          <w:sz w:val="36"/>
        </w:rPr>
      </w:pPr>
      <w:r w:rsidRPr="00E233A3">
        <w:rPr>
          <w:sz w:val="36"/>
          <w:szCs w:val="38"/>
        </w:rPr>
        <w:t>La représ</w:t>
      </w:r>
      <w:r>
        <w:rPr>
          <w:sz w:val="36"/>
          <w:szCs w:val="38"/>
        </w:rPr>
        <w:t>entation de la communauté juive</w:t>
      </w:r>
      <w:r>
        <w:rPr>
          <w:sz w:val="36"/>
          <w:szCs w:val="38"/>
        </w:rPr>
        <w:br/>
      </w:r>
      <w:r w:rsidRPr="00E233A3">
        <w:rPr>
          <w:sz w:val="36"/>
          <w:szCs w:val="38"/>
        </w:rPr>
        <w:t>dans les manuels scola</w:t>
      </w:r>
      <w:r w:rsidRPr="00E233A3">
        <w:rPr>
          <w:sz w:val="36"/>
          <w:szCs w:val="38"/>
        </w:rPr>
        <w:t>i</w:t>
      </w:r>
      <w:r w:rsidRPr="00E233A3">
        <w:rPr>
          <w:sz w:val="36"/>
          <w:szCs w:val="38"/>
        </w:rPr>
        <w:t>res québécois</w:t>
      </w:r>
    </w:p>
    <w:p w:rsidR="005F71EB" w:rsidRDefault="005F71EB" w:rsidP="005F71EB">
      <w:pPr>
        <w:spacing w:before="120" w:after="120"/>
        <w:ind w:firstLine="0"/>
        <w:jc w:val="center"/>
        <w:rPr>
          <w:szCs w:val="30"/>
        </w:rPr>
      </w:pPr>
    </w:p>
    <w:p w:rsidR="005F71EB" w:rsidRPr="00A4636C" w:rsidRDefault="005F71EB" w:rsidP="005F71EB">
      <w:pPr>
        <w:spacing w:before="120" w:after="120"/>
        <w:ind w:firstLine="0"/>
        <w:jc w:val="center"/>
        <w:rPr>
          <w:szCs w:val="30"/>
        </w:rPr>
      </w:pPr>
    </w:p>
    <w:p w:rsidR="005F71EB" w:rsidRPr="00E233A3" w:rsidRDefault="005F71EB" w:rsidP="005F71EB">
      <w:pPr>
        <w:spacing w:before="120" w:after="120"/>
        <w:ind w:firstLine="0"/>
        <w:jc w:val="center"/>
        <w:rPr>
          <w:sz w:val="32"/>
        </w:rPr>
      </w:pPr>
      <w:r w:rsidRPr="00E233A3">
        <w:rPr>
          <w:sz w:val="32"/>
          <w:szCs w:val="30"/>
        </w:rPr>
        <w:t>Sivane Hirsch</w:t>
      </w:r>
    </w:p>
    <w:p w:rsidR="005F71EB" w:rsidRPr="00E233A3" w:rsidRDefault="005F71EB" w:rsidP="005F71EB">
      <w:pPr>
        <w:spacing w:before="120" w:after="120"/>
        <w:ind w:firstLine="0"/>
        <w:jc w:val="center"/>
        <w:rPr>
          <w:sz w:val="24"/>
        </w:rPr>
      </w:pPr>
      <w:r w:rsidRPr="00E233A3">
        <w:rPr>
          <w:sz w:val="24"/>
        </w:rPr>
        <w:t>Stagiaire postdoctorale</w:t>
      </w:r>
      <w:r w:rsidRPr="00E233A3">
        <w:rPr>
          <w:sz w:val="24"/>
        </w:rPr>
        <w:br/>
        <w:t>Chaire de recherche du Canada</w:t>
      </w:r>
      <w:r w:rsidRPr="00E233A3">
        <w:rPr>
          <w:sz w:val="24"/>
        </w:rPr>
        <w:br/>
        <w:t>sur l'Éducation et les rapports ethniques</w:t>
      </w:r>
    </w:p>
    <w:p w:rsidR="005F71EB" w:rsidRPr="00A4636C" w:rsidRDefault="005F71EB" w:rsidP="005F71EB">
      <w:pPr>
        <w:spacing w:before="120" w:after="120"/>
        <w:ind w:firstLine="0"/>
        <w:jc w:val="center"/>
        <w:rPr>
          <w:szCs w:val="30"/>
        </w:rPr>
      </w:pPr>
    </w:p>
    <w:p w:rsidR="005F71EB" w:rsidRPr="00A4636C" w:rsidRDefault="005F71EB" w:rsidP="005F71EB">
      <w:pPr>
        <w:spacing w:before="120" w:after="120"/>
        <w:ind w:firstLine="0"/>
        <w:jc w:val="center"/>
      </w:pPr>
      <w:r w:rsidRPr="00A4636C">
        <w:rPr>
          <w:szCs w:val="30"/>
        </w:rPr>
        <w:t>Sous la direction de Marie Mc Andrew</w:t>
      </w:r>
      <w:r w:rsidRPr="00A4636C">
        <w:rPr>
          <w:szCs w:val="30"/>
        </w:rPr>
        <w:br/>
      </w:r>
      <w:r w:rsidRPr="00E233A3">
        <w:rPr>
          <w:sz w:val="24"/>
        </w:rPr>
        <w:t>Professeure titulaire, Faculté des sciences de l'éducation</w:t>
      </w:r>
      <w:r w:rsidRPr="00E233A3">
        <w:rPr>
          <w:sz w:val="24"/>
        </w:rPr>
        <w:br/>
        <w:t>Université de Montréal</w:t>
      </w:r>
      <w:r w:rsidRPr="00E233A3">
        <w:rPr>
          <w:sz w:val="24"/>
        </w:rPr>
        <w:br/>
        <w:t>Titulaire de la Chaire de recherche du Canada</w:t>
      </w:r>
      <w:r w:rsidRPr="00E233A3">
        <w:rPr>
          <w:sz w:val="24"/>
        </w:rPr>
        <w:br/>
        <w:t>sur l'Éducation et les rapports ethniques</w:t>
      </w:r>
    </w:p>
    <w:p w:rsidR="005F71EB" w:rsidRDefault="005F71EB" w:rsidP="005F71EB">
      <w:pPr>
        <w:spacing w:before="120" w:after="120"/>
        <w:ind w:firstLine="0"/>
        <w:jc w:val="center"/>
      </w:pPr>
    </w:p>
    <w:p w:rsidR="005F71EB" w:rsidRDefault="005F71EB" w:rsidP="005F71EB">
      <w:pPr>
        <w:spacing w:before="120" w:after="120"/>
        <w:ind w:firstLine="0"/>
        <w:jc w:val="center"/>
      </w:pPr>
    </w:p>
    <w:p w:rsidR="005F71EB" w:rsidRDefault="005F71EB" w:rsidP="005F71EB">
      <w:pPr>
        <w:spacing w:before="120" w:after="120"/>
        <w:ind w:firstLine="0"/>
        <w:jc w:val="center"/>
      </w:pPr>
    </w:p>
    <w:p w:rsidR="005F71EB" w:rsidRPr="00A4636C" w:rsidRDefault="005F71EB" w:rsidP="005F71EB">
      <w:pPr>
        <w:spacing w:before="120" w:after="120"/>
        <w:ind w:firstLine="0"/>
        <w:jc w:val="center"/>
      </w:pPr>
    </w:p>
    <w:p w:rsidR="005F71EB" w:rsidRPr="00A4636C" w:rsidRDefault="005F71EB" w:rsidP="005F71EB">
      <w:pPr>
        <w:spacing w:before="120" w:after="120"/>
        <w:ind w:firstLine="0"/>
        <w:jc w:val="center"/>
      </w:pPr>
    </w:p>
    <w:p w:rsidR="005F71EB" w:rsidRPr="00A4636C" w:rsidRDefault="005F71EB" w:rsidP="005F71EB">
      <w:pPr>
        <w:spacing w:before="120" w:after="120"/>
        <w:ind w:firstLine="0"/>
        <w:jc w:val="center"/>
      </w:pPr>
      <w:r w:rsidRPr="00A4636C">
        <w:rPr>
          <w:szCs w:val="30"/>
        </w:rPr>
        <w:t>20 janvier 2011</w:t>
      </w:r>
    </w:p>
    <w:p w:rsidR="005F71EB" w:rsidRPr="00A4636C" w:rsidRDefault="005F71EB" w:rsidP="005F71EB">
      <w:pPr>
        <w:spacing w:before="120" w:after="120"/>
        <w:ind w:firstLine="0"/>
        <w:jc w:val="center"/>
        <w:rPr>
          <w:szCs w:val="12"/>
        </w:rPr>
      </w:pPr>
      <w:r w:rsidRPr="00A4636C">
        <w:rPr>
          <w:szCs w:val="12"/>
        </w:rPr>
        <w:t>CHAIRE DE RECHERCHE DU CANADA</w:t>
      </w:r>
      <w:r w:rsidRPr="00A4636C">
        <w:rPr>
          <w:szCs w:val="12"/>
        </w:rPr>
        <w:br/>
        <w:t>SUR L'ÉDUCATION</w:t>
      </w:r>
      <w:r w:rsidRPr="00A4636C">
        <w:rPr>
          <w:szCs w:val="12"/>
        </w:rPr>
        <w:br/>
        <w:t>ET LES RAPPORTS ETHNIQUES</w:t>
      </w:r>
    </w:p>
    <w:p w:rsidR="005F71EB" w:rsidRPr="00A4636C" w:rsidRDefault="005F71EB" w:rsidP="005F71EB">
      <w:pPr>
        <w:spacing w:before="120" w:after="120"/>
        <w:ind w:firstLine="0"/>
        <w:jc w:val="center"/>
        <w:rPr>
          <w:szCs w:val="12"/>
        </w:rPr>
      </w:pPr>
    </w:p>
    <w:p w:rsidR="005F71EB" w:rsidRPr="00A4636C" w:rsidRDefault="005F71EB" w:rsidP="005F71EB">
      <w:pPr>
        <w:spacing w:before="120" w:after="120"/>
        <w:ind w:firstLine="0"/>
        <w:jc w:val="center"/>
      </w:pPr>
    </w:p>
    <w:p w:rsidR="005F71EB" w:rsidRPr="00A4636C" w:rsidRDefault="005F71EB" w:rsidP="005F71EB">
      <w:pPr>
        <w:spacing w:before="120" w:after="120"/>
        <w:ind w:firstLine="0"/>
        <w:jc w:val="center"/>
      </w:pPr>
      <w:r w:rsidRPr="00A4636C">
        <w:rPr>
          <w:szCs w:val="16"/>
        </w:rPr>
        <w:t>Centre d'études ethniques des universités montréalaises</w:t>
      </w:r>
    </w:p>
    <w:p w:rsidR="005F71EB" w:rsidRPr="00E07116" w:rsidRDefault="005F71EB" w:rsidP="005F71EB">
      <w:pPr>
        <w:ind w:firstLine="0"/>
        <w:jc w:val="center"/>
      </w:pPr>
      <w:r w:rsidRPr="00A4636C">
        <w:br w:type="page"/>
      </w:r>
    </w:p>
    <w:p w:rsidR="005F71EB" w:rsidRPr="00E07116" w:rsidRDefault="005F71EB">
      <w:pPr>
        <w:jc w:val="both"/>
      </w:pPr>
    </w:p>
    <w:p w:rsidR="005F71EB" w:rsidRPr="00E07116" w:rsidRDefault="005F71EB">
      <w:pPr>
        <w:jc w:val="both"/>
      </w:pPr>
    </w:p>
    <w:p w:rsidR="005F71EB" w:rsidRPr="00E07116" w:rsidRDefault="005F71EB">
      <w:pPr>
        <w:jc w:val="both"/>
      </w:pPr>
    </w:p>
    <w:p w:rsidR="005F71EB" w:rsidRPr="00E07116" w:rsidRDefault="005F71EB" w:rsidP="005F71E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5F71EB" w:rsidRPr="00E07116" w:rsidRDefault="005F71EB" w:rsidP="005F71EB">
      <w:pPr>
        <w:pStyle w:val="NormalWeb"/>
        <w:spacing w:before="2" w:after="2"/>
        <w:jc w:val="both"/>
        <w:rPr>
          <w:rFonts w:ascii="Times New Roman" w:hAnsi="Times New Roman"/>
          <w:sz w:val="28"/>
        </w:rPr>
      </w:pPr>
    </w:p>
    <w:p w:rsidR="005F71EB" w:rsidRPr="00E07116" w:rsidRDefault="005F71EB" w:rsidP="005F71E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F71EB" w:rsidRPr="00E07116" w:rsidRDefault="005F71EB" w:rsidP="005F71EB">
      <w:pPr>
        <w:jc w:val="both"/>
        <w:rPr>
          <w:szCs w:val="19"/>
        </w:rPr>
      </w:pPr>
    </w:p>
    <w:p w:rsidR="005F71EB" w:rsidRPr="00E07116" w:rsidRDefault="005F71EB">
      <w:pPr>
        <w:jc w:val="both"/>
        <w:rPr>
          <w:szCs w:val="19"/>
        </w:rPr>
      </w:pPr>
    </w:p>
    <w:p w:rsidR="005F71EB" w:rsidRPr="00E07116" w:rsidRDefault="005F71EB" w:rsidP="005F71EB">
      <w:pPr>
        <w:pStyle w:val="p"/>
      </w:pPr>
      <w:r w:rsidRPr="00E07116">
        <w:br w:type="page"/>
      </w:r>
      <w:r>
        <w:lastRenderedPageBreak/>
        <w:t>[1]</w:t>
      </w:r>
    </w:p>
    <w:p w:rsidR="005F71EB" w:rsidRDefault="005F71EB">
      <w:pPr>
        <w:jc w:val="both"/>
      </w:pPr>
    </w:p>
    <w:p w:rsidR="005F71EB" w:rsidRDefault="005F71EB">
      <w:pPr>
        <w:jc w:val="both"/>
      </w:pPr>
    </w:p>
    <w:p w:rsidR="005F71EB" w:rsidRPr="00FA7E28" w:rsidRDefault="005F71EB" w:rsidP="005F71EB">
      <w:pPr>
        <w:spacing w:after="120"/>
        <w:ind w:firstLine="0"/>
        <w:jc w:val="center"/>
        <w:rPr>
          <w:sz w:val="24"/>
        </w:rPr>
      </w:pPr>
      <w:bookmarkStart w:id="1" w:name="tdm"/>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planchest"/>
      </w:pPr>
      <w:r>
        <w:t>Table des matières</w:t>
      </w:r>
    </w:p>
    <w:bookmarkEnd w:id="1"/>
    <w:p w:rsidR="005F71EB" w:rsidRDefault="005F71EB">
      <w:pPr>
        <w:ind w:firstLine="0"/>
      </w:pPr>
    </w:p>
    <w:p w:rsidR="005F71EB" w:rsidRPr="00E07116" w:rsidRDefault="005F71EB">
      <w:pPr>
        <w:ind w:firstLine="0"/>
      </w:pPr>
    </w:p>
    <w:p w:rsidR="005F71EB" w:rsidRDefault="005F71EB" w:rsidP="005F71EB">
      <w:pPr>
        <w:spacing w:before="60" w:after="60"/>
        <w:ind w:firstLine="0"/>
      </w:pPr>
      <w:hyperlink w:anchor="representation_juifs_remerciements" w:history="1">
        <w:r w:rsidRPr="009D53E0">
          <w:rPr>
            <w:rStyle w:val="Lienhypertexte"/>
          </w:rPr>
          <w:t>Remerciements</w:t>
        </w:r>
      </w:hyperlink>
      <w:r>
        <w:t xml:space="preserve"> [3]</w:t>
      </w:r>
    </w:p>
    <w:p w:rsidR="005F71EB" w:rsidRPr="00E07116" w:rsidRDefault="005F71EB" w:rsidP="005F71EB">
      <w:pPr>
        <w:spacing w:before="60" w:after="60"/>
        <w:ind w:firstLine="0"/>
      </w:pPr>
    </w:p>
    <w:p w:rsidR="005F71EB" w:rsidRPr="00A4636C" w:rsidRDefault="005F71EB" w:rsidP="005F71EB">
      <w:pPr>
        <w:spacing w:before="60" w:after="60"/>
        <w:ind w:firstLine="0"/>
      </w:pPr>
      <w:hyperlink w:anchor="representation_juifs_sommaire" w:history="1">
        <w:r w:rsidRPr="009D53E0">
          <w:rPr>
            <w:rStyle w:val="Lienhypertexte"/>
          </w:rPr>
          <w:t>Sommaire</w:t>
        </w:r>
      </w:hyperlink>
      <w:r w:rsidRPr="00A4636C">
        <w:t xml:space="preserve"> [5]</w:t>
      </w:r>
    </w:p>
    <w:p w:rsidR="005F71EB" w:rsidRDefault="005F71EB" w:rsidP="005F71EB">
      <w:pPr>
        <w:spacing w:before="60" w:after="60"/>
        <w:ind w:left="540" w:hanging="547"/>
        <w:rPr>
          <w:szCs w:val="18"/>
        </w:rPr>
      </w:pPr>
    </w:p>
    <w:p w:rsidR="005F71EB" w:rsidRPr="00A4636C" w:rsidRDefault="005F71EB" w:rsidP="005F71EB">
      <w:pPr>
        <w:spacing w:before="60" w:after="60"/>
        <w:ind w:left="540" w:hanging="547"/>
      </w:pPr>
      <w:r w:rsidRPr="00A4636C">
        <w:rPr>
          <w:szCs w:val="18"/>
        </w:rPr>
        <w:t>I.</w:t>
      </w:r>
      <w:r w:rsidRPr="00A4636C">
        <w:rPr>
          <w:szCs w:val="18"/>
        </w:rPr>
        <w:tab/>
      </w:r>
      <w:hyperlink w:anchor="representation_juifs_pt_I" w:history="1">
        <w:r w:rsidRPr="009D53E0">
          <w:rPr>
            <w:rStyle w:val="Lienhypertexte"/>
            <w:szCs w:val="18"/>
          </w:rPr>
          <w:t>Contexte et problématique</w:t>
        </w:r>
      </w:hyperlink>
      <w:r w:rsidRPr="00A4636C">
        <w:rPr>
          <w:szCs w:val="18"/>
        </w:rPr>
        <w:t xml:space="preserve"> [5]</w:t>
      </w:r>
    </w:p>
    <w:p w:rsidR="005F71EB" w:rsidRPr="00A4636C" w:rsidRDefault="005F71EB" w:rsidP="005F71EB">
      <w:pPr>
        <w:spacing w:before="60" w:after="60"/>
        <w:ind w:left="540" w:hanging="547"/>
      </w:pPr>
      <w:r w:rsidRPr="00A4636C">
        <w:rPr>
          <w:szCs w:val="18"/>
        </w:rPr>
        <w:t>II.</w:t>
      </w:r>
      <w:r w:rsidRPr="00A4636C">
        <w:rPr>
          <w:szCs w:val="18"/>
        </w:rPr>
        <w:tab/>
      </w:r>
      <w:hyperlink w:anchor="representation_juifs_pt_II" w:history="1">
        <w:r w:rsidRPr="009D53E0">
          <w:rPr>
            <w:rStyle w:val="Lienhypertexte"/>
            <w:szCs w:val="18"/>
          </w:rPr>
          <w:t>Méthodologie : échantillon et grille d'analyse</w:t>
        </w:r>
      </w:hyperlink>
      <w:r w:rsidRPr="00A4636C">
        <w:rPr>
          <w:szCs w:val="18"/>
        </w:rPr>
        <w:t xml:space="preserve"> [7]</w:t>
      </w:r>
    </w:p>
    <w:p w:rsidR="005F71EB" w:rsidRPr="00A4636C" w:rsidRDefault="005F71EB" w:rsidP="005F71EB">
      <w:pPr>
        <w:spacing w:before="60" w:after="60"/>
        <w:ind w:left="540" w:hanging="547"/>
      </w:pPr>
      <w:r w:rsidRPr="00A4636C">
        <w:rPr>
          <w:szCs w:val="18"/>
        </w:rPr>
        <w:t>III.</w:t>
      </w:r>
      <w:r w:rsidRPr="00A4636C">
        <w:rPr>
          <w:szCs w:val="18"/>
        </w:rPr>
        <w:tab/>
      </w:r>
      <w:hyperlink w:anchor="representation_juifs_pt_III" w:history="1">
        <w:r w:rsidRPr="009D53E0">
          <w:rPr>
            <w:rStyle w:val="Lienhypertexte"/>
            <w:szCs w:val="18"/>
          </w:rPr>
          <w:t>L'étude des manuels scolaires</w:t>
        </w:r>
      </w:hyperlink>
      <w:r w:rsidRPr="00A4636C">
        <w:rPr>
          <w:szCs w:val="18"/>
        </w:rPr>
        <w:t xml:space="preserve"> [8]</w:t>
      </w:r>
    </w:p>
    <w:p w:rsidR="005F71EB" w:rsidRDefault="005F71EB" w:rsidP="005F71EB">
      <w:pPr>
        <w:spacing w:before="60" w:after="60"/>
        <w:ind w:firstLine="0"/>
        <w:rPr>
          <w:szCs w:val="18"/>
        </w:rPr>
      </w:pPr>
    </w:p>
    <w:p w:rsidR="005F71EB" w:rsidRPr="00A4636C" w:rsidRDefault="005F71EB" w:rsidP="005F71EB">
      <w:pPr>
        <w:spacing w:before="60" w:after="60"/>
        <w:ind w:left="540" w:firstLine="0"/>
      </w:pPr>
      <w:r w:rsidRPr="00A4636C">
        <w:rPr>
          <w:szCs w:val="18"/>
        </w:rPr>
        <w:t xml:space="preserve">Thème 1. </w:t>
      </w:r>
      <w:hyperlink w:anchor="representation_juifs_pt_III_theme_1" w:history="1">
        <w:r w:rsidRPr="009D53E0">
          <w:rPr>
            <w:rStyle w:val="Lienhypertexte"/>
            <w:szCs w:val="18"/>
          </w:rPr>
          <w:t>Les origines de la communauté juive québécoise</w:t>
        </w:r>
      </w:hyperlink>
      <w:r w:rsidRPr="00A4636C">
        <w:rPr>
          <w:szCs w:val="18"/>
        </w:rPr>
        <w:t xml:space="preserve"> [8]</w:t>
      </w:r>
    </w:p>
    <w:p w:rsidR="005F71EB" w:rsidRPr="00A4636C" w:rsidRDefault="005F71EB" w:rsidP="005F71EB">
      <w:pPr>
        <w:spacing w:before="60" w:after="60"/>
        <w:ind w:left="1440" w:hanging="540"/>
        <w:rPr>
          <w:szCs w:val="18"/>
        </w:rPr>
      </w:pPr>
      <w:r w:rsidRPr="00A4636C">
        <w:rPr>
          <w:szCs w:val="18"/>
        </w:rPr>
        <w:t>1.1.</w:t>
      </w:r>
      <w:r w:rsidRPr="00A4636C">
        <w:rPr>
          <w:szCs w:val="18"/>
        </w:rPr>
        <w:tab/>
        <w:t>Ezekiel Hart - un Juif qui marque l'histoire du Québec [9]</w:t>
      </w:r>
    </w:p>
    <w:p w:rsidR="005F71EB" w:rsidRPr="00A4636C" w:rsidRDefault="005F71EB" w:rsidP="005F71EB">
      <w:pPr>
        <w:spacing w:before="60" w:after="60"/>
        <w:ind w:left="1440" w:hanging="540"/>
        <w:rPr>
          <w:szCs w:val="18"/>
        </w:rPr>
      </w:pPr>
      <w:r w:rsidRPr="00A4636C">
        <w:rPr>
          <w:szCs w:val="18"/>
        </w:rPr>
        <w:t>1.2.</w:t>
      </w:r>
      <w:r w:rsidRPr="00A4636C">
        <w:rPr>
          <w:szCs w:val="18"/>
        </w:rPr>
        <w:tab/>
        <w:t>Les débuts de la communauté juive à Montréal et La T</w:t>
      </w:r>
      <w:r w:rsidRPr="00A4636C">
        <w:rPr>
          <w:szCs w:val="18"/>
        </w:rPr>
        <w:t>o</w:t>
      </w:r>
      <w:r w:rsidRPr="00A4636C">
        <w:rPr>
          <w:szCs w:val="18"/>
        </w:rPr>
        <w:t>rah de la congrégation Shearith Israël [13]</w:t>
      </w:r>
    </w:p>
    <w:p w:rsidR="005F71EB" w:rsidRPr="00A4636C" w:rsidRDefault="005F71EB" w:rsidP="005F71EB">
      <w:pPr>
        <w:spacing w:before="60" w:after="60"/>
        <w:ind w:left="540" w:firstLine="0"/>
      </w:pPr>
      <w:r w:rsidRPr="00A4636C">
        <w:rPr>
          <w:szCs w:val="18"/>
        </w:rPr>
        <w:t xml:space="preserve">Thème 2. </w:t>
      </w:r>
      <w:hyperlink w:anchor="representation_juifs_pt_III_theme_2" w:history="1">
        <w:r w:rsidRPr="009D53E0">
          <w:rPr>
            <w:rStyle w:val="Lienhypertexte"/>
            <w:szCs w:val="18"/>
          </w:rPr>
          <w:t>Des vagues migratoires à l'organisation de la comm</w:t>
        </w:r>
        <w:r w:rsidRPr="009D53E0">
          <w:rPr>
            <w:rStyle w:val="Lienhypertexte"/>
            <w:szCs w:val="18"/>
          </w:rPr>
          <w:t>u</w:t>
        </w:r>
        <w:r w:rsidRPr="009D53E0">
          <w:rPr>
            <w:rStyle w:val="Lienhypertexte"/>
            <w:szCs w:val="18"/>
          </w:rPr>
          <w:t>nauté</w:t>
        </w:r>
      </w:hyperlink>
      <w:r w:rsidRPr="00A4636C">
        <w:rPr>
          <w:szCs w:val="18"/>
        </w:rPr>
        <w:t xml:space="preserve"> [16]</w:t>
      </w:r>
    </w:p>
    <w:p w:rsidR="005F71EB" w:rsidRPr="00E233A3" w:rsidRDefault="005F71EB" w:rsidP="005F71EB">
      <w:pPr>
        <w:spacing w:before="60" w:after="60"/>
        <w:ind w:left="1440" w:hanging="540"/>
        <w:rPr>
          <w:szCs w:val="18"/>
        </w:rPr>
      </w:pPr>
      <w:r w:rsidRPr="00A4636C">
        <w:rPr>
          <w:szCs w:val="18"/>
        </w:rPr>
        <w:t>2.1.</w:t>
      </w:r>
      <w:r w:rsidRPr="00A4636C">
        <w:rPr>
          <w:szCs w:val="18"/>
        </w:rPr>
        <w:tab/>
        <w:t>Une minorité ethnique [16]</w:t>
      </w:r>
    </w:p>
    <w:p w:rsidR="005F71EB" w:rsidRPr="009D53E0" w:rsidRDefault="005F71EB" w:rsidP="005F71EB">
      <w:pPr>
        <w:spacing w:before="60" w:after="60"/>
        <w:ind w:left="1440" w:hanging="540"/>
        <w:rPr>
          <w:rStyle w:val="Lienhypertexte"/>
        </w:rPr>
      </w:pPr>
      <w:r w:rsidRPr="00A4636C">
        <w:rPr>
          <w:szCs w:val="18"/>
        </w:rPr>
        <w:t>2.2.</w:t>
      </w:r>
      <w:r w:rsidRPr="00A4636C">
        <w:rPr>
          <w:szCs w:val="18"/>
        </w:rPr>
        <w:tab/>
        <w:t xml:space="preserve">La </w:t>
      </w:r>
      <w:r>
        <w:rPr>
          <w:szCs w:val="18"/>
        </w:rPr>
        <w:fldChar w:fldCharType="begin"/>
      </w:r>
      <w:r>
        <w:rPr>
          <w:szCs w:val="18"/>
        </w:rPr>
        <w:instrText xml:space="preserve"> </w:instrText>
      </w:r>
      <w:r w:rsidR="007258A7">
        <w:rPr>
          <w:szCs w:val="18"/>
        </w:rPr>
        <w:instrText>HYPERLINK</w:instrText>
      </w:r>
      <w:r>
        <w:rPr>
          <w:szCs w:val="18"/>
        </w:rPr>
        <w:instrText xml:space="preserve">  \l "representation_juifs_pt_III_theme_3" </w:instrText>
      </w:r>
      <w:r w:rsidRPr="009D53E0">
        <w:rPr>
          <w:szCs w:val="18"/>
        </w:rPr>
      </w:r>
      <w:r>
        <w:rPr>
          <w:szCs w:val="18"/>
        </w:rPr>
        <w:fldChar w:fldCharType="separate"/>
      </w:r>
      <w:r w:rsidRPr="009D53E0">
        <w:rPr>
          <w:rStyle w:val="Lienhypertexte"/>
          <w:szCs w:val="18"/>
        </w:rPr>
        <w:t>contribution culturelle des Juifs [18]</w:t>
      </w:r>
    </w:p>
    <w:p w:rsidR="005F71EB" w:rsidRPr="00A4636C" w:rsidRDefault="005F71EB" w:rsidP="005F71EB">
      <w:pPr>
        <w:spacing w:before="60" w:after="60"/>
        <w:ind w:left="540" w:firstLine="0"/>
      </w:pPr>
      <w:r w:rsidRPr="009D53E0">
        <w:rPr>
          <w:rStyle w:val="Lienhypertexte"/>
          <w:szCs w:val="18"/>
        </w:rPr>
        <w:t>Thème 3. Les rapports entre la communauté juive et les autres Québécois</w:t>
      </w:r>
      <w:r>
        <w:rPr>
          <w:szCs w:val="18"/>
        </w:rPr>
        <w:fldChar w:fldCharType="end"/>
      </w:r>
      <w:r w:rsidRPr="00A4636C">
        <w:rPr>
          <w:szCs w:val="18"/>
        </w:rPr>
        <w:t xml:space="preserve"> [20]</w:t>
      </w:r>
    </w:p>
    <w:p w:rsidR="005F71EB" w:rsidRPr="00A4636C" w:rsidRDefault="005F71EB" w:rsidP="005F71EB">
      <w:pPr>
        <w:spacing w:before="60" w:after="60"/>
        <w:ind w:left="1440" w:hanging="540"/>
        <w:rPr>
          <w:szCs w:val="18"/>
        </w:rPr>
      </w:pPr>
      <w:r w:rsidRPr="00A4636C">
        <w:rPr>
          <w:szCs w:val="18"/>
        </w:rPr>
        <w:t>3.1.</w:t>
      </w:r>
      <w:r w:rsidRPr="00A4636C">
        <w:rPr>
          <w:szCs w:val="18"/>
        </w:rPr>
        <w:tab/>
        <w:t>Le fascisme, le socialisme et d'autres mouvements idéolog</w:t>
      </w:r>
      <w:r w:rsidRPr="00A4636C">
        <w:rPr>
          <w:szCs w:val="18"/>
        </w:rPr>
        <w:t>i</w:t>
      </w:r>
      <w:r w:rsidRPr="00A4636C">
        <w:rPr>
          <w:szCs w:val="18"/>
        </w:rPr>
        <w:t>ques au Québec [21]</w:t>
      </w:r>
    </w:p>
    <w:p w:rsidR="005F71EB" w:rsidRPr="00A4636C" w:rsidRDefault="005F71EB" w:rsidP="005F71EB">
      <w:pPr>
        <w:spacing w:before="60" w:after="60"/>
        <w:ind w:left="1440" w:hanging="540"/>
        <w:rPr>
          <w:szCs w:val="18"/>
        </w:rPr>
      </w:pPr>
      <w:r w:rsidRPr="00A4636C">
        <w:rPr>
          <w:szCs w:val="18"/>
        </w:rPr>
        <w:t>3.2.</w:t>
      </w:r>
      <w:r w:rsidRPr="00A4636C">
        <w:rPr>
          <w:szCs w:val="18"/>
        </w:rPr>
        <w:tab/>
        <w:t>Des manifestations d'antisémitisme dans le passé et dans le pr</w:t>
      </w:r>
      <w:r w:rsidRPr="00A4636C">
        <w:rPr>
          <w:szCs w:val="18"/>
        </w:rPr>
        <w:t>é</w:t>
      </w:r>
      <w:r w:rsidRPr="00A4636C">
        <w:rPr>
          <w:szCs w:val="18"/>
        </w:rPr>
        <w:t>sent [24]</w:t>
      </w:r>
    </w:p>
    <w:p w:rsidR="005F71EB" w:rsidRPr="00A4636C" w:rsidRDefault="005F71EB" w:rsidP="005F71EB">
      <w:pPr>
        <w:spacing w:before="60" w:after="60"/>
        <w:ind w:firstLine="0"/>
      </w:pPr>
      <w:hyperlink w:anchor="representation_juifs_conclusion" w:history="1">
        <w:r w:rsidRPr="009D53E0">
          <w:rPr>
            <w:rStyle w:val="Lienhypertexte"/>
            <w:szCs w:val="18"/>
          </w:rPr>
          <w:t>Conclusion</w:t>
        </w:r>
      </w:hyperlink>
      <w:r w:rsidRPr="00A4636C">
        <w:rPr>
          <w:szCs w:val="18"/>
        </w:rPr>
        <w:t xml:space="preserve"> [29]</w:t>
      </w:r>
    </w:p>
    <w:p w:rsidR="005F71EB" w:rsidRPr="00A4636C" w:rsidRDefault="005F71EB" w:rsidP="005F71EB">
      <w:pPr>
        <w:spacing w:before="60" w:after="60"/>
        <w:ind w:firstLine="0"/>
      </w:pPr>
      <w:hyperlink w:anchor="representation_juifs_biblio" w:history="1">
        <w:r w:rsidRPr="009D53E0">
          <w:rPr>
            <w:rStyle w:val="Lienhypertexte"/>
            <w:szCs w:val="18"/>
          </w:rPr>
          <w:t>Bibliographie</w:t>
        </w:r>
      </w:hyperlink>
      <w:r w:rsidRPr="00A4636C">
        <w:rPr>
          <w:szCs w:val="18"/>
        </w:rPr>
        <w:t xml:space="preserve"> [33]</w:t>
      </w:r>
    </w:p>
    <w:p w:rsidR="005F71EB" w:rsidRPr="00A4636C" w:rsidRDefault="005F71EB" w:rsidP="005F71EB">
      <w:pPr>
        <w:spacing w:before="60" w:after="60"/>
        <w:ind w:left="1440" w:hanging="1440"/>
      </w:pPr>
      <w:r>
        <w:rPr>
          <w:szCs w:val="18"/>
        </w:rPr>
        <w:br w:type="page"/>
      </w:r>
      <w:hyperlink w:anchor="representation_juifs_annexes_1" w:history="1">
        <w:r w:rsidRPr="009D53E0">
          <w:rPr>
            <w:rStyle w:val="Lienhypertexte"/>
            <w:szCs w:val="18"/>
          </w:rPr>
          <w:t>Annexe 1</w:t>
        </w:r>
      </w:hyperlink>
      <w:r w:rsidRPr="00A4636C">
        <w:rPr>
          <w:szCs w:val="18"/>
        </w:rPr>
        <w:t>.</w:t>
      </w:r>
      <w:r>
        <w:rPr>
          <w:szCs w:val="18"/>
        </w:rPr>
        <w:tab/>
      </w:r>
      <w:r w:rsidRPr="00A4636C">
        <w:rPr>
          <w:szCs w:val="18"/>
        </w:rPr>
        <w:t>Liste des manuels étudiés [34]</w:t>
      </w:r>
    </w:p>
    <w:p w:rsidR="005F71EB" w:rsidRPr="00A4636C" w:rsidRDefault="005F71EB" w:rsidP="005F71EB">
      <w:pPr>
        <w:spacing w:before="60" w:after="60"/>
        <w:ind w:left="1440" w:hanging="1440"/>
        <w:rPr>
          <w:szCs w:val="18"/>
        </w:rPr>
      </w:pPr>
      <w:hyperlink w:anchor="representation_juifs_annexes_2" w:history="1">
        <w:r w:rsidRPr="009D53E0">
          <w:rPr>
            <w:rStyle w:val="Lienhypertexte"/>
            <w:szCs w:val="18"/>
          </w:rPr>
          <w:t>Annexe 2</w:t>
        </w:r>
      </w:hyperlink>
      <w:r w:rsidRPr="00A4636C">
        <w:rPr>
          <w:szCs w:val="18"/>
        </w:rPr>
        <w:t>.</w:t>
      </w:r>
      <w:r>
        <w:rPr>
          <w:szCs w:val="18"/>
        </w:rPr>
        <w:tab/>
      </w:r>
      <w:r w:rsidRPr="00A4636C">
        <w:rPr>
          <w:szCs w:val="18"/>
        </w:rPr>
        <w:t>Grille d'analyse du traitement de la communauté juive dans les manuels scolaires de langue française (et angla</w:t>
      </w:r>
      <w:r w:rsidRPr="00A4636C">
        <w:rPr>
          <w:szCs w:val="18"/>
        </w:rPr>
        <w:t>i</w:t>
      </w:r>
      <w:r w:rsidRPr="00A4636C">
        <w:rPr>
          <w:szCs w:val="18"/>
        </w:rPr>
        <w:t>se) du secondaire au Québec [35]</w:t>
      </w:r>
    </w:p>
    <w:p w:rsidR="005F71EB" w:rsidRPr="00A4636C" w:rsidRDefault="005F71EB" w:rsidP="005F71EB">
      <w:pPr>
        <w:spacing w:before="60" w:after="60"/>
        <w:ind w:firstLine="0"/>
      </w:pPr>
    </w:p>
    <w:p w:rsidR="005F71EB" w:rsidRPr="00A4636C" w:rsidRDefault="005F71EB" w:rsidP="005F71EB">
      <w:pPr>
        <w:spacing w:before="60" w:after="60"/>
        <w:ind w:firstLine="0"/>
      </w:pPr>
      <w:hyperlink w:anchor="representation_juifs_tableau_1" w:history="1">
        <w:r w:rsidRPr="009D53E0">
          <w:rPr>
            <w:rStyle w:val="Lienhypertexte"/>
            <w:szCs w:val="18"/>
          </w:rPr>
          <w:t>Tableau 1</w:t>
        </w:r>
      </w:hyperlink>
      <w:r w:rsidRPr="00A4636C">
        <w:rPr>
          <w:szCs w:val="18"/>
        </w:rPr>
        <w:t>.</w:t>
      </w:r>
      <w:r>
        <w:rPr>
          <w:szCs w:val="18"/>
        </w:rPr>
        <w:tab/>
      </w:r>
      <w:r w:rsidRPr="00A4636C">
        <w:rPr>
          <w:szCs w:val="18"/>
        </w:rPr>
        <w:t>Les repères culturel [7]</w:t>
      </w:r>
    </w:p>
    <w:p w:rsidR="005F71EB" w:rsidRPr="00A4636C" w:rsidRDefault="005F71EB" w:rsidP="005F71EB">
      <w:pPr>
        <w:spacing w:before="60" w:after="60"/>
        <w:ind w:firstLine="0"/>
      </w:pPr>
      <w:hyperlink w:anchor="representation_juifs_tableau_2" w:history="1">
        <w:r w:rsidRPr="009D53E0">
          <w:rPr>
            <w:rStyle w:val="Lienhypertexte"/>
            <w:szCs w:val="18"/>
          </w:rPr>
          <w:t>Tableau 2</w:t>
        </w:r>
      </w:hyperlink>
      <w:r w:rsidRPr="00A4636C">
        <w:rPr>
          <w:szCs w:val="18"/>
        </w:rPr>
        <w:t>.</w:t>
      </w:r>
      <w:r>
        <w:rPr>
          <w:szCs w:val="18"/>
        </w:rPr>
        <w:tab/>
      </w:r>
      <w:r w:rsidRPr="00A4636C">
        <w:rPr>
          <w:szCs w:val="18"/>
        </w:rPr>
        <w:t>Ezekiel Hart dans les manuels [12]</w:t>
      </w:r>
    </w:p>
    <w:p w:rsidR="005F71EB" w:rsidRPr="00A4636C" w:rsidRDefault="005F71EB" w:rsidP="005F71EB">
      <w:pPr>
        <w:spacing w:before="60" w:after="60"/>
        <w:ind w:firstLine="0"/>
      </w:pPr>
      <w:hyperlink w:anchor="representation_juifs_tableau_3" w:history="1">
        <w:r w:rsidRPr="009D53E0">
          <w:rPr>
            <w:rStyle w:val="Lienhypertexte"/>
            <w:szCs w:val="18"/>
          </w:rPr>
          <w:t>Tableau 3</w:t>
        </w:r>
      </w:hyperlink>
      <w:r w:rsidRPr="00A4636C">
        <w:rPr>
          <w:szCs w:val="18"/>
        </w:rPr>
        <w:t>.</w:t>
      </w:r>
      <w:r>
        <w:rPr>
          <w:szCs w:val="18"/>
        </w:rPr>
        <w:tab/>
      </w:r>
      <w:r w:rsidRPr="00A4636C">
        <w:rPr>
          <w:szCs w:val="18"/>
        </w:rPr>
        <w:t>Les origines de la communauté juive au Québec [15]</w:t>
      </w:r>
    </w:p>
    <w:p w:rsidR="005F71EB" w:rsidRPr="00A4636C" w:rsidRDefault="005F71EB" w:rsidP="005F71EB">
      <w:pPr>
        <w:spacing w:before="60" w:after="60"/>
        <w:ind w:firstLine="0"/>
      </w:pPr>
      <w:hyperlink w:anchor="representation_juifs_tableau_4" w:history="1">
        <w:r w:rsidRPr="009D53E0">
          <w:rPr>
            <w:rStyle w:val="Lienhypertexte"/>
            <w:szCs w:val="18"/>
          </w:rPr>
          <w:t>Tableau 4</w:t>
        </w:r>
      </w:hyperlink>
      <w:r w:rsidRPr="00A4636C">
        <w:rPr>
          <w:szCs w:val="18"/>
        </w:rPr>
        <w:t>.</w:t>
      </w:r>
      <w:r>
        <w:rPr>
          <w:szCs w:val="18"/>
        </w:rPr>
        <w:tab/>
      </w:r>
      <w:r w:rsidRPr="00A4636C">
        <w:rPr>
          <w:szCs w:val="18"/>
        </w:rPr>
        <w:t>Une communauté d'immigration [18]</w:t>
      </w:r>
    </w:p>
    <w:p w:rsidR="005F71EB" w:rsidRPr="00A4636C" w:rsidRDefault="005F71EB" w:rsidP="005F71EB">
      <w:pPr>
        <w:spacing w:before="60" w:after="60"/>
        <w:ind w:firstLine="0"/>
      </w:pPr>
      <w:hyperlink w:anchor="representation_juifs_tableau_5" w:history="1">
        <w:r w:rsidRPr="009D53E0">
          <w:rPr>
            <w:rStyle w:val="Lienhypertexte"/>
            <w:szCs w:val="18"/>
          </w:rPr>
          <w:t>Tableau 5</w:t>
        </w:r>
      </w:hyperlink>
      <w:r w:rsidRPr="00A4636C">
        <w:rPr>
          <w:szCs w:val="18"/>
        </w:rPr>
        <w:t>.</w:t>
      </w:r>
      <w:r>
        <w:rPr>
          <w:szCs w:val="18"/>
        </w:rPr>
        <w:tab/>
      </w:r>
      <w:r w:rsidRPr="00A4636C">
        <w:rPr>
          <w:szCs w:val="18"/>
        </w:rPr>
        <w:t>Le fascisme québécois selon les manuels d'histoire [24]</w:t>
      </w:r>
    </w:p>
    <w:p w:rsidR="005F71EB" w:rsidRPr="00A4636C" w:rsidRDefault="005F71EB" w:rsidP="005F71EB">
      <w:pPr>
        <w:spacing w:before="60" w:after="60"/>
        <w:ind w:firstLine="0"/>
      </w:pPr>
      <w:hyperlink w:anchor="representation_juifs_tableau_6" w:history="1">
        <w:r w:rsidRPr="009D53E0">
          <w:rPr>
            <w:rStyle w:val="Lienhypertexte"/>
            <w:szCs w:val="18"/>
          </w:rPr>
          <w:t>Tableau 6</w:t>
        </w:r>
      </w:hyperlink>
      <w:r w:rsidRPr="00A4636C">
        <w:rPr>
          <w:szCs w:val="18"/>
        </w:rPr>
        <w:t>.</w:t>
      </w:r>
      <w:r>
        <w:rPr>
          <w:szCs w:val="18"/>
        </w:rPr>
        <w:tab/>
      </w:r>
      <w:r w:rsidRPr="00A4636C">
        <w:rPr>
          <w:szCs w:val="18"/>
        </w:rPr>
        <w:t>La communauté juive dans les manuels d'histoire [30]</w:t>
      </w:r>
    </w:p>
    <w:p w:rsidR="005F71EB" w:rsidRPr="00A4636C" w:rsidRDefault="005F71EB" w:rsidP="005F71EB">
      <w:pPr>
        <w:spacing w:before="120" w:after="120"/>
        <w:jc w:val="both"/>
      </w:pPr>
    </w:p>
    <w:p w:rsidR="005F71EB" w:rsidRPr="00A4636C" w:rsidRDefault="005F71EB" w:rsidP="005F71EB">
      <w:pPr>
        <w:pStyle w:val="p"/>
        <w:rPr>
          <w:szCs w:val="2"/>
        </w:rPr>
      </w:pPr>
      <w:r w:rsidRPr="00A4636C">
        <w:t>[2]</w:t>
      </w:r>
    </w:p>
    <w:p w:rsidR="005F71EB" w:rsidRPr="00E07116" w:rsidRDefault="005F71EB" w:rsidP="005F71EB">
      <w:pPr>
        <w:ind w:left="540" w:hanging="540"/>
      </w:pPr>
    </w:p>
    <w:p w:rsidR="005F71EB" w:rsidRPr="00E07116" w:rsidRDefault="005F71EB" w:rsidP="005F71EB">
      <w:pPr>
        <w:pStyle w:val="p"/>
      </w:pPr>
      <w:r w:rsidRPr="00E07116">
        <w:br w:type="page"/>
      </w:r>
      <w:r w:rsidRPr="00E07116">
        <w:lastRenderedPageBreak/>
        <w:t>[</w:t>
      </w:r>
      <w:r>
        <w:t>3</w:t>
      </w:r>
      <w:r w:rsidRPr="00E07116">
        <w:t>]</w:t>
      </w: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2" w:name="representation_juifs_remerciements"/>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E07116" w:rsidRDefault="005F71EB" w:rsidP="005F71EB">
      <w:pPr>
        <w:pStyle w:val="planchest"/>
      </w:pPr>
      <w:r>
        <w:t>Remerciements</w:t>
      </w:r>
    </w:p>
    <w:bookmarkEnd w:id="2"/>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Default="005F71EB" w:rsidP="005F71EB">
      <w:pPr>
        <w:jc w:val="both"/>
      </w:pPr>
    </w:p>
    <w:p w:rsidR="005F71EB"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La réalisation de cette étude a été rendue possible grâce au soutien de la Fondation communautaire juive et de la Fédération de l'appel juif unifié (CJA) qui ont financé la bourse postdoctorale attribuée à Sivane Hirsch. Nous tenons à les en remercier ainsi que les autres o</w:t>
      </w:r>
      <w:r w:rsidRPr="00A4636C">
        <w:rPr>
          <w:szCs w:val="18"/>
        </w:rPr>
        <w:t>r</w:t>
      </w:r>
      <w:r w:rsidRPr="00A4636C">
        <w:rPr>
          <w:szCs w:val="18"/>
        </w:rPr>
        <w:t>ganismes ou personnes qui ont contr</w:t>
      </w:r>
      <w:r w:rsidRPr="00A4636C">
        <w:rPr>
          <w:szCs w:val="18"/>
        </w:rPr>
        <w:t>i</w:t>
      </w:r>
      <w:r w:rsidRPr="00A4636C">
        <w:rPr>
          <w:szCs w:val="18"/>
        </w:rPr>
        <w:t>bué, par leurs suggestions et commentaires, à diverses étapes de la recherche. L'apport de M. Vi</w:t>
      </w:r>
      <w:r w:rsidRPr="00A4636C">
        <w:rPr>
          <w:szCs w:val="18"/>
        </w:rPr>
        <w:t>c</w:t>
      </w:r>
      <w:r w:rsidRPr="00A4636C">
        <w:rPr>
          <w:szCs w:val="18"/>
        </w:rPr>
        <w:t>tor Goldbloom doit particulièrement être souligné à cet égard.</w:t>
      </w:r>
    </w:p>
    <w:p w:rsidR="005F71EB" w:rsidRDefault="005F71EB" w:rsidP="005F71EB">
      <w:pPr>
        <w:spacing w:before="120" w:after="120"/>
        <w:jc w:val="both"/>
      </w:pPr>
    </w:p>
    <w:p w:rsidR="005F71EB" w:rsidRPr="00A4636C" w:rsidRDefault="005F71EB" w:rsidP="005F71EB">
      <w:pPr>
        <w:spacing w:before="120" w:after="120"/>
        <w:jc w:val="both"/>
      </w:pPr>
    </w:p>
    <w:p w:rsidR="005F71EB" w:rsidRPr="00E07116" w:rsidRDefault="005F71EB" w:rsidP="005F71EB">
      <w:pPr>
        <w:pStyle w:val="p"/>
      </w:pPr>
      <w:r w:rsidRPr="00A4636C">
        <w:t>[4]</w:t>
      </w:r>
    </w:p>
    <w:p w:rsidR="005F71EB" w:rsidRPr="00E07116" w:rsidRDefault="005F71EB" w:rsidP="005F71EB">
      <w:pPr>
        <w:pStyle w:val="p"/>
      </w:pPr>
      <w:r w:rsidRPr="00E07116">
        <w:br w:type="page"/>
      </w:r>
      <w:r w:rsidRPr="00E07116">
        <w:lastRenderedPageBreak/>
        <w:t>[]</w:t>
      </w:r>
    </w:p>
    <w:p w:rsidR="005F71EB" w:rsidRPr="00E07116" w:rsidRDefault="005F71EB">
      <w:pPr>
        <w:jc w:val="both"/>
      </w:pPr>
    </w:p>
    <w:p w:rsidR="005F71EB" w:rsidRPr="00E07116" w:rsidRDefault="005F71EB">
      <w:pPr>
        <w:jc w:val="both"/>
      </w:pPr>
    </w:p>
    <w:p w:rsidR="005F71EB" w:rsidRPr="00E07116" w:rsidRDefault="005F71EB">
      <w:pPr>
        <w:jc w:val="both"/>
      </w:pPr>
    </w:p>
    <w:p w:rsidR="005F71EB" w:rsidRPr="00FA7E28" w:rsidRDefault="005F71EB" w:rsidP="005F71EB">
      <w:pPr>
        <w:spacing w:after="120"/>
        <w:ind w:firstLine="0"/>
        <w:jc w:val="center"/>
        <w:rPr>
          <w:sz w:val="24"/>
        </w:rPr>
      </w:pPr>
      <w:bookmarkStart w:id="3" w:name="representation_juifs_sommaire"/>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planchest"/>
      </w:pPr>
      <w:r>
        <w:t>SOMMAIRE</w:t>
      </w:r>
    </w:p>
    <w:bookmarkEnd w:id="3"/>
    <w:p w:rsidR="005F71EB" w:rsidRPr="00E07116" w:rsidRDefault="005F71EB">
      <w:pPr>
        <w:jc w:val="both"/>
      </w:pPr>
    </w:p>
    <w:p w:rsidR="005F71EB" w:rsidRPr="00E07116" w:rsidRDefault="005F71EB">
      <w:pPr>
        <w:jc w:val="both"/>
      </w:pPr>
    </w:p>
    <w:p w:rsidR="005F71EB" w:rsidRPr="00E07116" w:rsidRDefault="005F71EB">
      <w:pPr>
        <w:jc w:val="both"/>
      </w:pPr>
    </w:p>
    <w:p w:rsidR="005F71EB" w:rsidRPr="00E07116" w:rsidRDefault="005F71EB">
      <w:pPr>
        <w:jc w:val="both"/>
      </w:pPr>
    </w:p>
    <w:p w:rsidR="005F71EB" w:rsidRPr="00384B20" w:rsidRDefault="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Ce rapport étudie la représentation de la communauté juive, de son histoire, de sa culture et de sa religion dans les manuels scolaires qu</w:t>
      </w:r>
      <w:r w:rsidRPr="00A4636C">
        <w:rPr>
          <w:szCs w:val="18"/>
        </w:rPr>
        <w:t>é</w:t>
      </w:r>
      <w:r w:rsidRPr="00A4636C">
        <w:rPr>
          <w:szCs w:val="18"/>
        </w:rPr>
        <w:t>bécois. Il s'inscrit dans un projet de plus large envergure qui s'intére</w:t>
      </w:r>
      <w:r w:rsidRPr="00A4636C">
        <w:rPr>
          <w:szCs w:val="18"/>
        </w:rPr>
        <w:t>s</w:t>
      </w:r>
      <w:r w:rsidRPr="00A4636C">
        <w:rPr>
          <w:szCs w:val="18"/>
        </w:rPr>
        <w:t>se au rôle de l'éd</w:t>
      </w:r>
      <w:r w:rsidRPr="00A4636C">
        <w:rPr>
          <w:szCs w:val="18"/>
        </w:rPr>
        <w:t>u</w:t>
      </w:r>
      <w:r w:rsidRPr="00A4636C">
        <w:rPr>
          <w:szCs w:val="18"/>
        </w:rPr>
        <w:t>cation dans le maintien ou le développement des relations interethniques et, plus spécifiquement, dans les relations e</w:t>
      </w:r>
      <w:r w:rsidRPr="00A4636C">
        <w:rPr>
          <w:szCs w:val="18"/>
        </w:rPr>
        <w:t>n</w:t>
      </w:r>
      <w:r w:rsidRPr="00A4636C">
        <w:rPr>
          <w:szCs w:val="18"/>
        </w:rPr>
        <w:t>tre la communa</w:t>
      </w:r>
      <w:r w:rsidRPr="00A4636C">
        <w:rPr>
          <w:szCs w:val="18"/>
        </w:rPr>
        <w:t>u</w:t>
      </w:r>
      <w:r w:rsidRPr="00A4636C">
        <w:rPr>
          <w:szCs w:val="18"/>
        </w:rPr>
        <w:t>té juive du Québec et les autres Québécois. L'étude suppose que la méconnaissance de ce</w:t>
      </w:r>
      <w:r w:rsidRPr="00A4636C">
        <w:rPr>
          <w:szCs w:val="18"/>
        </w:rPr>
        <w:t>t</w:t>
      </w:r>
      <w:r w:rsidRPr="00A4636C">
        <w:rPr>
          <w:szCs w:val="18"/>
        </w:rPr>
        <w:t>te communauté, entre autres chez les francophones vivant en région, relèverait davantage du ma</w:t>
      </w:r>
      <w:r w:rsidRPr="00A4636C">
        <w:rPr>
          <w:szCs w:val="18"/>
        </w:rPr>
        <w:t>n</w:t>
      </w:r>
      <w:r w:rsidRPr="00A4636C">
        <w:rPr>
          <w:szCs w:val="18"/>
        </w:rPr>
        <w:t>que de contact entre les communautés. Puisque la majorité des élèves québécois re</w:t>
      </w:r>
      <w:r w:rsidRPr="00A4636C">
        <w:rPr>
          <w:szCs w:val="18"/>
        </w:rPr>
        <w:t>n</w:t>
      </w:r>
      <w:r w:rsidRPr="00A4636C">
        <w:rPr>
          <w:szCs w:val="18"/>
        </w:rPr>
        <w:t>contrent cette communauté que par le biais des manuels, il importe de cerner jusqu'à quel point l'enseignement qu'ils reçoivent leur permet de bien la connaître et de développer des attitudes posit</w:t>
      </w:r>
      <w:r w:rsidRPr="00A4636C">
        <w:rPr>
          <w:szCs w:val="18"/>
        </w:rPr>
        <w:t>i</w:t>
      </w:r>
      <w:r w:rsidRPr="00A4636C">
        <w:rPr>
          <w:szCs w:val="18"/>
        </w:rPr>
        <w:t>ves à son égard.</w:t>
      </w:r>
    </w:p>
    <w:p w:rsidR="005F71EB" w:rsidRDefault="005F71EB" w:rsidP="005F71EB">
      <w:pPr>
        <w:spacing w:before="120" w:after="120"/>
        <w:jc w:val="both"/>
        <w:rPr>
          <w:szCs w:val="18"/>
        </w:rPr>
      </w:pPr>
      <w:r w:rsidRPr="00A4636C">
        <w:rPr>
          <w:szCs w:val="18"/>
        </w:rPr>
        <w:t>Pour ce faire, nous avons étudié aussi bien le traitement de la communauté et de son hi</w:t>
      </w:r>
      <w:r w:rsidRPr="00A4636C">
        <w:rPr>
          <w:szCs w:val="18"/>
        </w:rPr>
        <w:t>s</w:t>
      </w:r>
      <w:r w:rsidRPr="00A4636C">
        <w:rPr>
          <w:szCs w:val="18"/>
        </w:rPr>
        <w:t>toire dans le programme que sa présentation dans les manuels. Voici les faits saillants qui ressortent à partir de n</w:t>
      </w:r>
      <w:r w:rsidRPr="00A4636C">
        <w:rPr>
          <w:szCs w:val="18"/>
        </w:rPr>
        <w:t>o</w:t>
      </w:r>
      <w:r w:rsidRPr="00A4636C">
        <w:rPr>
          <w:szCs w:val="18"/>
        </w:rPr>
        <w:t>tre analyse.</w:t>
      </w:r>
    </w:p>
    <w:p w:rsidR="005F71EB" w:rsidRPr="00A4636C" w:rsidRDefault="005F71EB" w:rsidP="005F71EB">
      <w:pPr>
        <w:spacing w:before="120" w:after="120"/>
        <w:jc w:val="both"/>
      </w:pPr>
    </w:p>
    <w:p w:rsidR="005F71EB" w:rsidRPr="00A4636C" w:rsidRDefault="005F71EB" w:rsidP="005F71EB">
      <w:pPr>
        <w:pStyle w:val="a"/>
      </w:pPr>
      <w:r w:rsidRPr="00A4636C">
        <w:t>a. Dans le programme</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Deux repères culturels du programme d'histoire évoquent direct</w:t>
      </w:r>
      <w:r w:rsidRPr="00A4636C">
        <w:rPr>
          <w:szCs w:val="18"/>
        </w:rPr>
        <w:t>e</w:t>
      </w:r>
      <w:r w:rsidRPr="00A4636C">
        <w:rPr>
          <w:szCs w:val="18"/>
        </w:rPr>
        <w:t>ment la communauté ju</w:t>
      </w:r>
      <w:r w:rsidRPr="00A4636C">
        <w:rPr>
          <w:szCs w:val="18"/>
        </w:rPr>
        <w:t>i</w:t>
      </w:r>
      <w:r w:rsidRPr="00A4636C">
        <w:rPr>
          <w:szCs w:val="18"/>
        </w:rPr>
        <w:t xml:space="preserve">ve et son histoire : Ezekiel Hart et la </w:t>
      </w:r>
      <w:r w:rsidRPr="00A4636C">
        <w:rPr>
          <w:i/>
          <w:iCs/>
          <w:szCs w:val="18"/>
        </w:rPr>
        <w:t xml:space="preserve">Torah </w:t>
      </w:r>
      <w:r w:rsidRPr="00A4636C">
        <w:rPr>
          <w:szCs w:val="18"/>
        </w:rPr>
        <w:t>de la congrégation Shearith Israël. Ils se réfèrent aux débuts de la co</w:t>
      </w:r>
      <w:r w:rsidRPr="00A4636C">
        <w:rPr>
          <w:szCs w:val="18"/>
        </w:rPr>
        <w:t>m</w:t>
      </w:r>
      <w:r w:rsidRPr="00A4636C">
        <w:rPr>
          <w:szCs w:val="18"/>
        </w:rPr>
        <w:t xml:space="preserve">munauté juive au Québec. Le premier repère s'intéresse à l'élection du </w:t>
      </w:r>
      <w:r w:rsidRPr="00A4636C">
        <w:rPr>
          <w:szCs w:val="18"/>
        </w:rPr>
        <w:lastRenderedPageBreak/>
        <w:t>premier juif à la Chambre d'assemblée en 1808 et le deuxième, à la fondation de la première congrégation à Montréal en 1777.</w:t>
      </w:r>
    </w:p>
    <w:p w:rsidR="005F71EB" w:rsidRDefault="005F71EB" w:rsidP="005F71EB">
      <w:pPr>
        <w:spacing w:before="120" w:after="120"/>
        <w:jc w:val="both"/>
        <w:rPr>
          <w:szCs w:val="18"/>
        </w:rPr>
      </w:pPr>
      <w:r w:rsidRPr="00A4636C">
        <w:rPr>
          <w:szCs w:val="18"/>
        </w:rPr>
        <w:t>Sans nier l'intérêt de ces repères pour la compréhension de l'histo</w:t>
      </w:r>
      <w:r w:rsidRPr="00A4636C">
        <w:rPr>
          <w:szCs w:val="18"/>
        </w:rPr>
        <w:t>i</w:t>
      </w:r>
      <w:r w:rsidRPr="00A4636C">
        <w:rPr>
          <w:szCs w:val="18"/>
        </w:rPr>
        <w:t>re de la communauté, il importe de souligner les problèmes qu'ils p</w:t>
      </w:r>
      <w:r w:rsidRPr="00A4636C">
        <w:rPr>
          <w:szCs w:val="18"/>
        </w:rPr>
        <w:t>o</w:t>
      </w:r>
      <w:r w:rsidRPr="00A4636C">
        <w:rPr>
          <w:szCs w:val="18"/>
        </w:rPr>
        <w:t>sent. Premièrement, puisqu'ils sont suggérés dans le cadre de deux contextes historiques di</w:t>
      </w:r>
      <w:r w:rsidRPr="00A4636C">
        <w:rPr>
          <w:szCs w:val="18"/>
        </w:rPr>
        <w:t>f</w:t>
      </w:r>
      <w:r w:rsidRPr="00A4636C">
        <w:rPr>
          <w:szCs w:val="18"/>
        </w:rPr>
        <w:t>férents, ils n'invitent pas réellement à aborder une image globale de la communauté. De plus, alors que ces deux r</w:t>
      </w:r>
      <w:r w:rsidRPr="00A4636C">
        <w:rPr>
          <w:szCs w:val="18"/>
        </w:rPr>
        <w:t>e</w:t>
      </w:r>
      <w:r w:rsidRPr="00A4636C">
        <w:rPr>
          <w:szCs w:val="18"/>
        </w:rPr>
        <w:t>pères abordent une même période historique, aucun autre ne s'intére</w:t>
      </w:r>
      <w:r w:rsidRPr="00A4636C">
        <w:rPr>
          <w:szCs w:val="18"/>
        </w:rPr>
        <w:t>s</w:t>
      </w:r>
      <w:r w:rsidRPr="00A4636C">
        <w:rPr>
          <w:szCs w:val="18"/>
        </w:rPr>
        <w:t>se à des aspects qui touchent l'histoire plus récente de la communauté au Québec.</w:t>
      </w:r>
    </w:p>
    <w:p w:rsidR="005F71EB" w:rsidRPr="00A4636C" w:rsidRDefault="005F71EB" w:rsidP="005F71EB">
      <w:pPr>
        <w:spacing w:before="120" w:after="120"/>
        <w:jc w:val="both"/>
      </w:pPr>
    </w:p>
    <w:p w:rsidR="005F71EB" w:rsidRPr="00A4636C" w:rsidRDefault="005F71EB" w:rsidP="005F71EB">
      <w:pPr>
        <w:pStyle w:val="a"/>
      </w:pPr>
      <w:r w:rsidRPr="00A4636C">
        <w:t>b. Dans les manuels</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Le traitement de l'histoire de la communauté juive dans les m</w:t>
      </w:r>
      <w:r w:rsidRPr="00A4636C">
        <w:rPr>
          <w:szCs w:val="18"/>
        </w:rPr>
        <w:t>a</w:t>
      </w:r>
      <w:r w:rsidRPr="00A4636C">
        <w:rPr>
          <w:szCs w:val="18"/>
        </w:rPr>
        <w:t>nuels ne se limite pas à l'étude des repères culturels proposés dans le programme. Le plus souvent, ils évoquent aussi les grandes vagues d'immigration juive au Québec au tournant du 20</w:t>
      </w:r>
      <w:r w:rsidRPr="00A4636C">
        <w:rPr>
          <w:szCs w:val="18"/>
          <w:vertAlign w:val="superscript"/>
        </w:rPr>
        <w:t>e</w:t>
      </w:r>
      <w:r w:rsidRPr="00A4636C">
        <w:rPr>
          <w:szCs w:val="18"/>
        </w:rPr>
        <w:t xml:space="preserve"> siècle et les man</w:t>
      </w:r>
      <w:r w:rsidRPr="00A4636C">
        <w:rPr>
          <w:szCs w:val="18"/>
        </w:rPr>
        <w:t>i</w:t>
      </w:r>
      <w:r w:rsidRPr="00A4636C">
        <w:rPr>
          <w:szCs w:val="18"/>
        </w:rPr>
        <w:t>festations d'antisémitisme dont la communauté à été victime au cours des années 1930. Bien que les manuels traitent ces thèmes de mani</w:t>
      </w:r>
      <w:r w:rsidRPr="00A4636C">
        <w:rPr>
          <w:szCs w:val="18"/>
        </w:rPr>
        <w:t>è</w:t>
      </w:r>
      <w:r w:rsidRPr="00A4636C">
        <w:rPr>
          <w:szCs w:val="18"/>
        </w:rPr>
        <w:t>res très variées, tous se restreignent à deux événements du début du siècle. Seule la mention de la contribution culturelle de la communa</w:t>
      </w:r>
      <w:r w:rsidRPr="00A4636C">
        <w:rPr>
          <w:szCs w:val="18"/>
        </w:rPr>
        <w:t>u</w:t>
      </w:r>
      <w:r w:rsidRPr="00A4636C">
        <w:rPr>
          <w:szCs w:val="18"/>
        </w:rPr>
        <w:t>té juive est plus contemporaine. Il est à n</w:t>
      </w:r>
      <w:r w:rsidRPr="00A4636C">
        <w:rPr>
          <w:szCs w:val="18"/>
        </w:rPr>
        <w:t>o</w:t>
      </w:r>
      <w:r w:rsidRPr="00A4636C">
        <w:rPr>
          <w:szCs w:val="18"/>
        </w:rPr>
        <w:t>ter également que certains manuels reproduisent quelques préjugés à l'égard de la comm</w:t>
      </w:r>
      <w:r w:rsidRPr="00A4636C">
        <w:rPr>
          <w:szCs w:val="18"/>
        </w:rPr>
        <w:t>u</w:t>
      </w:r>
      <w:r w:rsidRPr="00A4636C">
        <w:rPr>
          <w:szCs w:val="18"/>
        </w:rPr>
        <w:t>nauté. Ainsi, la visibilité de la communauté dans les manuels ne contribue pas forcément à une meilleure connaissance de la communauté juive, de son histoire et de sa culture au Québec d'aujourd'hui.</w:t>
      </w:r>
    </w:p>
    <w:p w:rsidR="005F71EB" w:rsidRPr="00E07116" w:rsidRDefault="005F71EB" w:rsidP="005F71EB">
      <w:pPr>
        <w:pStyle w:val="Normal0"/>
      </w:pPr>
    </w:p>
    <w:p w:rsidR="005F71EB" w:rsidRPr="00E07116" w:rsidRDefault="005F71EB" w:rsidP="005F71EB">
      <w:pPr>
        <w:pStyle w:val="p"/>
      </w:pPr>
      <w:r w:rsidRPr="00E07116">
        <w:br w:type="page"/>
      </w:r>
      <w:r>
        <w:lastRenderedPageBreak/>
        <w:t>[</w:t>
      </w:r>
      <w:r w:rsidRPr="00E07116">
        <w:t>5]</w:t>
      </w:r>
    </w:p>
    <w:p w:rsidR="005F71EB" w:rsidRPr="00E07116" w:rsidRDefault="005F71EB" w:rsidP="005F71EB">
      <w:pPr>
        <w:jc w:val="both"/>
      </w:pPr>
    </w:p>
    <w:p w:rsidR="005F71EB" w:rsidRPr="00E07116" w:rsidRDefault="005F71EB" w:rsidP="005F71EB"/>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4" w:name="representation_juifs_pt_I"/>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partie"/>
        <w:jc w:val="center"/>
        <w:rPr>
          <w:sz w:val="72"/>
        </w:rPr>
      </w:pPr>
      <w:r>
        <w:rPr>
          <w:sz w:val="72"/>
        </w:rPr>
        <w:t>I</w:t>
      </w:r>
    </w:p>
    <w:p w:rsidR="005F71EB" w:rsidRPr="00E07116" w:rsidRDefault="005F71EB" w:rsidP="005F71EB">
      <w:pPr>
        <w:jc w:val="both"/>
      </w:pPr>
    </w:p>
    <w:p w:rsidR="005F71EB" w:rsidRPr="00384B20" w:rsidRDefault="005F71EB" w:rsidP="005F71EB">
      <w:pPr>
        <w:pStyle w:val="Titreniveau2"/>
      </w:pPr>
      <w:r>
        <w:t>CONTEXTE</w:t>
      </w:r>
      <w:r>
        <w:br/>
        <w:t>ET PROBLÉMATIQUE</w:t>
      </w:r>
    </w:p>
    <w:p w:rsidR="005F71EB" w:rsidRPr="00E07116" w:rsidRDefault="005F71EB" w:rsidP="005F71EB">
      <w:pPr>
        <w:jc w:val="both"/>
      </w:pPr>
    </w:p>
    <w:bookmarkEnd w:id="4"/>
    <w:p w:rsidR="005F71EB" w:rsidRPr="00E07116" w:rsidRDefault="005F71EB" w:rsidP="005F71EB">
      <w:pPr>
        <w:jc w:val="both"/>
      </w:pPr>
    </w:p>
    <w:p w:rsidR="005F71EB" w:rsidRPr="00E07116" w:rsidRDefault="005F71EB" w:rsidP="005F71EB">
      <w:pPr>
        <w:tabs>
          <w:tab w:val="left" w:pos="3400"/>
        </w:tabs>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Les racines de la communauté juive au sein de la société québéco</w:t>
      </w:r>
      <w:r w:rsidRPr="00A4636C">
        <w:rPr>
          <w:szCs w:val="18"/>
        </w:rPr>
        <w:t>i</w:t>
      </w:r>
      <w:r w:rsidRPr="00A4636C">
        <w:rPr>
          <w:szCs w:val="18"/>
        </w:rPr>
        <w:t>se sont très anciennes (Anctil, 2006 ; Corcos, 1997) et à ce titre, la plupart de ses indicateurs socio-économiques sont favorables (MICC, 2005 ; Shahar &amp; Karpman, 2004 ; Weinfeld, 2001). Elle a aussi joué un rôle essentiel dans le développement du Québec, à travers ses in</w:t>
      </w:r>
      <w:r w:rsidRPr="00A4636C">
        <w:rPr>
          <w:szCs w:val="18"/>
        </w:rPr>
        <w:t>s</w:t>
      </w:r>
      <w:r w:rsidRPr="00A4636C">
        <w:rPr>
          <w:szCs w:val="18"/>
        </w:rPr>
        <w:t>tances communautaires, mais aussi par</w:t>
      </w:r>
      <w:r>
        <w:rPr>
          <w:szCs w:val="18"/>
        </w:rPr>
        <w:t xml:space="preserve"> </w:t>
      </w:r>
      <w:r w:rsidRPr="00A4636C">
        <w:rPr>
          <w:szCs w:val="18"/>
        </w:rPr>
        <w:t>[6]</w:t>
      </w:r>
      <w:r>
        <w:rPr>
          <w:szCs w:val="18"/>
        </w:rPr>
        <w:t xml:space="preserve"> </w:t>
      </w:r>
      <w:r w:rsidRPr="00A4636C">
        <w:rPr>
          <w:szCs w:val="18"/>
        </w:rPr>
        <w:t>l'apport de nombreux ind</w:t>
      </w:r>
      <w:r w:rsidRPr="00A4636C">
        <w:rPr>
          <w:szCs w:val="18"/>
        </w:rPr>
        <w:t>i</w:t>
      </w:r>
      <w:r w:rsidRPr="00A4636C">
        <w:rPr>
          <w:szCs w:val="18"/>
        </w:rPr>
        <w:t>vidus à sa vie culturelle, sociale et polit</w:t>
      </w:r>
      <w:r w:rsidRPr="00A4636C">
        <w:rPr>
          <w:szCs w:val="18"/>
        </w:rPr>
        <w:t>i</w:t>
      </w:r>
      <w:r w:rsidRPr="00A4636C">
        <w:rPr>
          <w:szCs w:val="18"/>
        </w:rPr>
        <w:t>que (Anctil, 2006). Pourtant, de nombreux sondages et études illu</w:t>
      </w:r>
      <w:r w:rsidRPr="00A4636C">
        <w:rPr>
          <w:szCs w:val="18"/>
        </w:rPr>
        <w:t>s</w:t>
      </w:r>
      <w:r w:rsidRPr="00A4636C">
        <w:rPr>
          <w:szCs w:val="18"/>
        </w:rPr>
        <w:t>trent que la connaissance de cette communauté est fortement déficiente, entre autres chez les francoph</w:t>
      </w:r>
      <w:r w:rsidRPr="00A4636C">
        <w:rPr>
          <w:szCs w:val="18"/>
        </w:rPr>
        <w:t>o</w:t>
      </w:r>
      <w:r w:rsidRPr="00A4636C">
        <w:rPr>
          <w:szCs w:val="18"/>
        </w:rPr>
        <w:t>nes vivant en région (Jedwab, 2007, 2008 ; Sniderman et al., 1992 ; Tremblay, 2009). Ainsi, le judaïsme est assimilé aux pratiques hass</w:t>
      </w:r>
      <w:r w:rsidRPr="00A4636C">
        <w:rPr>
          <w:szCs w:val="18"/>
        </w:rPr>
        <w:t>i</w:t>
      </w:r>
      <w:r w:rsidRPr="00A4636C">
        <w:rPr>
          <w:szCs w:val="18"/>
        </w:rPr>
        <w:t>diques et la communauté dans son ensemble, à sa composante angl</w:t>
      </w:r>
      <w:r w:rsidRPr="00A4636C">
        <w:rPr>
          <w:szCs w:val="18"/>
        </w:rPr>
        <w:t>o</w:t>
      </w:r>
      <w:r w:rsidRPr="00A4636C">
        <w:rPr>
          <w:szCs w:val="18"/>
        </w:rPr>
        <w:t>phone, alors que diverses études illustrent sa grande complexité li</w:t>
      </w:r>
      <w:r w:rsidRPr="00A4636C">
        <w:rPr>
          <w:szCs w:val="18"/>
        </w:rPr>
        <w:t>n</w:t>
      </w:r>
      <w:r w:rsidRPr="00A4636C">
        <w:rPr>
          <w:szCs w:val="18"/>
        </w:rPr>
        <w:t>guistique et religieuse (Brodbar-Nemzer, 1993 ; Jedwab, 2000 ; Levy &amp; Cohen, 1995). Les Juifs ont aussi été un des groupes les plus ciblés lors du débat majeur sur l'accommod</w:t>
      </w:r>
      <w:r w:rsidRPr="00A4636C">
        <w:rPr>
          <w:szCs w:val="18"/>
        </w:rPr>
        <w:t>e</w:t>
      </w:r>
      <w:r w:rsidRPr="00A4636C">
        <w:rPr>
          <w:szCs w:val="18"/>
        </w:rPr>
        <w:t>ment raisonnable qui a secoué le Québec entre 2006 et 2008 (Me A</w:t>
      </w:r>
      <w:r w:rsidRPr="00A4636C">
        <w:rPr>
          <w:szCs w:val="18"/>
        </w:rPr>
        <w:t>n</w:t>
      </w:r>
      <w:r w:rsidRPr="00A4636C">
        <w:rPr>
          <w:szCs w:val="18"/>
        </w:rPr>
        <w:t>drew, 2011, à paraître ; Potvin, 2008).</w:t>
      </w:r>
    </w:p>
    <w:p w:rsidR="005F71EB" w:rsidRPr="00A4636C" w:rsidRDefault="005F71EB" w:rsidP="005F71EB">
      <w:pPr>
        <w:spacing w:before="120" w:after="120"/>
        <w:jc w:val="both"/>
      </w:pPr>
      <w:r w:rsidRPr="00A4636C">
        <w:rPr>
          <w:szCs w:val="18"/>
        </w:rPr>
        <w:lastRenderedPageBreak/>
        <w:t>L'isolement, voire les tensions, qui ont pr</w:t>
      </w:r>
      <w:r w:rsidRPr="00A4636C">
        <w:rPr>
          <w:szCs w:val="18"/>
        </w:rPr>
        <w:t>é</w:t>
      </w:r>
      <w:r w:rsidRPr="00A4636C">
        <w:rPr>
          <w:szCs w:val="18"/>
        </w:rPr>
        <w:t>valu jusqu'à la fin des années 1970, entre la communauté francophone et la communauté ju</w:t>
      </w:r>
      <w:r w:rsidRPr="00A4636C">
        <w:rPr>
          <w:szCs w:val="18"/>
        </w:rPr>
        <w:t>i</w:t>
      </w:r>
      <w:r w:rsidRPr="00A4636C">
        <w:rPr>
          <w:szCs w:val="18"/>
        </w:rPr>
        <w:t>ve, surtout ashkénaze anglophone, expl</w:t>
      </w:r>
      <w:r w:rsidRPr="00A4636C">
        <w:rPr>
          <w:szCs w:val="18"/>
        </w:rPr>
        <w:t>i</w:t>
      </w:r>
      <w:r w:rsidRPr="00A4636C">
        <w:rPr>
          <w:szCs w:val="18"/>
        </w:rPr>
        <w:t>quent en partie cet état de fait. Sans que l'ant</w:t>
      </w:r>
      <w:r w:rsidRPr="00A4636C">
        <w:rPr>
          <w:szCs w:val="18"/>
        </w:rPr>
        <w:t>i</w:t>
      </w:r>
      <w:r w:rsidRPr="00A4636C">
        <w:rPr>
          <w:szCs w:val="18"/>
        </w:rPr>
        <w:t>sémitisme ait été plus virulent au Québec, il y a pris des formes spécifiques liées à l'ambiguïté du statut du groupe majoritaire ainsi qu'à l'i</w:t>
      </w:r>
      <w:r w:rsidRPr="00A4636C">
        <w:rPr>
          <w:szCs w:val="18"/>
        </w:rPr>
        <w:t>n</w:t>
      </w:r>
      <w:r w:rsidRPr="00A4636C">
        <w:rPr>
          <w:szCs w:val="18"/>
        </w:rPr>
        <w:t>fluence de l'Église catholique (Bouchard, 2000 ; Delisle, 1992 ; Langlais &amp; Rome, 1986 ; Weinfeld, 2008).</w:t>
      </w:r>
    </w:p>
    <w:p w:rsidR="005F71EB" w:rsidRPr="00A4636C" w:rsidRDefault="005F71EB" w:rsidP="005F71EB">
      <w:pPr>
        <w:spacing w:before="120" w:after="120"/>
        <w:jc w:val="both"/>
      </w:pPr>
      <w:r w:rsidRPr="00A4636C">
        <w:rPr>
          <w:szCs w:val="18"/>
        </w:rPr>
        <w:t>Cependant, aujourd'hui la méconnaissance de cette communauté relèverait davantage du manque de contact généré, d'une part par sa concentration métropolitaine et résidentielle encore marquée, (MICC, 2005 ; Shahar &amp; Karpman, 2004) et d'autre part, par la scolaris</w:t>
      </w:r>
      <w:r w:rsidRPr="00A4636C">
        <w:rPr>
          <w:szCs w:val="18"/>
        </w:rPr>
        <w:t>a</w:t>
      </w:r>
      <w:r w:rsidRPr="00A4636C">
        <w:rPr>
          <w:szCs w:val="18"/>
        </w:rPr>
        <w:t>tion d'une forte majorité des jeunes juifs (Sh</w:t>
      </w:r>
      <w:r w:rsidRPr="00A4636C">
        <w:rPr>
          <w:szCs w:val="18"/>
        </w:rPr>
        <w:t>a</w:t>
      </w:r>
      <w:r w:rsidRPr="00A4636C">
        <w:rPr>
          <w:szCs w:val="18"/>
        </w:rPr>
        <w:t>har &amp; Karpman, 2006) dans les écoles de la</w:t>
      </w:r>
      <w:r w:rsidRPr="00A4636C">
        <w:rPr>
          <w:szCs w:val="18"/>
        </w:rPr>
        <w:t>n</w:t>
      </w:r>
      <w:r w:rsidRPr="00A4636C">
        <w:rPr>
          <w:szCs w:val="18"/>
        </w:rPr>
        <w:t>gue anglaise ou ethno religieuses trilingues qui résulte de facteurs historiques complexes. On peut aussi se demander si le système scolaire joue pleinement son rôle dans la transmission d'i</w:t>
      </w:r>
      <w:r w:rsidRPr="00A4636C">
        <w:rPr>
          <w:szCs w:val="18"/>
        </w:rPr>
        <w:t>n</w:t>
      </w:r>
      <w:r w:rsidRPr="00A4636C">
        <w:rPr>
          <w:szCs w:val="18"/>
        </w:rPr>
        <w:t>formations relatives aux réalités actuelles du judaïsme ainsi qu'à l'a</w:t>
      </w:r>
      <w:r w:rsidRPr="00A4636C">
        <w:rPr>
          <w:szCs w:val="18"/>
        </w:rPr>
        <w:t>p</w:t>
      </w:r>
      <w:r w:rsidRPr="00A4636C">
        <w:rPr>
          <w:szCs w:val="18"/>
        </w:rPr>
        <w:t>port des communautés juives au développement du Québec et du C</w:t>
      </w:r>
      <w:r w:rsidRPr="00A4636C">
        <w:rPr>
          <w:szCs w:val="18"/>
        </w:rPr>
        <w:t>a</w:t>
      </w:r>
      <w:r w:rsidRPr="00A4636C">
        <w:rPr>
          <w:szCs w:val="18"/>
        </w:rPr>
        <w:t>nada. En effet, puisqu'il y a si peu d'él</w:t>
      </w:r>
      <w:r w:rsidRPr="00A4636C">
        <w:rPr>
          <w:szCs w:val="18"/>
        </w:rPr>
        <w:t>è</w:t>
      </w:r>
      <w:r w:rsidRPr="00A4636C">
        <w:rPr>
          <w:szCs w:val="18"/>
        </w:rPr>
        <w:t>ves juifs dans les écoles de langue française, surtout en région (97,5% des juifs québécois v</w:t>
      </w:r>
      <w:r w:rsidRPr="00A4636C">
        <w:rPr>
          <w:szCs w:val="18"/>
        </w:rPr>
        <w:t>i</w:t>
      </w:r>
      <w:r w:rsidRPr="00A4636C">
        <w:rPr>
          <w:szCs w:val="18"/>
        </w:rPr>
        <w:t>vent à Montréal) c'est essentiellement par le biais du curriculum fo</w:t>
      </w:r>
      <w:r w:rsidRPr="00A4636C">
        <w:rPr>
          <w:szCs w:val="18"/>
        </w:rPr>
        <w:t>r</w:t>
      </w:r>
      <w:r w:rsidRPr="00A4636C">
        <w:rPr>
          <w:szCs w:val="18"/>
        </w:rPr>
        <w:t>mel qu'une meilleure connaissance de la communauté pourra être a</w:t>
      </w:r>
      <w:r w:rsidRPr="00A4636C">
        <w:rPr>
          <w:szCs w:val="18"/>
        </w:rPr>
        <w:t>s</w:t>
      </w:r>
      <w:r w:rsidRPr="00A4636C">
        <w:rPr>
          <w:szCs w:val="18"/>
        </w:rPr>
        <w:t>surée.</w:t>
      </w:r>
    </w:p>
    <w:p w:rsidR="005F71EB" w:rsidRPr="00A4636C" w:rsidRDefault="005F71EB" w:rsidP="005F71EB">
      <w:pPr>
        <w:spacing w:before="120" w:after="120"/>
        <w:jc w:val="both"/>
      </w:pPr>
      <w:r w:rsidRPr="00A4636C">
        <w:rPr>
          <w:szCs w:val="18"/>
        </w:rPr>
        <w:t>C'est en effet par le biais des choix effectués au sein du curriculum formel, que l'éducation contribue à la reproduction ou à la disparition de divers marqueurs linguistiques, religieux et culturels à partir de</w:t>
      </w:r>
      <w:r w:rsidRPr="00A4636C">
        <w:rPr>
          <w:szCs w:val="18"/>
        </w:rPr>
        <w:t>s</w:t>
      </w:r>
      <w:r w:rsidRPr="00A4636C">
        <w:rPr>
          <w:szCs w:val="18"/>
        </w:rPr>
        <w:t>quels les communautés définissent leur identité et leur appartenance (Barth, 1969 ; Juteau, 2000) ainsi qu'au dév</w:t>
      </w:r>
      <w:r w:rsidRPr="00A4636C">
        <w:rPr>
          <w:szCs w:val="18"/>
        </w:rPr>
        <w:t>e</w:t>
      </w:r>
      <w:r w:rsidRPr="00A4636C">
        <w:rPr>
          <w:szCs w:val="18"/>
        </w:rPr>
        <w:t>loppement des attitudes réciproques et des compétences interculturelles des élèves (Banks, 2007 ; Milot, 2007). On peut aussi considérer, étant donné le proce</w:t>
      </w:r>
      <w:r w:rsidRPr="00A4636C">
        <w:rPr>
          <w:szCs w:val="18"/>
        </w:rPr>
        <w:t>s</w:t>
      </w:r>
      <w:r w:rsidRPr="00A4636C">
        <w:rPr>
          <w:szCs w:val="18"/>
        </w:rPr>
        <w:t>sus d'approbation des instances gouvernementales, que le matériel d</w:t>
      </w:r>
      <w:r w:rsidRPr="00A4636C">
        <w:rPr>
          <w:szCs w:val="18"/>
        </w:rPr>
        <w:t>i</w:t>
      </w:r>
      <w:r w:rsidRPr="00A4636C">
        <w:rPr>
          <w:szCs w:val="18"/>
        </w:rPr>
        <w:t>dactique reflète l'image de la société ou min</w:t>
      </w:r>
      <w:r w:rsidRPr="00A4636C">
        <w:rPr>
          <w:szCs w:val="18"/>
        </w:rPr>
        <w:t>i</w:t>
      </w:r>
      <w:r w:rsidRPr="00A4636C">
        <w:rPr>
          <w:szCs w:val="18"/>
        </w:rPr>
        <w:t>malement « ce que les contemporains vo</w:t>
      </w:r>
      <w:r w:rsidRPr="00A4636C">
        <w:rPr>
          <w:szCs w:val="18"/>
        </w:rPr>
        <w:t>u</w:t>
      </w:r>
      <w:r w:rsidRPr="00A4636C">
        <w:rPr>
          <w:szCs w:val="18"/>
        </w:rPr>
        <w:t>draient qu'elle soit » (Choppin, 1992, p. 163). Au Québec, qui a fait le choix de Tinter cult</w:t>
      </w:r>
      <w:r w:rsidRPr="00A4636C">
        <w:rPr>
          <w:szCs w:val="18"/>
        </w:rPr>
        <w:t>u</w:t>
      </w:r>
      <w:r w:rsidRPr="00A4636C">
        <w:rPr>
          <w:szCs w:val="18"/>
        </w:rPr>
        <w:t>ralisme, les manuels doivent donc transmettre les valeurs qui lui sont associées, présentant la « </w:t>
      </w:r>
      <w:r w:rsidRPr="00A4636C">
        <w:rPr>
          <w:i/>
          <w:iCs/>
          <w:szCs w:val="18"/>
        </w:rPr>
        <w:t>société comme inclusive, non stéréotypée et sans préjugés, ce qui sert les fondements m</w:t>
      </w:r>
      <w:r w:rsidRPr="00A4636C">
        <w:rPr>
          <w:i/>
          <w:iCs/>
          <w:szCs w:val="18"/>
        </w:rPr>
        <w:t>ê</w:t>
      </w:r>
      <w:r w:rsidRPr="00A4636C">
        <w:rPr>
          <w:i/>
          <w:iCs/>
          <w:szCs w:val="18"/>
        </w:rPr>
        <w:t>mes de la démocratie et sa cohésion »</w:t>
      </w:r>
      <w:r w:rsidRPr="00A4636C">
        <w:rPr>
          <w:szCs w:val="18"/>
        </w:rPr>
        <w:t xml:space="preserve"> (Lebrun, 2007, p. p.l), et permettre aux élèves de les i</w:t>
      </w:r>
      <w:r w:rsidRPr="00A4636C">
        <w:rPr>
          <w:szCs w:val="18"/>
        </w:rPr>
        <w:t>n</w:t>
      </w:r>
      <w:r w:rsidRPr="00A4636C">
        <w:rPr>
          <w:szCs w:val="18"/>
        </w:rPr>
        <w:t>terroger.</w:t>
      </w:r>
    </w:p>
    <w:p w:rsidR="005F71EB" w:rsidRPr="00A4636C" w:rsidRDefault="005F71EB" w:rsidP="005F71EB">
      <w:pPr>
        <w:spacing w:before="120" w:after="120"/>
        <w:jc w:val="both"/>
      </w:pPr>
      <w:r w:rsidRPr="00A4636C">
        <w:rPr>
          <w:szCs w:val="18"/>
        </w:rPr>
        <w:t>Certains travaux menés surtout ailleurs au Canada et dans le mo</w:t>
      </w:r>
      <w:r w:rsidRPr="00A4636C">
        <w:rPr>
          <w:szCs w:val="18"/>
        </w:rPr>
        <w:t>n</w:t>
      </w:r>
      <w:r w:rsidRPr="00A4636C">
        <w:rPr>
          <w:szCs w:val="18"/>
        </w:rPr>
        <w:t>de ont illustré la prése</w:t>
      </w:r>
      <w:r w:rsidRPr="00A4636C">
        <w:rPr>
          <w:szCs w:val="18"/>
        </w:rPr>
        <w:t>n</w:t>
      </w:r>
      <w:r w:rsidRPr="00A4636C">
        <w:rPr>
          <w:szCs w:val="18"/>
        </w:rPr>
        <w:t>ce de biais ethnocentriques dans le maté</w:t>
      </w:r>
      <w:r w:rsidRPr="00A4636C">
        <w:rPr>
          <w:szCs w:val="18"/>
        </w:rPr>
        <w:lastRenderedPageBreak/>
        <w:t>riel didactique face au judaïsme (Bishop, 1974 ; Polly, 1992). Or, aucune recherche récente au Québec ne permet de se prononcer à cet égard. Notre objectif ici sera donc de dégager la représentation de la co</w:t>
      </w:r>
      <w:r w:rsidRPr="00A4636C">
        <w:rPr>
          <w:szCs w:val="18"/>
        </w:rPr>
        <w:t>m</w:t>
      </w:r>
      <w:r w:rsidRPr="00A4636C">
        <w:rPr>
          <w:szCs w:val="18"/>
        </w:rPr>
        <w:t>munauté juive dans les manuels scolaires québécois afin de cerner jusqu'à quel point l'enseignement que reçoit l'e</w:t>
      </w:r>
      <w:r w:rsidRPr="00A4636C">
        <w:rPr>
          <w:szCs w:val="18"/>
        </w:rPr>
        <w:t>n</w:t>
      </w:r>
      <w:r w:rsidRPr="00A4636C">
        <w:rPr>
          <w:szCs w:val="18"/>
        </w:rPr>
        <w:t>semble des jeunes québécois, et notamment ceux qui n'appartiennent pas à cette comm</w:t>
      </w:r>
      <w:r w:rsidRPr="00A4636C">
        <w:rPr>
          <w:szCs w:val="18"/>
        </w:rPr>
        <w:t>u</w:t>
      </w:r>
      <w:r w:rsidRPr="00A4636C">
        <w:rPr>
          <w:szCs w:val="18"/>
        </w:rPr>
        <w:t>nauté, leur permet de bien la connaître et de développer des attitudes positives à son égard.</w:t>
      </w:r>
    </w:p>
    <w:p w:rsidR="005F71EB" w:rsidRPr="00A4636C" w:rsidRDefault="005F71EB" w:rsidP="005F71EB">
      <w:pPr>
        <w:spacing w:before="120" w:after="120"/>
        <w:jc w:val="both"/>
      </w:pPr>
      <w:r w:rsidRPr="00A4636C">
        <w:rPr>
          <w:szCs w:val="18"/>
        </w:rPr>
        <w:t>[7]</w:t>
      </w:r>
    </w:p>
    <w:p w:rsidR="005F71EB" w:rsidRPr="00A4636C" w:rsidRDefault="005F71EB" w:rsidP="005F71EB">
      <w:pPr>
        <w:spacing w:before="120" w:after="120"/>
        <w:jc w:val="both"/>
      </w:pPr>
      <w:r w:rsidRPr="00A4636C">
        <w:rPr>
          <w:szCs w:val="18"/>
        </w:rPr>
        <w:t>Le nouveau programme de formation de l'école québécoise déte</w:t>
      </w:r>
      <w:r w:rsidRPr="00A4636C">
        <w:rPr>
          <w:szCs w:val="18"/>
        </w:rPr>
        <w:t>r</w:t>
      </w:r>
      <w:r w:rsidRPr="00A4636C">
        <w:rPr>
          <w:szCs w:val="18"/>
        </w:rPr>
        <w:t>mine en effet un ensemble de connaissances considérées essentie</w:t>
      </w:r>
      <w:r w:rsidRPr="00A4636C">
        <w:rPr>
          <w:szCs w:val="18"/>
        </w:rPr>
        <w:t>l</w:t>
      </w:r>
      <w:r w:rsidRPr="00A4636C">
        <w:rPr>
          <w:szCs w:val="18"/>
        </w:rPr>
        <w:t>les à l'étude des différents domaines qui le composent et propose des rep</w:t>
      </w:r>
      <w:r w:rsidRPr="00A4636C">
        <w:rPr>
          <w:szCs w:val="18"/>
        </w:rPr>
        <w:t>è</w:t>
      </w:r>
      <w:r w:rsidRPr="00A4636C">
        <w:rPr>
          <w:szCs w:val="18"/>
        </w:rPr>
        <w:t>res culturels et temporels pour l'aborder. En histoire, deux o</w:t>
      </w:r>
      <w:r w:rsidRPr="00A4636C">
        <w:rPr>
          <w:szCs w:val="18"/>
        </w:rPr>
        <w:t>b</w:t>
      </w:r>
      <w:r w:rsidRPr="00A4636C">
        <w:rPr>
          <w:szCs w:val="18"/>
        </w:rPr>
        <w:t>jectifs sont visés. Le premier cherche à « </w:t>
      </w:r>
      <w:r w:rsidRPr="00A4636C">
        <w:rPr>
          <w:i/>
          <w:iCs/>
          <w:szCs w:val="18"/>
        </w:rPr>
        <w:t>amener les élèves à comprendre le présent à la lumière du passé »</w:t>
      </w:r>
      <w:r w:rsidRPr="00A4636C">
        <w:rPr>
          <w:szCs w:val="18"/>
        </w:rPr>
        <w:t xml:space="preserve"> et le deuxième, à les « </w:t>
      </w:r>
      <w:r w:rsidRPr="00A4636C">
        <w:rPr>
          <w:i/>
          <w:iCs/>
          <w:szCs w:val="18"/>
        </w:rPr>
        <w:t>préparer [...] à participer de façon responsable, en tant que citoyens, à la délibér</w:t>
      </w:r>
      <w:r w:rsidRPr="00A4636C">
        <w:rPr>
          <w:i/>
          <w:iCs/>
          <w:szCs w:val="18"/>
        </w:rPr>
        <w:t>a</w:t>
      </w:r>
      <w:r w:rsidRPr="00A4636C">
        <w:rPr>
          <w:i/>
          <w:iCs/>
          <w:szCs w:val="18"/>
        </w:rPr>
        <w:t>tion, aux choix de société et au vivre-ensemble dans une société d</w:t>
      </w:r>
      <w:r w:rsidRPr="00A4636C">
        <w:rPr>
          <w:i/>
          <w:iCs/>
          <w:szCs w:val="18"/>
        </w:rPr>
        <w:t>é</w:t>
      </w:r>
      <w:r w:rsidRPr="00A4636C">
        <w:rPr>
          <w:i/>
          <w:iCs/>
          <w:szCs w:val="18"/>
        </w:rPr>
        <w:t>mocratique, pluraliste et ouverte sur un monde complexe »</w:t>
      </w:r>
      <w:r w:rsidRPr="00A4636C">
        <w:rPr>
          <w:szCs w:val="18"/>
        </w:rPr>
        <w:t xml:space="preserve"> ((MELS, 2004, p. p.l). C'est à la lumière de ces deux visées que la représent</w:t>
      </w:r>
      <w:r w:rsidRPr="00A4636C">
        <w:rPr>
          <w:szCs w:val="18"/>
        </w:rPr>
        <w:t>a</w:t>
      </w:r>
      <w:r w:rsidRPr="00A4636C">
        <w:rPr>
          <w:szCs w:val="18"/>
        </w:rPr>
        <w:t>tion de la communauté juive devrait être étudiée. Il importe donc de se prêter à une analyse critique du programme et de ses co</w:t>
      </w:r>
      <w:r w:rsidRPr="00A4636C">
        <w:rPr>
          <w:szCs w:val="18"/>
        </w:rPr>
        <w:t>m</w:t>
      </w:r>
      <w:r w:rsidRPr="00A4636C">
        <w:rPr>
          <w:szCs w:val="18"/>
        </w:rPr>
        <w:t>posantes avant de procéder à l'étude des m</w:t>
      </w:r>
      <w:r w:rsidRPr="00A4636C">
        <w:rPr>
          <w:szCs w:val="18"/>
        </w:rPr>
        <w:t>a</w:t>
      </w:r>
      <w:r w:rsidRPr="00A4636C">
        <w:rPr>
          <w:szCs w:val="18"/>
        </w:rPr>
        <w:t>nuels.</w:t>
      </w:r>
    </w:p>
    <w:p w:rsidR="005F71EB" w:rsidRPr="00E07116" w:rsidRDefault="005F71EB" w:rsidP="005F71EB">
      <w:pPr>
        <w:jc w:val="both"/>
      </w:pPr>
    </w:p>
    <w:p w:rsidR="005F71EB" w:rsidRPr="00E07116" w:rsidRDefault="005F71EB" w:rsidP="005F71EB">
      <w:pPr>
        <w:pStyle w:val="p"/>
      </w:pPr>
      <w:r w:rsidRPr="00E07116">
        <w:br w:type="page"/>
      </w:r>
      <w:r>
        <w:lastRenderedPageBreak/>
        <w:t>[7</w:t>
      </w:r>
      <w:r w:rsidRPr="00E07116">
        <w:t>]</w:t>
      </w:r>
    </w:p>
    <w:p w:rsidR="005F71EB" w:rsidRPr="00E07116" w:rsidRDefault="005F71EB" w:rsidP="005F71EB">
      <w:pPr>
        <w:jc w:val="both"/>
      </w:pPr>
    </w:p>
    <w:p w:rsidR="005F71EB" w:rsidRPr="00E07116" w:rsidRDefault="005F71EB" w:rsidP="005F71EB"/>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5" w:name="representation_juifs_pt_II"/>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partie"/>
        <w:jc w:val="center"/>
        <w:rPr>
          <w:sz w:val="72"/>
        </w:rPr>
      </w:pPr>
      <w:r>
        <w:rPr>
          <w:sz w:val="72"/>
        </w:rPr>
        <w:t>II</w:t>
      </w:r>
    </w:p>
    <w:p w:rsidR="005F71EB" w:rsidRPr="00E07116" w:rsidRDefault="005F71EB" w:rsidP="005F71EB">
      <w:pPr>
        <w:jc w:val="both"/>
      </w:pPr>
    </w:p>
    <w:p w:rsidR="005F71EB" w:rsidRPr="00384B20" w:rsidRDefault="005F71EB" w:rsidP="005F71EB">
      <w:pPr>
        <w:pStyle w:val="Titreniveau2"/>
      </w:pPr>
      <w:r>
        <w:t>MÉTHODOLOGIE :</w:t>
      </w:r>
      <w:r>
        <w:br/>
        <w:t>ÉCHANTILLON</w:t>
      </w:r>
      <w:r>
        <w:br/>
        <w:t>ET GRILLE D’ANALYSE</w:t>
      </w:r>
    </w:p>
    <w:p w:rsidR="005F71EB" w:rsidRPr="00E07116" w:rsidRDefault="005F71EB" w:rsidP="005F71EB">
      <w:pPr>
        <w:jc w:val="both"/>
      </w:pPr>
    </w:p>
    <w:bookmarkEnd w:id="5"/>
    <w:p w:rsidR="005F71EB" w:rsidRPr="00E07116" w:rsidRDefault="005F71EB" w:rsidP="005F71EB">
      <w:pPr>
        <w:jc w:val="both"/>
      </w:pPr>
    </w:p>
    <w:p w:rsidR="005F71EB" w:rsidRPr="00E07116" w:rsidRDefault="005F71EB" w:rsidP="005F71EB">
      <w:pPr>
        <w:jc w:val="both"/>
      </w:pPr>
    </w:p>
    <w:p w:rsidR="005F71EB"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La présente étude propose d'examiner la représentation de la co</w:t>
      </w:r>
      <w:r w:rsidRPr="00A4636C">
        <w:rPr>
          <w:szCs w:val="18"/>
        </w:rPr>
        <w:t>m</w:t>
      </w:r>
      <w:r w:rsidRPr="00A4636C">
        <w:rPr>
          <w:szCs w:val="18"/>
        </w:rPr>
        <w:t>munauté juive du Qu</w:t>
      </w:r>
      <w:r w:rsidRPr="00A4636C">
        <w:rPr>
          <w:szCs w:val="18"/>
        </w:rPr>
        <w:t>é</w:t>
      </w:r>
      <w:r w:rsidRPr="00A4636C">
        <w:rPr>
          <w:szCs w:val="18"/>
        </w:rPr>
        <w:t>bec dans des manuels scolaires approuvés par le Bureau d'approbation de matériel didactique (BAMD) du MELS. Deux pr</w:t>
      </w:r>
      <w:r w:rsidRPr="00A4636C">
        <w:rPr>
          <w:szCs w:val="18"/>
        </w:rPr>
        <w:t>o</w:t>
      </w:r>
      <w:r w:rsidRPr="00A4636C">
        <w:rPr>
          <w:szCs w:val="18"/>
        </w:rPr>
        <w:t>grammes nous intéressent particulièrement, puisqu'ils font référence à plusieurs reprises à la communauté juive du Québec : le progra</w:t>
      </w:r>
      <w:r w:rsidRPr="00A4636C">
        <w:rPr>
          <w:szCs w:val="18"/>
        </w:rPr>
        <w:t>m</w:t>
      </w:r>
      <w:r w:rsidRPr="00A4636C">
        <w:rPr>
          <w:szCs w:val="18"/>
        </w:rPr>
        <w:t>me d'Histoire et éducation à la citoyenneté et celui d'Éthique et culture religieuse. Huit m</w:t>
      </w:r>
      <w:r w:rsidRPr="00A4636C">
        <w:rPr>
          <w:szCs w:val="18"/>
        </w:rPr>
        <w:t>a</w:t>
      </w:r>
      <w:r w:rsidRPr="00A4636C">
        <w:rPr>
          <w:szCs w:val="18"/>
        </w:rPr>
        <w:t>nuels d'histoire du 2</w:t>
      </w:r>
      <w:r w:rsidRPr="00A4636C">
        <w:rPr>
          <w:szCs w:val="18"/>
          <w:vertAlign w:val="superscript"/>
        </w:rPr>
        <w:t xml:space="preserve">e </w:t>
      </w:r>
      <w:r w:rsidRPr="00A4636C">
        <w:rPr>
          <w:szCs w:val="18"/>
        </w:rPr>
        <w:t>cycle du secondaire (4 manuels de la 3</w:t>
      </w:r>
      <w:r w:rsidRPr="00A4636C">
        <w:rPr>
          <w:szCs w:val="18"/>
          <w:vertAlign w:val="superscript"/>
        </w:rPr>
        <w:t>e</w:t>
      </w:r>
      <w:r w:rsidRPr="00A4636C">
        <w:rPr>
          <w:szCs w:val="18"/>
        </w:rPr>
        <w:t xml:space="preserve"> année et 4 m</w:t>
      </w:r>
      <w:r w:rsidRPr="00A4636C">
        <w:rPr>
          <w:szCs w:val="18"/>
        </w:rPr>
        <w:t>a</w:t>
      </w:r>
      <w:r w:rsidRPr="00A4636C">
        <w:rPr>
          <w:szCs w:val="18"/>
        </w:rPr>
        <w:t>nuels de la 4</w:t>
      </w:r>
      <w:r w:rsidRPr="00A4636C">
        <w:rPr>
          <w:szCs w:val="18"/>
          <w:vertAlign w:val="superscript"/>
        </w:rPr>
        <w:t>e</w:t>
      </w:r>
      <w:r w:rsidRPr="00A4636C">
        <w:rPr>
          <w:szCs w:val="18"/>
        </w:rPr>
        <w:t xml:space="preserve"> année) et six manuels d'ÉCR du secondaire ont donc été analysés </w:t>
      </w:r>
      <w:r w:rsidRPr="00A4636C">
        <w:rPr>
          <w:rStyle w:val="Appelnotedebasdep"/>
          <w:szCs w:val="18"/>
        </w:rPr>
        <w:footnoteReference w:id="1"/>
      </w:r>
      <w:r w:rsidRPr="00A4636C">
        <w:rPr>
          <w:szCs w:val="18"/>
        </w:rPr>
        <w:t>.</w:t>
      </w:r>
    </w:p>
    <w:p w:rsidR="005F71EB" w:rsidRPr="00A4636C" w:rsidRDefault="005F71EB" w:rsidP="005F71EB">
      <w:pPr>
        <w:spacing w:before="120" w:after="120"/>
        <w:jc w:val="both"/>
      </w:pPr>
      <w:r>
        <w:br w:type="page"/>
      </w:r>
    </w:p>
    <w:p w:rsidR="005F71EB" w:rsidRDefault="005F71EB" w:rsidP="005F71EB">
      <w:pPr>
        <w:pStyle w:val="figtitre"/>
      </w:pPr>
      <w:bookmarkStart w:id="6" w:name="representation_juifs_tableau_1"/>
      <w:r w:rsidRPr="00A4636C">
        <w:t>Tableau 1. Les repères culturels</w:t>
      </w:r>
    </w:p>
    <w:bookmarkEnd w:id="6"/>
    <w:p w:rsidR="005F71EB"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384B20" w:rsidRDefault="005F71EB" w:rsidP="005F71EB">
      <w:pPr>
        <w:ind w:right="90" w:firstLine="0"/>
        <w:jc w:val="both"/>
        <w:rPr>
          <w:sz w:val="20"/>
        </w:rPr>
      </w:pPr>
    </w:p>
    <w:tbl>
      <w:tblPr>
        <w:tblW w:w="0" w:type="auto"/>
        <w:tblInd w:w="-320" w:type="dxa"/>
        <w:tblLayout w:type="fixed"/>
        <w:tblCellMar>
          <w:left w:w="40" w:type="dxa"/>
          <w:right w:w="40" w:type="dxa"/>
        </w:tblCellMar>
        <w:tblLook w:val="0000" w:firstRow="0" w:lastRow="0" w:firstColumn="0" w:lastColumn="0" w:noHBand="0" w:noVBand="0"/>
      </w:tblPr>
      <w:tblGrid>
        <w:gridCol w:w="1310"/>
        <w:gridCol w:w="13"/>
        <w:gridCol w:w="2795"/>
        <w:gridCol w:w="22"/>
        <w:gridCol w:w="4140"/>
      </w:tblGrid>
      <w:tr w:rsidR="005F71EB" w:rsidRPr="00A4636C">
        <w:tblPrEx>
          <w:tblCellMar>
            <w:top w:w="0" w:type="dxa"/>
            <w:bottom w:w="0" w:type="dxa"/>
          </w:tblCellMar>
        </w:tblPrEx>
        <w:tc>
          <w:tcPr>
            <w:tcW w:w="1323" w:type="dxa"/>
            <w:gridSpan w:val="2"/>
            <w:tcBorders>
              <w:top w:val="single" w:sz="6" w:space="0" w:color="auto"/>
              <w:left w:val="nil"/>
              <w:bottom w:val="single" w:sz="6" w:space="0" w:color="auto"/>
              <w:right w:val="single" w:sz="6" w:space="0" w:color="auto"/>
            </w:tcBorders>
            <w:shd w:val="clear" w:color="auto" w:fill="EEECE1"/>
          </w:tcPr>
          <w:p w:rsidR="005F71EB" w:rsidRPr="00A4636C" w:rsidRDefault="005F71EB" w:rsidP="005F71EB">
            <w:pPr>
              <w:spacing w:before="120" w:after="120"/>
              <w:ind w:left="50" w:right="100" w:firstLine="0"/>
              <w:jc w:val="both"/>
              <w:rPr>
                <w:sz w:val="24"/>
              </w:rPr>
            </w:pPr>
            <w:r w:rsidRPr="00A4636C">
              <w:rPr>
                <w:i/>
                <w:iCs/>
                <w:sz w:val="24"/>
                <w:szCs w:val="18"/>
              </w:rPr>
              <w:t>Niveau</w:t>
            </w:r>
          </w:p>
        </w:tc>
        <w:tc>
          <w:tcPr>
            <w:tcW w:w="2795" w:type="dxa"/>
            <w:tcBorders>
              <w:top w:val="single" w:sz="6" w:space="0" w:color="auto"/>
              <w:left w:val="single" w:sz="6" w:space="0" w:color="auto"/>
              <w:bottom w:val="single" w:sz="6" w:space="0" w:color="auto"/>
              <w:right w:val="nil"/>
            </w:tcBorders>
            <w:shd w:val="clear" w:color="auto" w:fill="EEECE1"/>
          </w:tcPr>
          <w:p w:rsidR="005F71EB" w:rsidRPr="00A4636C" w:rsidRDefault="005F71EB" w:rsidP="005F71EB">
            <w:pPr>
              <w:spacing w:before="120" w:after="120"/>
              <w:ind w:left="50" w:right="100" w:firstLine="0"/>
              <w:jc w:val="both"/>
              <w:rPr>
                <w:sz w:val="24"/>
              </w:rPr>
            </w:pPr>
            <w:r w:rsidRPr="00A4636C">
              <w:rPr>
                <w:i/>
                <w:iCs/>
                <w:sz w:val="24"/>
                <w:szCs w:val="18"/>
              </w:rPr>
              <w:t>Repère</w:t>
            </w:r>
          </w:p>
        </w:tc>
        <w:tc>
          <w:tcPr>
            <w:tcW w:w="4162" w:type="dxa"/>
            <w:gridSpan w:val="2"/>
            <w:tcBorders>
              <w:top w:val="single" w:sz="6" w:space="0" w:color="auto"/>
              <w:left w:val="nil"/>
              <w:bottom w:val="single" w:sz="6" w:space="0" w:color="auto"/>
              <w:right w:val="nil"/>
            </w:tcBorders>
            <w:shd w:val="clear" w:color="auto" w:fill="EEECE1"/>
          </w:tcPr>
          <w:p w:rsidR="005F71EB" w:rsidRPr="00A4636C" w:rsidRDefault="005F71EB" w:rsidP="005F71EB">
            <w:pPr>
              <w:spacing w:before="120" w:after="120"/>
              <w:ind w:left="50" w:right="100" w:firstLine="0"/>
              <w:jc w:val="both"/>
              <w:rPr>
                <w:sz w:val="24"/>
              </w:rPr>
            </w:pPr>
            <w:r w:rsidRPr="00A4636C">
              <w:rPr>
                <w:i/>
                <w:iCs/>
                <w:sz w:val="24"/>
                <w:szCs w:val="18"/>
              </w:rPr>
              <w:t>Chapitre suggéré</w:t>
            </w:r>
          </w:p>
        </w:tc>
      </w:tr>
      <w:tr w:rsidR="005F71EB" w:rsidRPr="00A4636C">
        <w:tblPrEx>
          <w:tblCellMar>
            <w:top w:w="0" w:type="dxa"/>
            <w:bottom w:w="0" w:type="dxa"/>
          </w:tblCellMar>
        </w:tblPrEx>
        <w:tc>
          <w:tcPr>
            <w:tcW w:w="1310" w:type="dxa"/>
            <w:tcBorders>
              <w:top w:val="single" w:sz="6" w:space="0" w:color="auto"/>
              <w:left w:val="nil"/>
              <w:bottom w:val="nil"/>
              <w:right w:val="nil"/>
            </w:tcBorders>
            <w:shd w:val="clear" w:color="auto" w:fill="FFFFFF"/>
          </w:tcPr>
          <w:p w:rsidR="005F71EB" w:rsidRPr="00A4636C" w:rsidRDefault="005F71EB" w:rsidP="005F71EB">
            <w:pPr>
              <w:spacing w:before="120" w:after="120"/>
              <w:ind w:left="50" w:right="100" w:firstLine="0"/>
              <w:jc w:val="both"/>
              <w:rPr>
                <w:sz w:val="24"/>
              </w:rPr>
            </w:pPr>
            <w:r w:rsidRPr="00A4636C">
              <w:rPr>
                <w:sz w:val="24"/>
                <w:szCs w:val="18"/>
              </w:rPr>
              <w:t>Hi</w:t>
            </w:r>
            <w:r w:rsidRPr="00A4636C">
              <w:rPr>
                <w:sz w:val="24"/>
                <w:szCs w:val="18"/>
              </w:rPr>
              <w:t>s</w:t>
            </w:r>
            <w:r w:rsidRPr="00A4636C">
              <w:rPr>
                <w:sz w:val="24"/>
                <w:szCs w:val="18"/>
              </w:rPr>
              <w:t>toire,</w:t>
            </w:r>
            <w:r w:rsidRPr="00A4636C">
              <w:rPr>
                <w:sz w:val="24"/>
                <w:szCs w:val="18"/>
              </w:rPr>
              <w:br/>
              <w:t>3</w:t>
            </w:r>
            <w:r w:rsidRPr="00A4636C">
              <w:rPr>
                <w:sz w:val="24"/>
                <w:szCs w:val="18"/>
                <w:vertAlign w:val="superscript"/>
              </w:rPr>
              <w:t>e</w:t>
            </w:r>
            <w:r w:rsidRPr="00A4636C">
              <w:rPr>
                <w:sz w:val="24"/>
                <w:szCs w:val="18"/>
              </w:rPr>
              <w:t xml:space="preserve"> a</w:t>
            </w:r>
            <w:r w:rsidRPr="00A4636C">
              <w:rPr>
                <w:sz w:val="24"/>
                <w:szCs w:val="18"/>
              </w:rPr>
              <w:t>n</w:t>
            </w:r>
            <w:r w:rsidRPr="00A4636C">
              <w:rPr>
                <w:sz w:val="24"/>
                <w:szCs w:val="18"/>
              </w:rPr>
              <w:t>née</w:t>
            </w:r>
          </w:p>
        </w:tc>
        <w:tc>
          <w:tcPr>
            <w:tcW w:w="2830" w:type="dxa"/>
            <w:gridSpan w:val="3"/>
            <w:tcBorders>
              <w:top w:val="single" w:sz="6" w:space="0" w:color="auto"/>
              <w:left w:val="single" w:sz="6" w:space="0" w:color="auto"/>
              <w:bottom w:val="nil"/>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Ezekiel Hart</w:t>
            </w:r>
          </w:p>
        </w:tc>
        <w:tc>
          <w:tcPr>
            <w:tcW w:w="4140" w:type="dxa"/>
            <w:tcBorders>
              <w:top w:val="single" w:sz="6" w:space="0" w:color="auto"/>
              <w:left w:val="nil"/>
              <w:bottom w:val="nil"/>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 xml:space="preserve">ch.4.  </w:t>
            </w:r>
            <w:r w:rsidRPr="00A4636C">
              <w:rPr>
                <w:i/>
                <w:iCs/>
                <w:sz w:val="24"/>
                <w:szCs w:val="18"/>
              </w:rPr>
              <w:t>Revendications et lu</w:t>
            </w:r>
            <w:r w:rsidRPr="00A4636C">
              <w:rPr>
                <w:i/>
                <w:iCs/>
                <w:sz w:val="24"/>
                <w:szCs w:val="18"/>
              </w:rPr>
              <w:t>t</w:t>
            </w:r>
            <w:r w:rsidRPr="00A4636C">
              <w:rPr>
                <w:i/>
                <w:iCs/>
                <w:sz w:val="24"/>
                <w:szCs w:val="18"/>
              </w:rPr>
              <w:t xml:space="preserve">tes dans la colonie britannique, </w:t>
            </w:r>
            <w:r w:rsidRPr="00A4636C">
              <w:rPr>
                <w:sz w:val="24"/>
                <w:szCs w:val="18"/>
              </w:rPr>
              <w:t>repères cult</w:t>
            </w:r>
            <w:r w:rsidRPr="00A4636C">
              <w:rPr>
                <w:sz w:val="24"/>
                <w:szCs w:val="18"/>
              </w:rPr>
              <w:t>u</w:t>
            </w:r>
            <w:r w:rsidRPr="00A4636C">
              <w:rPr>
                <w:sz w:val="24"/>
                <w:szCs w:val="18"/>
              </w:rPr>
              <w:t>rels d'ici ;</w:t>
            </w:r>
          </w:p>
        </w:tc>
      </w:tr>
      <w:tr w:rsidR="005F71EB" w:rsidRPr="00A4636C">
        <w:tblPrEx>
          <w:tblCellMar>
            <w:top w:w="0" w:type="dxa"/>
            <w:bottom w:w="0" w:type="dxa"/>
          </w:tblCellMar>
        </w:tblPrEx>
        <w:tc>
          <w:tcPr>
            <w:tcW w:w="1310" w:type="dxa"/>
            <w:tcBorders>
              <w:top w:val="nil"/>
              <w:left w:val="nil"/>
              <w:bottom w:val="nil"/>
              <w:right w:val="nil"/>
            </w:tcBorders>
            <w:shd w:val="clear" w:color="auto" w:fill="FFFFFF"/>
          </w:tcPr>
          <w:p w:rsidR="005F71EB" w:rsidRPr="00A4636C" w:rsidRDefault="005F71EB" w:rsidP="005F71EB">
            <w:pPr>
              <w:spacing w:before="120" w:after="120"/>
              <w:ind w:left="50" w:right="100" w:firstLine="0"/>
              <w:jc w:val="both"/>
              <w:rPr>
                <w:sz w:val="24"/>
              </w:rPr>
            </w:pPr>
            <w:r w:rsidRPr="00A4636C">
              <w:rPr>
                <w:sz w:val="24"/>
                <w:szCs w:val="18"/>
              </w:rPr>
              <w:t>Hi</w:t>
            </w:r>
            <w:r w:rsidRPr="00A4636C">
              <w:rPr>
                <w:sz w:val="24"/>
                <w:szCs w:val="18"/>
              </w:rPr>
              <w:t>s</w:t>
            </w:r>
            <w:r w:rsidRPr="00A4636C">
              <w:rPr>
                <w:sz w:val="24"/>
                <w:szCs w:val="18"/>
              </w:rPr>
              <w:t>toire,</w:t>
            </w:r>
            <w:r w:rsidRPr="00A4636C">
              <w:rPr>
                <w:sz w:val="24"/>
                <w:szCs w:val="18"/>
              </w:rPr>
              <w:br/>
              <w:t>4</w:t>
            </w:r>
            <w:r w:rsidRPr="00A4636C">
              <w:rPr>
                <w:sz w:val="24"/>
                <w:szCs w:val="18"/>
                <w:vertAlign w:val="superscript"/>
              </w:rPr>
              <w:t>e</w:t>
            </w:r>
            <w:r w:rsidRPr="00A4636C">
              <w:rPr>
                <w:sz w:val="24"/>
                <w:szCs w:val="18"/>
              </w:rPr>
              <w:t xml:space="preserve"> a</w:t>
            </w:r>
            <w:r w:rsidRPr="00A4636C">
              <w:rPr>
                <w:sz w:val="24"/>
                <w:szCs w:val="18"/>
              </w:rPr>
              <w:t>n</w:t>
            </w:r>
            <w:r w:rsidRPr="00A4636C">
              <w:rPr>
                <w:sz w:val="24"/>
                <w:szCs w:val="18"/>
              </w:rPr>
              <w:t>née</w:t>
            </w:r>
          </w:p>
        </w:tc>
        <w:tc>
          <w:tcPr>
            <w:tcW w:w="2830" w:type="dxa"/>
            <w:gridSpan w:val="3"/>
            <w:tcBorders>
              <w:top w:val="nil"/>
              <w:left w:val="single" w:sz="6" w:space="0" w:color="auto"/>
              <w:bottom w:val="nil"/>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La torah de la congrég</w:t>
            </w:r>
            <w:r w:rsidRPr="00A4636C">
              <w:rPr>
                <w:sz w:val="24"/>
                <w:szCs w:val="18"/>
              </w:rPr>
              <w:t>a</w:t>
            </w:r>
            <w:r w:rsidRPr="00A4636C">
              <w:rPr>
                <w:sz w:val="24"/>
                <w:szCs w:val="18"/>
              </w:rPr>
              <w:t>tion de She</w:t>
            </w:r>
            <w:r w:rsidRPr="00A4636C">
              <w:rPr>
                <w:sz w:val="24"/>
                <w:szCs w:val="18"/>
              </w:rPr>
              <w:t>a</w:t>
            </w:r>
            <w:r w:rsidRPr="00A4636C">
              <w:rPr>
                <w:sz w:val="24"/>
                <w:szCs w:val="18"/>
              </w:rPr>
              <w:t>rith Israël</w:t>
            </w:r>
          </w:p>
        </w:tc>
        <w:tc>
          <w:tcPr>
            <w:tcW w:w="4140" w:type="dxa"/>
            <w:tcBorders>
              <w:top w:val="nil"/>
              <w:left w:val="nil"/>
              <w:bottom w:val="nil"/>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Ch. l. Population et peuplement, r</w:t>
            </w:r>
            <w:r w:rsidRPr="00A4636C">
              <w:rPr>
                <w:sz w:val="24"/>
                <w:szCs w:val="18"/>
              </w:rPr>
              <w:t>e</w:t>
            </w:r>
            <w:r w:rsidRPr="00A4636C">
              <w:rPr>
                <w:sz w:val="24"/>
                <w:szCs w:val="18"/>
              </w:rPr>
              <w:t>pères culturels d'ici ;</w:t>
            </w:r>
          </w:p>
        </w:tc>
      </w:tr>
      <w:tr w:rsidR="005F71EB" w:rsidRPr="00A4636C">
        <w:tblPrEx>
          <w:tblCellMar>
            <w:top w:w="0" w:type="dxa"/>
            <w:bottom w:w="0" w:type="dxa"/>
          </w:tblCellMar>
        </w:tblPrEx>
        <w:tc>
          <w:tcPr>
            <w:tcW w:w="1310" w:type="dxa"/>
            <w:tcBorders>
              <w:top w:val="nil"/>
              <w:left w:val="nil"/>
              <w:right w:val="nil"/>
            </w:tcBorders>
            <w:shd w:val="clear" w:color="auto" w:fill="FFFFFF"/>
          </w:tcPr>
          <w:p w:rsidR="005F71EB" w:rsidRPr="00A4636C" w:rsidRDefault="005F71EB" w:rsidP="005F71EB">
            <w:pPr>
              <w:spacing w:before="120" w:after="120"/>
              <w:ind w:left="50" w:right="100" w:firstLine="0"/>
              <w:jc w:val="both"/>
              <w:rPr>
                <w:sz w:val="24"/>
              </w:rPr>
            </w:pPr>
          </w:p>
        </w:tc>
        <w:tc>
          <w:tcPr>
            <w:tcW w:w="2830" w:type="dxa"/>
            <w:gridSpan w:val="3"/>
            <w:tcBorders>
              <w:top w:val="nil"/>
              <w:left w:val="single" w:sz="6" w:space="0" w:color="auto"/>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Irving Layton</w:t>
            </w:r>
          </w:p>
        </w:tc>
        <w:tc>
          <w:tcPr>
            <w:tcW w:w="4140" w:type="dxa"/>
            <w:tcBorders>
              <w:top w:val="nil"/>
              <w:left w:val="nil"/>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Ch. 3. Culture et mouvement de pe</w:t>
            </w:r>
            <w:r w:rsidRPr="00A4636C">
              <w:rPr>
                <w:sz w:val="24"/>
                <w:szCs w:val="18"/>
              </w:rPr>
              <w:t>n</w:t>
            </w:r>
            <w:r w:rsidRPr="00A4636C">
              <w:rPr>
                <w:sz w:val="24"/>
                <w:szCs w:val="18"/>
              </w:rPr>
              <w:t>sée, repères cult</w:t>
            </w:r>
            <w:r w:rsidRPr="00A4636C">
              <w:rPr>
                <w:sz w:val="24"/>
                <w:szCs w:val="18"/>
              </w:rPr>
              <w:t>u</w:t>
            </w:r>
            <w:r w:rsidRPr="00A4636C">
              <w:rPr>
                <w:sz w:val="24"/>
                <w:szCs w:val="18"/>
              </w:rPr>
              <w:t>rels d'ici</w:t>
            </w:r>
          </w:p>
        </w:tc>
      </w:tr>
      <w:tr w:rsidR="005F71EB" w:rsidRPr="00A4636C">
        <w:tblPrEx>
          <w:tblCellMar>
            <w:top w:w="0" w:type="dxa"/>
            <w:bottom w:w="0" w:type="dxa"/>
          </w:tblCellMar>
        </w:tblPrEx>
        <w:tc>
          <w:tcPr>
            <w:tcW w:w="1310" w:type="dxa"/>
            <w:tcBorders>
              <w:top w:val="nil"/>
              <w:left w:val="nil"/>
              <w:bottom w:val="single" w:sz="12" w:space="0" w:color="auto"/>
              <w:right w:val="nil"/>
            </w:tcBorders>
            <w:shd w:val="clear" w:color="auto" w:fill="FFFFFF"/>
          </w:tcPr>
          <w:p w:rsidR="005F71EB" w:rsidRPr="00A4636C" w:rsidRDefault="005F71EB" w:rsidP="005F71EB">
            <w:pPr>
              <w:spacing w:before="120" w:after="120"/>
              <w:ind w:left="50" w:right="100" w:firstLine="0"/>
              <w:jc w:val="both"/>
              <w:rPr>
                <w:sz w:val="24"/>
              </w:rPr>
            </w:pPr>
          </w:p>
        </w:tc>
        <w:tc>
          <w:tcPr>
            <w:tcW w:w="2830" w:type="dxa"/>
            <w:gridSpan w:val="3"/>
            <w:tcBorders>
              <w:top w:val="nil"/>
              <w:left w:val="single" w:sz="6" w:space="0" w:color="auto"/>
              <w:bottom w:val="single" w:sz="12" w:space="0" w:color="auto"/>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formes d'expression ou manifestations cult</w:t>
            </w:r>
            <w:r w:rsidRPr="00A4636C">
              <w:rPr>
                <w:sz w:val="24"/>
                <w:szCs w:val="18"/>
              </w:rPr>
              <w:t>u</w:t>
            </w:r>
            <w:r w:rsidRPr="00A4636C">
              <w:rPr>
                <w:sz w:val="24"/>
                <w:szCs w:val="18"/>
              </w:rPr>
              <w:t>relles liées au fascisme</w:t>
            </w:r>
          </w:p>
        </w:tc>
        <w:tc>
          <w:tcPr>
            <w:tcW w:w="4140" w:type="dxa"/>
            <w:tcBorders>
              <w:top w:val="nil"/>
              <w:left w:val="nil"/>
              <w:bottom w:val="single" w:sz="12" w:space="0" w:color="auto"/>
              <w:right w:val="nil"/>
            </w:tcBorders>
            <w:shd w:val="clear" w:color="auto" w:fill="FFFFFF"/>
          </w:tcPr>
          <w:p w:rsidR="005F71EB" w:rsidRPr="00A4636C" w:rsidRDefault="005F71EB" w:rsidP="005F71EB">
            <w:pPr>
              <w:spacing w:before="120" w:after="120"/>
              <w:ind w:left="50" w:right="100" w:firstLine="0"/>
              <w:rPr>
                <w:sz w:val="24"/>
              </w:rPr>
            </w:pPr>
            <w:r w:rsidRPr="00A4636C">
              <w:rPr>
                <w:sz w:val="24"/>
                <w:szCs w:val="18"/>
              </w:rPr>
              <w:t>Ch. 3 Culture et mouvement de pe</w:t>
            </w:r>
            <w:r w:rsidRPr="00A4636C">
              <w:rPr>
                <w:sz w:val="24"/>
                <w:szCs w:val="18"/>
              </w:rPr>
              <w:t>n</w:t>
            </w:r>
            <w:r w:rsidRPr="00A4636C">
              <w:rPr>
                <w:sz w:val="24"/>
                <w:szCs w:val="18"/>
              </w:rPr>
              <w:t>sée, connaissances théoriques liées à l'objet d'étude</w:t>
            </w:r>
          </w:p>
        </w:tc>
      </w:tr>
    </w:tbl>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Les manuels d'histoire du 1</w:t>
      </w:r>
      <w:r w:rsidRPr="00A4636C">
        <w:rPr>
          <w:szCs w:val="18"/>
          <w:vertAlign w:val="superscript"/>
        </w:rPr>
        <w:t>er</w:t>
      </w:r>
      <w:r w:rsidRPr="00A4636C">
        <w:rPr>
          <w:szCs w:val="18"/>
        </w:rPr>
        <w:t xml:space="preserve"> cycle du secondaire ne sont pas ét</w:t>
      </w:r>
      <w:r w:rsidRPr="00A4636C">
        <w:rPr>
          <w:szCs w:val="18"/>
        </w:rPr>
        <w:t>u</w:t>
      </w:r>
      <w:r w:rsidRPr="00A4636C">
        <w:rPr>
          <w:szCs w:val="18"/>
        </w:rPr>
        <w:t>diés ici puisque, ayant comme objet l'histoire mondiale, ils ne se réf</w:t>
      </w:r>
      <w:r w:rsidRPr="00A4636C">
        <w:rPr>
          <w:szCs w:val="18"/>
        </w:rPr>
        <w:t>è</w:t>
      </w:r>
      <w:r w:rsidRPr="00A4636C">
        <w:rPr>
          <w:szCs w:val="18"/>
        </w:rPr>
        <w:t>rent jamais à la communauté juive du Québec. Ils abordent pourtant deux thèmes en lien avec la communauté juive qui seront traités dans d'autres rapports. Le premier traite plus particulièrement de la chri</w:t>
      </w:r>
      <w:r w:rsidRPr="00A4636C">
        <w:rPr>
          <w:szCs w:val="18"/>
        </w:rPr>
        <w:t>s</w:t>
      </w:r>
      <w:r w:rsidRPr="00A4636C">
        <w:rPr>
          <w:szCs w:val="18"/>
        </w:rPr>
        <w:t>tianisation du monde (1</w:t>
      </w:r>
      <w:r w:rsidRPr="00A4636C">
        <w:rPr>
          <w:szCs w:val="18"/>
          <w:vertAlign w:val="superscript"/>
        </w:rPr>
        <w:t>re</w:t>
      </w:r>
      <w:r w:rsidRPr="00A4636C">
        <w:rPr>
          <w:szCs w:val="18"/>
        </w:rPr>
        <w:t xml:space="preserve"> année, chapitre 2), mais évoque, pour expl</w:t>
      </w:r>
      <w:r w:rsidRPr="00A4636C">
        <w:rPr>
          <w:szCs w:val="18"/>
        </w:rPr>
        <w:t>i</w:t>
      </w:r>
      <w:r w:rsidRPr="00A4636C">
        <w:rPr>
          <w:szCs w:val="18"/>
        </w:rPr>
        <w:t>quer ses origines, l'ancien judaïsme. Nous l'exam</w:t>
      </w:r>
      <w:r w:rsidRPr="00A4636C">
        <w:rPr>
          <w:szCs w:val="18"/>
        </w:rPr>
        <w:t>i</w:t>
      </w:r>
      <w:r w:rsidRPr="00A4636C">
        <w:rPr>
          <w:szCs w:val="18"/>
        </w:rPr>
        <w:t>nerons dans le cadre du rapport qui porte sur la représentation du judaïsme dans les m</w:t>
      </w:r>
      <w:r w:rsidRPr="00A4636C">
        <w:rPr>
          <w:szCs w:val="18"/>
        </w:rPr>
        <w:t>a</w:t>
      </w:r>
      <w:r w:rsidRPr="00A4636C">
        <w:rPr>
          <w:szCs w:val="18"/>
        </w:rPr>
        <w:t>nuels scolaires (qui portera principalement sur les manuels d'ÉCR). Le deuxième thème, l'Hol</w:t>
      </w:r>
      <w:r w:rsidRPr="00A4636C">
        <w:rPr>
          <w:szCs w:val="18"/>
        </w:rPr>
        <w:t>o</w:t>
      </w:r>
      <w:r w:rsidRPr="00A4636C">
        <w:rPr>
          <w:szCs w:val="18"/>
        </w:rPr>
        <w:t>causte (2</w:t>
      </w:r>
      <w:r w:rsidRPr="00A4636C">
        <w:rPr>
          <w:szCs w:val="18"/>
          <w:vertAlign w:val="superscript"/>
        </w:rPr>
        <w:t>e</w:t>
      </w:r>
      <w:r w:rsidRPr="00A4636C">
        <w:rPr>
          <w:szCs w:val="18"/>
        </w:rPr>
        <w:t xml:space="preserve"> année, chapitre 12), est traité dans les manuels dans un dossier « ailleurs » qui lui est consacré. Étant donné la taille de</w:t>
      </w:r>
      <w:r>
        <w:rPr>
          <w:szCs w:val="18"/>
        </w:rPr>
        <w:t xml:space="preserve"> </w:t>
      </w:r>
      <w:r w:rsidRPr="00A4636C">
        <w:t>[8]</w:t>
      </w:r>
      <w:r>
        <w:t xml:space="preserve"> </w:t>
      </w:r>
      <w:r w:rsidRPr="00A4636C">
        <w:rPr>
          <w:szCs w:val="18"/>
        </w:rPr>
        <w:t>l'échantillon, les objectifs d'un tel enseignement et ses spécificités, nous l'avons étudié dans un rapport distinct.</w:t>
      </w:r>
    </w:p>
    <w:p w:rsidR="005F71EB" w:rsidRPr="00A4636C" w:rsidRDefault="005F71EB" w:rsidP="005F71EB">
      <w:pPr>
        <w:spacing w:before="120" w:after="120"/>
        <w:jc w:val="both"/>
      </w:pPr>
      <w:r w:rsidRPr="00A4636C">
        <w:rPr>
          <w:szCs w:val="18"/>
        </w:rPr>
        <w:t>Nous avons recensé 62 séquences aux fins d'analyse, dont 32 im</w:t>
      </w:r>
      <w:r w:rsidRPr="00A4636C">
        <w:rPr>
          <w:szCs w:val="18"/>
        </w:rPr>
        <w:t>a</w:t>
      </w:r>
      <w:r w:rsidRPr="00A4636C">
        <w:rPr>
          <w:szCs w:val="18"/>
        </w:rPr>
        <w:t>ges, des longs paragraphes de textes, des encadrés et quelques me</w:t>
      </w:r>
      <w:r w:rsidRPr="00A4636C">
        <w:rPr>
          <w:szCs w:val="18"/>
        </w:rPr>
        <w:t>n</w:t>
      </w:r>
      <w:r w:rsidRPr="00A4636C">
        <w:rPr>
          <w:szCs w:val="18"/>
        </w:rPr>
        <w:t>tions mineures de la communauté. Nous les avons regroupés en trois thèmes principaux : les origines de la communauté juive du Québec, le parcours historique d'une communauté d'immigration et les rapports entre la communauté juive et les autres Québécois.</w:t>
      </w:r>
    </w:p>
    <w:p w:rsidR="005F71EB" w:rsidRPr="00A4636C" w:rsidRDefault="005F71EB" w:rsidP="005F71EB">
      <w:pPr>
        <w:spacing w:before="120" w:after="120"/>
        <w:jc w:val="both"/>
      </w:pPr>
      <w:r w:rsidRPr="00A4636C">
        <w:rPr>
          <w:szCs w:val="18"/>
        </w:rPr>
        <w:lastRenderedPageBreak/>
        <w:t>Ces thèmes suivent en effet les angles d'entrée proposés par le pr</w:t>
      </w:r>
      <w:r w:rsidRPr="00A4636C">
        <w:rPr>
          <w:szCs w:val="18"/>
        </w:rPr>
        <w:t>o</w:t>
      </w:r>
      <w:r w:rsidRPr="00A4636C">
        <w:rPr>
          <w:szCs w:val="18"/>
        </w:rPr>
        <w:t>gramme pour aborder la communauté. Deux repères se réfèrent dire</w:t>
      </w:r>
      <w:r w:rsidRPr="00A4636C">
        <w:rPr>
          <w:szCs w:val="18"/>
        </w:rPr>
        <w:t>c</w:t>
      </w:r>
      <w:r w:rsidRPr="00A4636C">
        <w:rPr>
          <w:szCs w:val="18"/>
        </w:rPr>
        <w:t>tement à l'histoire de la communauté juive au Québec. Le premier r</w:t>
      </w:r>
      <w:r w:rsidRPr="00A4636C">
        <w:rPr>
          <w:szCs w:val="18"/>
        </w:rPr>
        <w:t>e</w:t>
      </w:r>
      <w:r w:rsidRPr="00A4636C">
        <w:rPr>
          <w:szCs w:val="18"/>
        </w:rPr>
        <w:t xml:space="preserve">père, </w:t>
      </w:r>
      <w:r w:rsidRPr="00A4636C">
        <w:rPr>
          <w:i/>
          <w:iCs/>
          <w:szCs w:val="18"/>
        </w:rPr>
        <w:t xml:space="preserve">Ezekiel Hart, </w:t>
      </w:r>
      <w:r w:rsidRPr="00A4636C">
        <w:rPr>
          <w:szCs w:val="18"/>
        </w:rPr>
        <w:t>s'inscrit dans le cadre du 4</w:t>
      </w:r>
      <w:r w:rsidRPr="00A4636C">
        <w:rPr>
          <w:szCs w:val="18"/>
          <w:vertAlign w:val="superscript"/>
        </w:rPr>
        <w:t>e</w:t>
      </w:r>
      <w:r w:rsidRPr="00A4636C">
        <w:rPr>
          <w:szCs w:val="18"/>
        </w:rPr>
        <w:t xml:space="preserve"> chapitre de la 3</w:t>
      </w:r>
      <w:r w:rsidRPr="00A4636C">
        <w:rPr>
          <w:szCs w:val="18"/>
          <w:vertAlign w:val="superscript"/>
        </w:rPr>
        <w:t xml:space="preserve">e </w:t>
      </w:r>
      <w:r w:rsidRPr="00A4636C">
        <w:rPr>
          <w:szCs w:val="18"/>
        </w:rPr>
        <w:t>année du secondaire, « </w:t>
      </w:r>
      <w:r w:rsidRPr="00A4636C">
        <w:rPr>
          <w:i/>
          <w:iCs/>
          <w:szCs w:val="18"/>
        </w:rPr>
        <w:t>Revendications et luttes dans la colonie britann</w:t>
      </w:r>
      <w:r w:rsidRPr="00A4636C">
        <w:rPr>
          <w:i/>
          <w:iCs/>
          <w:szCs w:val="18"/>
        </w:rPr>
        <w:t>i</w:t>
      </w:r>
      <w:r w:rsidRPr="00A4636C">
        <w:rPr>
          <w:i/>
          <w:iCs/>
          <w:szCs w:val="18"/>
        </w:rPr>
        <w:t>que »</w:t>
      </w:r>
      <w:r w:rsidRPr="00A4636C">
        <w:rPr>
          <w:szCs w:val="18"/>
        </w:rPr>
        <w:t xml:space="preserve"> (MELS, 2004, p. p.50), et se réfère au premier juif élu à la Chambre d'assemblée, qui en a été immédiatement exclu parce qu'il était Juif. Le deuxième repère, </w:t>
      </w:r>
      <w:r w:rsidRPr="00A4636C">
        <w:rPr>
          <w:i/>
          <w:iCs/>
          <w:szCs w:val="18"/>
        </w:rPr>
        <w:t xml:space="preserve">la Torah de la congrégation Shéarith Israël, </w:t>
      </w:r>
      <w:r w:rsidRPr="00A4636C">
        <w:rPr>
          <w:szCs w:val="18"/>
        </w:rPr>
        <w:t>propose d'aborder les débuts de la communauté juive à Mo</w:t>
      </w:r>
      <w:r w:rsidRPr="00A4636C">
        <w:rPr>
          <w:szCs w:val="18"/>
        </w:rPr>
        <w:t>n</w:t>
      </w:r>
      <w:r w:rsidRPr="00A4636C">
        <w:rPr>
          <w:szCs w:val="18"/>
        </w:rPr>
        <w:t>tréal, dans le cadre du 1</w:t>
      </w:r>
      <w:r w:rsidRPr="00A4636C">
        <w:rPr>
          <w:szCs w:val="18"/>
          <w:vertAlign w:val="superscript"/>
        </w:rPr>
        <w:t>er</w:t>
      </w:r>
      <w:r w:rsidRPr="00A4636C">
        <w:rPr>
          <w:szCs w:val="18"/>
        </w:rPr>
        <w:t xml:space="preserve"> thème de la 4</w:t>
      </w:r>
      <w:r w:rsidRPr="00A4636C">
        <w:rPr>
          <w:szCs w:val="18"/>
          <w:vertAlign w:val="superscript"/>
        </w:rPr>
        <w:t>e</w:t>
      </w:r>
      <w:r w:rsidRPr="00A4636C">
        <w:rPr>
          <w:szCs w:val="18"/>
        </w:rPr>
        <w:t xml:space="preserve"> année du secondaire, « </w:t>
      </w:r>
      <w:r w:rsidRPr="00A4636C">
        <w:rPr>
          <w:i/>
          <w:iCs/>
          <w:szCs w:val="18"/>
        </w:rPr>
        <w:t xml:space="preserve">Population et peuplement » </w:t>
      </w:r>
      <w:r w:rsidRPr="00A4636C">
        <w:rPr>
          <w:szCs w:val="18"/>
        </w:rPr>
        <w:t>(MELS, 2004, p.69).</w:t>
      </w:r>
    </w:p>
    <w:p w:rsidR="005F71EB" w:rsidRPr="00A4636C" w:rsidRDefault="005F71EB" w:rsidP="005F71EB">
      <w:pPr>
        <w:spacing w:before="120" w:after="120"/>
        <w:jc w:val="both"/>
      </w:pPr>
      <w:r w:rsidRPr="00A4636C">
        <w:rPr>
          <w:szCs w:val="18"/>
        </w:rPr>
        <w:t>Le poète juif Irving Layton est un repère culturel du 3</w:t>
      </w:r>
      <w:r w:rsidRPr="00A4636C">
        <w:rPr>
          <w:szCs w:val="18"/>
          <w:vertAlign w:val="superscript"/>
        </w:rPr>
        <w:t>e</w:t>
      </w:r>
      <w:r w:rsidRPr="00A4636C">
        <w:rPr>
          <w:szCs w:val="18"/>
        </w:rPr>
        <w:t xml:space="preserve"> thème de la 4</w:t>
      </w:r>
      <w:r w:rsidRPr="00A4636C">
        <w:rPr>
          <w:szCs w:val="18"/>
          <w:vertAlign w:val="superscript"/>
        </w:rPr>
        <w:t>e</w:t>
      </w:r>
      <w:r w:rsidRPr="00A4636C">
        <w:rPr>
          <w:szCs w:val="18"/>
        </w:rPr>
        <w:t xml:space="preserve"> année du secondaire </w:t>
      </w:r>
      <w:r w:rsidRPr="00A4636C">
        <w:rPr>
          <w:i/>
          <w:iCs/>
          <w:szCs w:val="18"/>
        </w:rPr>
        <w:t xml:space="preserve">Culture et mouvements de pensée </w:t>
      </w:r>
      <w:r w:rsidRPr="00A4636C">
        <w:rPr>
          <w:szCs w:val="18"/>
        </w:rPr>
        <w:t xml:space="preserve">et comme tel peut devenir une porte d'entrée pour aborder la contribution culturelle de la communauté juive à la société québécoise. Le </w:t>
      </w:r>
      <w:r w:rsidRPr="00A4636C">
        <w:rPr>
          <w:i/>
          <w:iCs/>
          <w:szCs w:val="18"/>
        </w:rPr>
        <w:t xml:space="preserve">Fascisme, </w:t>
      </w:r>
      <w:r w:rsidRPr="00A4636C">
        <w:rPr>
          <w:szCs w:val="18"/>
        </w:rPr>
        <w:t>enfin, est mentionné parmi les idéologies et mouvements politiques qui ont influencé la société québécoise et son histoire. Nous l'avons retenu dans notre analyse parce qu'il peut devenir une porte d'entrée pour aborder les manifestations d'antisémitisme qui frappent le Québec au cours des années 1930.</w:t>
      </w:r>
    </w:p>
    <w:p w:rsidR="005F71EB" w:rsidRPr="00A4636C" w:rsidRDefault="005F71EB" w:rsidP="005F71EB">
      <w:pPr>
        <w:spacing w:before="120" w:after="120"/>
        <w:jc w:val="both"/>
      </w:pPr>
      <w:r w:rsidRPr="00A4636C">
        <w:rPr>
          <w:szCs w:val="18"/>
        </w:rPr>
        <w:t>Les manuels abordent d'autres aspects qui influencent la représe</w:t>
      </w:r>
      <w:r w:rsidRPr="00A4636C">
        <w:rPr>
          <w:szCs w:val="18"/>
        </w:rPr>
        <w:t>n</w:t>
      </w:r>
      <w:r w:rsidRPr="00A4636C">
        <w:rPr>
          <w:szCs w:val="18"/>
        </w:rPr>
        <w:t>tation de la communauté juive du Québec dans des contextes autres que ceux prédéterminés par le programme. Le boulevard St Laurent, différents moments de l'immigration au Québec ou encore la Seconde Guerre mondiale en sont quelques exemples. Ils seront analysés, comme les séquences d</w:t>
      </w:r>
      <w:r w:rsidRPr="00A4636C">
        <w:rPr>
          <w:szCs w:val="18"/>
        </w:rPr>
        <w:t>i</w:t>
      </w:r>
      <w:r w:rsidRPr="00A4636C">
        <w:rPr>
          <w:szCs w:val="18"/>
        </w:rPr>
        <w:t>rectement liées aux repères culturels, à l'aide d'une grille d'analyse </w:t>
      </w:r>
      <w:r w:rsidRPr="00A4636C">
        <w:rPr>
          <w:rStyle w:val="Appelnotedebasdep"/>
          <w:szCs w:val="18"/>
        </w:rPr>
        <w:footnoteReference w:id="2"/>
      </w:r>
      <w:r w:rsidRPr="00A4636C">
        <w:rPr>
          <w:szCs w:val="18"/>
        </w:rPr>
        <w:t xml:space="preserve"> adaptée, et basée sur celle de l'étude récente du traitement de l'islam dans les manuels scolaires (Oueslati &amp; Mc A</w:t>
      </w:r>
      <w:r w:rsidRPr="00A4636C">
        <w:rPr>
          <w:szCs w:val="18"/>
        </w:rPr>
        <w:t>n</w:t>
      </w:r>
      <w:r w:rsidRPr="00A4636C">
        <w:rPr>
          <w:szCs w:val="18"/>
        </w:rPr>
        <w:t>drew, 2008). Deux a</w:t>
      </w:r>
      <w:r w:rsidRPr="00A4636C">
        <w:rPr>
          <w:szCs w:val="18"/>
        </w:rPr>
        <w:t>p</w:t>
      </w:r>
      <w:r w:rsidRPr="00A4636C">
        <w:rPr>
          <w:szCs w:val="18"/>
        </w:rPr>
        <w:t>proches d'analyse ont été utilisées dans cette étude. La première, qua</w:t>
      </w:r>
      <w:r w:rsidRPr="00A4636C">
        <w:rPr>
          <w:szCs w:val="18"/>
        </w:rPr>
        <w:t>n</w:t>
      </w:r>
      <w:r w:rsidRPr="00A4636C">
        <w:rPr>
          <w:szCs w:val="18"/>
        </w:rPr>
        <w:t>titative, s'intéressait à la comparaison du nombre de pages et des im</w:t>
      </w:r>
      <w:r w:rsidRPr="00A4636C">
        <w:rPr>
          <w:szCs w:val="18"/>
        </w:rPr>
        <w:t>a</w:t>
      </w:r>
      <w:r w:rsidRPr="00A4636C">
        <w:rPr>
          <w:szCs w:val="18"/>
        </w:rPr>
        <w:t>ges consacrées à chaque thème dans les manuels ainsi qu'à la fréquence des tendances identifiées dans l'anal</w:t>
      </w:r>
      <w:r w:rsidRPr="00A4636C">
        <w:rPr>
          <w:szCs w:val="18"/>
        </w:rPr>
        <w:t>y</w:t>
      </w:r>
      <w:r w:rsidRPr="00A4636C">
        <w:rPr>
          <w:szCs w:val="18"/>
        </w:rPr>
        <w:t>se qualitative. Cependant, étant donné que nous travaillons sur un nombre plus limité de manuels qui suivent à peu près tous les mêmes séquences de présentation liées au programme, le nombre de pages varie peu et même les images ut</w:t>
      </w:r>
      <w:r w:rsidRPr="00A4636C">
        <w:rPr>
          <w:szCs w:val="18"/>
        </w:rPr>
        <w:t>i</w:t>
      </w:r>
      <w:r w:rsidRPr="00A4636C">
        <w:rPr>
          <w:szCs w:val="18"/>
        </w:rPr>
        <w:t xml:space="preserve">lisées sont souvent les mêmes. De </w:t>
      </w:r>
      <w:r w:rsidRPr="00A4636C">
        <w:rPr>
          <w:szCs w:val="18"/>
        </w:rPr>
        <w:lastRenderedPageBreak/>
        <w:t>plus, les tendances sont souvent davantage associées à un manuel ou l'autre. L'analyse quantitative a relevé donc peu d'indices significatifs. C'est pourquoi il nous a semblé plus pertinent d'adopter une approche qualitative d'analyse de contenu des aspects abordés afin d'identifier l'image de la communauté qui s'en dégage.</w:t>
      </w:r>
    </w:p>
    <w:p w:rsidR="005F71EB" w:rsidRPr="00E07116" w:rsidRDefault="005F71EB" w:rsidP="005F71EB">
      <w:pPr>
        <w:jc w:val="both"/>
      </w:pPr>
    </w:p>
    <w:p w:rsidR="005F71EB" w:rsidRPr="00E07116" w:rsidRDefault="005F71EB" w:rsidP="005F71EB">
      <w:pPr>
        <w:pStyle w:val="p"/>
      </w:pPr>
      <w:r w:rsidRPr="00E07116">
        <w:br w:type="page"/>
      </w:r>
      <w:r>
        <w:lastRenderedPageBreak/>
        <w:t>[8</w:t>
      </w:r>
      <w:r w:rsidRPr="00E07116">
        <w:t>]</w:t>
      </w:r>
    </w:p>
    <w:p w:rsidR="005F71EB" w:rsidRPr="00E07116" w:rsidRDefault="005F71EB" w:rsidP="005F71EB">
      <w:pPr>
        <w:jc w:val="both"/>
      </w:pPr>
    </w:p>
    <w:p w:rsidR="005F71EB" w:rsidRPr="00E07116" w:rsidRDefault="005F71EB" w:rsidP="005F71EB"/>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7" w:name="representation_juifs_pt_III"/>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partie"/>
        <w:jc w:val="center"/>
        <w:rPr>
          <w:sz w:val="72"/>
        </w:rPr>
      </w:pPr>
      <w:r>
        <w:rPr>
          <w:sz w:val="72"/>
        </w:rPr>
        <w:t>III</w:t>
      </w:r>
    </w:p>
    <w:p w:rsidR="005F71EB" w:rsidRPr="00E07116" w:rsidRDefault="005F71EB" w:rsidP="005F71EB">
      <w:pPr>
        <w:jc w:val="both"/>
      </w:pPr>
    </w:p>
    <w:p w:rsidR="005F71EB" w:rsidRPr="00384B20" w:rsidRDefault="005F71EB" w:rsidP="005F71EB">
      <w:pPr>
        <w:pStyle w:val="Titreniveau2"/>
      </w:pPr>
      <w:r>
        <w:t>L’ÉTUDE DES</w:t>
      </w:r>
      <w:r>
        <w:br/>
        <w:t>MANUELS SCOLAIRES</w:t>
      </w:r>
    </w:p>
    <w:bookmarkEnd w:id="7"/>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E07116" w:rsidRDefault="005F71EB" w:rsidP="005F71EB">
      <w:pPr>
        <w:jc w:val="both"/>
      </w:pPr>
    </w:p>
    <w:p w:rsidR="005F71EB" w:rsidRPr="00E07116" w:rsidRDefault="005F71EB" w:rsidP="005F71EB">
      <w:pPr>
        <w:pStyle w:val="p"/>
      </w:pPr>
      <w:r w:rsidRPr="00E07116">
        <w:br w:type="page"/>
      </w:r>
      <w:r w:rsidRPr="00E07116">
        <w:lastRenderedPageBreak/>
        <w:t>[</w:t>
      </w:r>
      <w:r>
        <w:t>8</w:t>
      </w:r>
      <w:r w:rsidRPr="00E07116">
        <w:t>]</w:t>
      </w:r>
    </w:p>
    <w:p w:rsidR="005F71EB" w:rsidRDefault="005F71EB">
      <w:pPr>
        <w:jc w:val="both"/>
      </w:pPr>
    </w:p>
    <w:p w:rsidR="005F71EB" w:rsidRPr="00E07116" w:rsidRDefault="005F71EB">
      <w:pPr>
        <w:jc w:val="both"/>
      </w:pPr>
    </w:p>
    <w:p w:rsidR="005F71EB" w:rsidRPr="00E07116" w:rsidRDefault="005F71EB">
      <w:pPr>
        <w:jc w:val="both"/>
      </w:pPr>
    </w:p>
    <w:p w:rsidR="005F71EB" w:rsidRPr="00384B20" w:rsidRDefault="005F71EB" w:rsidP="005F71EB">
      <w:pPr>
        <w:spacing w:after="120"/>
        <w:ind w:firstLine="0"/>
        <w:jc w:val="center"/>
        <w:rPr>
          <w:color w:val="000080"/>
          <w:sz w:val="24"/>
        </w:rPr>
      </w:pPr>
      <w:bookmarkStart w:id="8" w:name="representation_juifs_pt_III_theme_1"/>
      <w:r>
        <w:rPr>
          <w:color w:val="000080"/>
          <w:sz w:val="24"/>
        </w:rPr>
        <w:t>III. L’ÉTUDE DES MANUELS SCOLAIRES</w:t>
      </w:r>
    </w:p>
    <w:p w:rsidR="005F71EB" w:rsidRPr="00384B20" w:rsidRDefault="005F71EB" w:rsidP="005F71EB">
      <w:pPr>
        <w:pStyle w:val="Titreniveau1"/>
      </w:pPr>
      <w:r>
        <w:t>Thème 1</w:t>
      </w:r>
    </w:p>
    <w:p w:rsidR="005F71EB" w:rsidRPr="00E07116" w:rsidRDefault="005F71EB" w:rsidP="005F71EB">
      <w:pPr>
        <w:jc w:val="both"/>
        <w:rPr>
          <w:szCs w:val="36"/>
        </w:rPr>
      </w:pPr>
    </w:p>
    <w:p w:rsidR="005F71EB" w:rsidRPr="00E07116" w:rsidRDefault="005F71EB" w:rsidP="005F71EB">
      <w:pPr>
        <w:pStyle w:val="Titreniveau2"/>
      </w:pPr>
      <w:r>
        <w:t>Les origines de</w:t>
      </w:r>
      <w:r>
        <w:br/>
        <w:t>la communauté juive</w:t>
      </w:r>
      <w:r>
        <w:br/>
        <w:t>québécoise</w:t>
      </w:r>
    </w:p>
    <w:p w:rsidR="005F71EB" w:rsidRPr="00E07116" w:rsidRDefault="005F71EB" w:rsidP="005F71EB">
      <w:pPr>
        <w:jc w:val="both"/>
        <w:rPr>
          <w:szCs w:val="36"/>
        </w:rPr>
      </w:pPr>
    </w:p>
    <w:bookmarkEnd w:id="8"/>
    <w:p w:rsidR="005F71EB" w:rsidRPr="00E07116" w:rsidRDefault="005F71EB">
      <w:pPr>
        <w:jc w:val="both"/>
      </w:pPr>
    </w:p>
    <w:p w:rsidR="005F71EB" w:rsidRPr="00E07116" w:rsidRDefault="005F71EB">
      <w:pPr>
        <w:jc w:val="both"/>
      </w:pPr>
    </w:p>
    <w:p w:rsidR="005F71EB" w:rsidRDefault="005F71EB">
      <w:pPr>
        <w:jc w:val="both"/>
      </w:pPr>
    </w:p>
    <w:p w:rsidR="005F71EB" w:rsidRDefault="005F71EB">
      <w:pPr>
        <w:jc w:val="both"/>
      </w:pPr>
    </w:p>
    <w:p w:rsidR="005F71EB" w:rsidRDefault="005F71EB">
      <w:pPr>
        <w:jc w:val="both"/>
      </w:pPr>
    </w:p>
    <w:p w:rsidR="005F71EB" w:rsidRPr="00E07116" w:rsidRDefault="005F71EB">
      <w:pPr>
        <w:jc w:val="both"/>
      </w:pPr>
    </w:p>
    <w:p w:rsidR="005F71EB" w:rsidRPr="00E07116" w:rsidRDefault="005F71EB">
      <w:pPr>
        <w:jc w:val="both"/>
      </w:pPr>
    </w:p>
    <w:p w:rsidR="005F71EB" w:rsidRPr="00384B20" w:rsidRDefault="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rPr>
          <w:szCs w:val="18"/>
        </w:rPr>
      </w:pPr>
      <w:r w:rsidRPr="00A4636C">
        <w:rPr>
          <w:szCs w:val="18"/>
        </w:rPr>
        <w:t>Les manuels abordent l'histoire de la communauté juive en s'att</w:t>
      </w:r>
      <w:r w:rsidRPr="00A4636C">
        <w:rPr>
          <w:szCs w:val="18"/>
        </w:rPr>
        <w:t>a</w:t>
      </w:r>
      <w:r w:rsidRPr="00A4636C">
        <w:rPr>
          <w:szCs w:val="18"/>
        </w:rPr>
        <w:t>chant le plus souvent aux deux repères culturels proposés par le pr</w:t>
      </w:r>
      <w:r w:rsidRPr="00A4636C">
        <w:rPr>
          <w:szCs w:val="18"/>
        </w:rPr>
        <w:t>o</w:t>
      </w:r>
      <w:r w:rsidRPr="00A4636C">
        <w:rPr>
          <w:szCs w:val="18"/>
        </w:rPr>
        <w:t>gramme d'Histoire et éducation à la citoyenneté : Ezekiel Hart et la Torah de la congrégation Shéarith Israël. Ces deux repères se réfèrent à une même période historique que le programme décrit comme le « changement de l'Empire ». Pourtant, le premier est suggéré au</w:t>
      </w:r>
      <w:r>
        <w:rPr>
          <w:szCs w:val="18"/>
        </w:rPr>
        <w:t xml:space="preserve"> </w:t>
      </w:r>
      <w:r w:rsidRPr="00A4636C">
        <w:t>[9]</w:t>
      </w:r>
      <w:r>
        <w:t xml:space="preserve"> </w:t>
      </w:r>
      <w:r w:rsidRPr="00A4636C">
        <w:rPr>
          <w:szCs w:val="18"/>
        </w:rPr>
        <w:t>cours de la 3</w:t>
      </w:r>
      <w:r w:rsidRPr="00A4636C">
        <w:rPr>
          <w:szCs w:val="18"/>
          <w:vertAlign w:val="superscript"/>
        </w:rPr>
        <w:t>e</w:t>
      </w:r>
      <w:r w:rsidRPr="00A4636C">
        <w:rPr>
          <w:szCs w:val="18"/>
        </w:rPr>
        <w:t xml:space="preserve"> année du secondaire dans le contexte des luttes polit</w:t>
      </w:r>
      <w:r w:rsidRPr="00A4636C">
        <w:rPr>
          <w:szCs w:val="18"/>
        </w:rPr>
        <w:t>i</w:t>
      </w:r>
      <w:r w:rsidRPr="00A4636C">
        <w:rPr>
          <w:szCs w:val="18"/>
        </w:rPr>
        <w:t>ques dans le Bas-Canada alors que le deuxième est abordé en 4</w:t>
      </w:r>
      <w:r w:rsidRPr="00A4636C">
        <w:rPr>
          <w:szCs w:val="18"/>
          <w:vertAlign w:val="superscript"/>
        </w:rPr>
        <w:t>e</w:t>
      </w:r>
      <w:r w:rsidRPr="00A4636C">
        <w:rPr>
          <w:szCs w:val="18"/>
        </w:rPr>
        <w:t xml:space="preserve"> a</w:t>
      </w:r>
      <w:r w:rsidRPr="00A4636C">
        <w:rPr>
          <w:szCs w:val="18"/>
        </w:rPr>
        <w:t>n</w:t>
      </w:r>
      <w:r w:rsidRPr="00A4636C">
        <w:rPr>
          <w:szCs w:val="18"/>
        </w:rPr>
        <w:t>née, dans le cadre de l'étude de la population du Québec. D'ailleurs, les manuels ne proposent, à aucun moment, un regard croisé de ces deux repères.</w:t>
      </w:r>
    </w:p>
    <w:p w:rsidR="005F71EB" w:rsidRPr="00A4636C" w:rsidRDefault="005F71EB" w:rsidP="005F71EB">
      <w:pPr>
        <w:spacing w:before="120" w:after="120"/>
        <w:jc w:val="both"/>
      </w:pPr>
      <w:r>
        <w:br w:type="page"/>
      </w:r>
    </w:p>
    <w:p w:rsidR="005F71EB" w:rsidRPr="00A4636C" w:rsidRDefault="005F71EB" w:rsidP="005F71EB">
      <w:pPr>
        <w:pStyle w:val="a"/>
      </w:pPr>
      <w:r w:rsidRPr="00A4636C">
        <w:t>1.1 Ezekiel Hart - un Juif qui marque l'histoire du Québec</w:t>
      </w:r>
    </w:p>
    <w:p w:rsidR="005F71EB" w:rsidRPr="00A4636C"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Ezekiel Hart (1767-1843) est né à Trois-Rivières, où il habitait tout au long de sa vie. Figure reconnue dans sa ville natale, il a contribué autant à son développement économique qu'à celui d'autres instit</w:t>
      </w:r>
      <w:r w:rsidRPr="00A4636C">
        <w:rPr>
          <w:szCs w:val="18"/>
        </w:rPr>
        <w:t>u</w:t>
      </w:r>
      <w:r w:rsidRPr="00A4636C">
        <w:rPr>
          <w:szCs w:val="18"/>
        </w:rPr>
        <w:t>tions québécoises (comme la Banque de Montréal). Premier Juif à être élu à la Chambre d'assemblée en 1808, il en est aussitôt expulsé sous prétexte qu'il ne peut pas porter serment comme un « bon chrétien », en jurant sur la Bible (sous entendant le Nouveau Testament). Réélu l'année suivante, il est, de nouveau expulsé, puis abandonne ses e</w:t>
      </w:r>
      <w:r w:rsidRPr="00A4636C">
        <w:rPr>
          <w:szCs w:val="18"/>
        </w:rPr>
        <w:t>s</w:t>
      </w:r>
      <w:r w:rsidRPr="00A4636C">
        <w:rPr>
          <w:szCs w:val="18"/>
        </w:rPr>
        <w:t>poirs de devenir politicien. Ses fils réussissent à faire reconnaître les droits citoyens des Juifs en s'alliant quelques années plus tard à Joseph Papineau et au Parti Patriote (Abella, 2010).</w:t>
      </w:r>
    </w:p>
    <w:p w:rsidR="005F71EB" w:rsidRPr="00A4636C" w:rsidRDefault="005F71EB" w:rsidP="005F71EB">
      <w:pPr>
        <w:spacing w:before="120" w:after="120"/>
        <w:jc w:val="both"/>
      </w:pPr>
      <w:r w:rsidRPr="00A4636C">
        <w:rPr>
          <w:szCs w:val="18"/>
        </w:rPr>
        <w:t>Bien que la cause officielle de l'expulsion d'Ezekiel Hart de la Chambre d'assemblée était sa judaïté, cette affaire ne peut pas être simplement classée comme étant antisémitiste. Pour les historiens, mais aussi selon le témoignage d'Ezekiel Hart lui-même, il s'agissait davantage d'un conflit politique entre francophones et anglophones autour des frais de construction de nouvelles prisons. La religion y a été utilisée comme prétexte pour gagner des points et écarter des a</w:t>
      </w:r>
      <w:r w:rsidRPr="00A4636C">
        <w:rPr>
          <w:szCs w:val="18"/>
        </w:rPr>
        <w:t>d</w:t>
      </w:r>
      <w:r w:rsidRPr="00A4636C">
        <w:rPr>
          <w:szCs w:val="18"/>
        </w:rPr>
        <w:t>versaires (Weinfeld, 2001). Ce qui n'enlève rien de son importance. En effet, cette affaire témoigne de l'usage cynique que l'on peut faire des différences culturelles, religieuses ou sociales dans le milieu pol</w:t>
      </w:r>
      <w:r w:rsidRPr="00A4636C">
        <w:rPr>
          <w:szCs w:val="18"/>
        </w:rPr>
        <w:t>i</w:t>
      </w:r>
      <w:r w:rsidRPr="00A4636C">
        <w:rPr>
          <w:szCs w:val="18"/>
        </w:rPr>
        <w:t>tique et des difficultés rencontrées par ceux qui essayent de les dépa</w:t>
      </w:r>
      <w:r w:rsidRPr="00A4636C">
        <w:rPr>
          <w:szCs w:val="18"/>
        </w:rPr>
        <w:t>s</w:t>
      </w:r>
      <w:r w:rsidRPr="00A4636C">
        <w:rPr>
          <w:szCs w:val="18"/>
        </w:rPr>
        <w:t>ser. C'est aussi en ce sens qu'elle peut mettre en garde contre les dér</w:t>
      </w:r>
      <w:r w:rsidRPr="00A4636C">
        <w:rPr>
          <w:szCs w:val="18"/>
        </w:rPr>
        <w:t>i</w:t>
      </w:r>
      <w:r w:rsidRPr="00A4636C">
        <w:rPr>
          <w:szCs w:val="18"/>
        </w:rPr>
        <w:t>ves d'une fermeture sur soi et de la haine des autres.</w:t>
      </w:r>
    </w:p>
    <w:p w:rsidR="005F71EB" w:rsidRPr="00A4636C" w:rsidRDefault="005F71EB" w:rsidP="005F71EB">
      <w:pPr>
        <w:spacing w:before="120" w:after="120"/>
        <w:jc w:val="both"/>
      </w:pPr>
      <w:r w:rsidRPr="00A4636C">
        <w:rPr>
          <w:szCs w:val="18"/>
        </w:rPr>
        <w:t xml:space="preserve">Ces caractéristiques de l'affaire Hart expliquent l'intérêt dont en témoignent deux manuels d'Éthique et culture religieuse. </w:t>
      </w:r>
      <w:r w:rsidRPr="00A4636C">
        <w:rPr>
          <w:i/>
          <w:iCs/>
          <w:szCs w:val="18"/>
        </w:rPr>
        <w:t>Être en s</w:t>
      </w:r>
      <w:r w:rsidRPr="00A4636C">
        <w:rPr>
          <w:i/>
          <w:iCs/>
          <w:szCs w:val="18"/>
        </w:rPr>
        <w:t>o</w:t>
      </w:r>
      <w:r w:rsidRPr="00A4636C">
        <w:rPr>
          <w:i/>
          <w:iCs/>
          <w:szCs w:val="18"/>
        </w:rPr>
        <w:t>ciété</w:t>
      </w:r>
      <w:r w:rsidRPr="00A4636C">
        <w:rPr>
          <w:iCs/>
          <w:szCs w:val="18"/>
        </w:rPr>
        <w:t xml:space="preserve"> </w:t>
      </w:r>
      <w:r w:rsidRPr="00A4636C">
        <w:rPr>
          <w:szCs w:val="18"/>
        </w:rPr>
        <w:t xml:space="preserve">(CEC) présente Hart comme un </w:t>
      </w:r>
      <w:r w:rsidRPr="00A4636C">
        <w:rPr>
          <w:i/>
          <w:iCs/>
          <w:szCs w:val="18"/>
        </w:rPr>
        <w:t xml:space="preserve">« des personnages marquants qui ont fondé le Québec » </w:t>
      </w:r>
      <w:r w:rsidRPr="00A4636C">
        <w:rPr>
          <w:szCs w:val="18"/>
        </w:rPr>
        <w:t xml:space="preserve">(p.100) et </w:t>
      </w:r>
      <w:r w:rsidRPr="00A4636C">
        <w:rPr>
          <w:i/>
          <w:iCs/>
          <w:szCs w:val="18"/>
        </w:rPr>
        <w:t xml:space="preserve">Réflexions </w:t>
      </w:r>
      <w:r w:rsidRPr="00A4636C">
        <w:rPr>
          <w:szCs w:val="18"/>
        </w:rPr>
        <w:t>(Chenelière) s'y réfère en discutant « </w:t>
      </w:r>
      <w:r w:rsidRPr="00A4636C">
        <w:rPr>
          <w:i/>
          <w:iCs/>
          <w:szCs w:val="18"/>
        </w:rPr>
        <w:t>l'empreinte des rel</w:t>
      </w:r>
      <w:r w:rsidRPr="00A4636C">
        <w:rPr>
          <w:i/>
          <w:iCs/>
          <w:szCs w:val="18"/>
        </w:rPr>
        <w:t>i</w:t>
      </w:r>
      <w:r w:rsidRPr="00A4636C">
        <w:rPr>
          <w:i/>
          <w:iCs/>
          <w:szCs w:val="18"/>
        </w:rPr>
        <w:t>gions »</w:t>
      </w:r>
      <w:r w:rsidRPr="00A4636C">
        <w:rPr>
          <w:szCs w:val="18"/>
        </w:rPr>
        <w:t xml:space="preserve"> dans la société québécoise. Les quatre manuels d'Histoire et éducation à la citoyenneté de 3</w:t>
      </w:r>
      <w:r w:rsidRPr="00A4636C">
        <w:rPr>
          <w:szCs w:val="18"/>
          <w:vertAlign w:val="superscript"/>
        </w:rPr>
        <w:t xml:space="preserve">e </w:t>
      </w:r>
      <w:r w:rsidRPr="00A4636C">
        <w:rPr>
          <w:szCs w:val="18"/>
        </w:rPr>
        <w:t>année présentent l'affaire dans le cadre du chapitre 4. « </w:t>
      </w:r>
      <w:r w:rsidRPr="00A4636C">
        <w:rPr>
          <w:i/>
          <w:iCs/>
          <w:szCs w:val="18"/>
        </w:rPr>
        <w:t>Revendications et luttes dans la colonie britannique »</w:t>
      </w:r>
      <w:r w:rsidRPr="00A4636C">
        <w:rPr>
          <w:szCs w:val="18"/>
        </w:rPr>
        <w:t>, comme le suggère le programme. Un cinquième manuel d'histoire, de 4</w:t>
      </w:r>
      <w:r w:rsidRPr="00A4636C">
        <w:rPr>
          <w:szCs w:val="18"/>
          <w:vertAlign w:val="superscript"/>
        </w:rPr>
        <w:t>e</w:t>
      </w:r>
      <w:r w:rsidRPr="00A4636C">
        <w:rPr>
          <w:szCs w:val="18"/>
        </w:rPr>
        <w:t xml:space="preserve"> année, en fait mention dans le même contexte, dans le 4</w:t>
      </w:r>
      <w:r w:rsidRPr="00A4636C">
        <w:rPr>
          <w:szCs w:val="18"/>
          <w:vertAlign w:val="superscript"/>
        </w:rPr>
        <w:t>e</w:t>
      </w:r>
      <w:r w:rsidRPr="00A4636C">
        <w:rPr>
          <w:szCs w:val="18"/>
        </w:rPr>
        <w:t xml:space="preserve"> thème « </w:t>
      </w:r>
      <w:r w:rsidRPr="00A4636C">
        <w:rPr>
          <w:i/>
          <w:iCs/>
          <w:szCs w:val="18"/>
        </w:rPr>
        <w:t>Pouvoir et pouvoirs »</w:t>
      </w:r>
      <w:r w:rsidRPr="00A4636C">
        <w:rPr>
          <w:szCs w:val="18"/>
        </w:rPr>
        <w:t>.</w:t>
      </w:r>
    </w:p>
    <w:p w:rsidR="005F71EB" w:rsidRPr="00A4636C" w:rsidRDefault="005F71EB" w:rsidP="005F71EB">
      <w:pPr>
        <w:spacing w:before="120" w:after="120"/>
        <w:jc w:val="both"/>
      </w:pPr>
      <w:r w:rsidRPr="00A4636C">
        <w:rPr>
          <w:szCs w:val="18"/>
        </w:rPr>
        <w:lastRenderedPageBreak/>
        <w:t>Le cadre du récit est le même dans ces sept manuels, passant à tr</w:t>
      </w:r>
      <w:r w:rsidRPr="00A4636C">
        <w:rPr>
          <w:szCs w:val="18"/>
        </w:rPr>
        <w:t>a</w:t>
      </w:r>
      <w:r w:rsidRPr="00A4636C">
        <w:rPr>
          <w:szCs w:val="18"/>
        </w:rPr>
        <w:t>vers cinq moments clés : 1) la présentation de Hart et 2) de son statut économique, 3) son élection à l'Assemblée puis 4) son expulsion et 5) le changement des lois quelques années plus tard pour permettre à tous de siéger à l'Assemblée.</w:t>
      </w:r>
    </w:p>
    <w:p w:rsidR="005F71EB" w:rsidRPr="00A4636C" w:rsidRDefault="005F71EB" w:rsidP="005F71EB">
      <w:pPr>
        <w:spacing w:before="120" w:after="120"/>
        <w:jc w:val="both"/>
      </w:pPr>
      <w:r w:rsidRPr="00A4636C">
        <w:rPr>
          <w:szCs w:val="18"/>
        </w:rPr>
        <w:t>Tout d'abord, cinq des manuels précisent que Hart est né à Trois-Rivières. Impliqué dans les divers aspects de la vie sociale, économ</w:t>
      </w:r>
      <w:r w:rsidRPr="00A4636C">
        <w:rPr>
          <w:szCs w:val="18"/>
        </w:rPr>
        <w:t>i</w:t>
      </w:r>
      <w:r w:rsidRPr="00A4636C">
        <w:rPr>
          <w:szCs w:val="18"/>
        </w:rPr>
        <w:t>que et politique de sa ville, son statut social avait sûrement favorisé son élection. Par contre, le fait que la Famille Hart soit « </w:t>
      </w:r>
      <w:r w:rsidRPr="00A4636C">
        <w:rPr>
          <w:i/>
          <w:iCs/>
          <w:szCs w:val="18"/>
        </w:rPr>
        <w:t>une des pr</w:t>
      </w:r>
      <w:r w:rsidRPr="00A4636C">
        <w:rPr>
          <w:i/>
          <w:iCs/>
          <w:szCs w:val="18"/>
        </w:rPr>
        <w:t>e</w:t>
      </w:r>
      <w:r w:rsidRPr="00A4636C">
        <w:rPr>
          <w:i/>
          <w:iCs/>
          <w:szCs w:val="18"/>
        </w:rPr>
        <w:t>mières familles juives à s'établir dans la région »</w:t>
      </w:r>
      <w:r w:rsidRPr="00A4636C">
        <w:rPr>
          <w:szCs w:val="18"/>
        </w:rPr>
        <w:t xml:space="preserve"> - et donc l'isolation des Juifs de la région à l'époque - n'est précisé que dans </w:t>
      </w:r>
      <w:r w:rsidRPr="00A4636C">
        <w:rPr>
          <w:i/>
          <w:iCs/>
          <w:szCs w:val="18"/>
        </w:rPr>
        <w:t xml:space="preserve">Fresques </w:t>
      </w:r>
      <w:r w:rsidRPr="00A4636C">
        <w:rPr>
          <w:szCs w:val="18"/>
        </w:rPr>
        <w:t>(Chenelière, p.12). Pourtant, cela permet de mieux saisir l'audace qu'avait Ezekiel Hart, en vrai avant-gardiste, de se présenter aux éle</w:t>
      </w:r>
      <w:r w:rsidRPr="00A4636C">
        <w:rPr>
          <w:szCs w:val="18"/>
        </w:rPr>
        <w:t>c</w:t>
      </w:r>
      <w:r w:rsidRPr="00A4636C">
        <w:rPr>
          <w:szCs w:val="18"/>
        </w:rPr>
        <w:t>tions.</w:t>
      </w:r>
    </w:p>
    <w:p w:rsidR="005F71EB" w:rsidRPr="00A4636C" w:rsidRDefault="005F71EB" w:rsidP="005F71EB">
      <w:pPr>
        <w:spacing w:before="120" w:after="120"/>
        <w:jc w:val="both"/>
      </w:pPr>
      <w:r w:rsidRPr="00A4636C">
        <w:rPr>
          <w:szCs w:val="18"/>
        </w:rPr>
        <w:t>Le statut économique de la famille Hart, deuxième élément de l'histoire, apparaît d'une manière ou d'une autre dans ces mêmes cinq manuels. Ils décrivent ce « </w:t>
      </w:r>
      <w:r w:rsidRPr="00A4636C">
        <w:rPr>
          <w:i/>
          <w:iCs/>
          <w:szCs w:val="18"/>
        </w:rPr>
        <w:t>Commerçant et seigneur de Bécancour »</w:t>
      </w:r>
      <w:r w:rsidRPr="00A4636C">
        <w:rPr>
          <w:szCs w:val="18"/>
        </w:rPr>
        <w:t xml:space="preserve"> </w:t>
      </w:r>
      <w:r w:rsidRPr="00A4636C">
        <w:rPr>
          <w:i/>
          <w:iCs/>
          <w:szCs w:val="18"/>
        </w:rPr>
        <w:t xml:space="preserve">(Présences </w:t>
      </w:r>
      <w:r w:rsidRPr="00A4636C">
        <w:rPr>
          <w:szCs w:val="18"/>
        </w:rPr>
        <w:t>(CEC), p.51), « </w:t>
      </w:r>
      <w:r w:rsidRPr="00A4636C">
        <w:rPr>
          <w:i/>
          <w:iCs/>
          <w:szCs w:val="18"/>
        </w:rPr>
        <w:t>fils d'un riche commerçant Juif »</w:t>
      </w:r>
      <w:r w:rsidRPr="00A4636C">
        <w:rPr>
          <w:szCs w:val="18"/>
        </w:rPr>
        <w:t xml:space="preserve"> </w:t>
      </w:r>
      <w:r w:rsidRPr="00A4636C">
        <w:rPr>
          <w:i/>
          <w:iCs/>
          <w:szCs w:val="18"/>
        </w:rPr>
        <w:t>(Le Qu</w:t>
      </w:r>
      <w:r w:rsidRPr="00A4636C">
        <w:rPr>
          <w:i/>
          <w:iCs/>
          <w:szCs w:val="18"/>
        </w:rPr>
        <w:t>é</w:t>
      </w:r>
      <w:r w:rsidRPr="00A4636C">
        <w:rPr>
          <w:i/>
          <w:iCs/>
          <w:szCs w:val="18"/>
        </w:rPr>
        <w:t>bec :</w:t>
      </w:r>
      <w:r>
        <w:rPr>
          <w:i/>
          <w:iCs/>
          <w:szCs w:val="18"/>
        </w:rPr>
        <w:t xml:space="preserve"> </w:t>
      </w:r>
      <w:r w:rsidRPr="00A4636C">
        <w:t>[10]</w:t>
      </w:r>
      <w:r>
        <w:t xml:space="preserve"> </w:t>
      </w:r>
      <w:r w:rsidRPr="00A4636C">
        <w:rPr>
          <w:i/>
          <w:iCs/>
          <w:szCs w:val="18"/>
        </w:rPr>
        <w:t xml:space="preserve">une histoire à suivre... </w:t>
      </w:r>
      <w:r w:rsidRPr="00A4636C">
        <w:rPr>
          <w:szCs w:val="18"/>
        </w:rPr>
        <w:t xml:space="preserve">(Grand Duc), p.275) qui </w:t>
      </w:r>
      <w:r w:rsidRPr="00A4636C">
        <w:rPr>
          <w:i/>
          <w:iCs/>
          <w:szCs w:val="18"/>
        </w:rPr>
        <w:t>« fait partie d'une famille de marchands »</w:t>
      </w:r>
      <w:r w:rsidRPr="00A4636C">
        <w:rPr>
          <w:szCs w:val="18"/>
        </w:rPr>
        <w:t xml:space="preserve"> </w:t>
      </w:r>
      <w:r w:rsidRPr="00A4636C">
        <w:rPr>
          <w:i/>
          <w:iCs/>
          <w:szCs w:val="18"/>
        </w:rPr>
        <w:t xml:space="preserve">(Repères </w:t>
      </w:r>
      <w:r w:rsidRPr="00A4636C">
        <w:rPr>
          <w:szCs w:val="18"/>
        </w:rPr>
        <w:t>(Erpi), p.239) et a « </w:t>
      </w:r>
      <w:r w:rsidRPr="00A4636C">
        <w:rPr>
          <w:i/>
          <w:iCs/>
          <w:szCs w:val="18"/>
        </w:rPr>
        <w:t>contribué, entre autres, à la fondation de la Banque de Montréal »</w:t>
      </w:r>
      <w:r w:rsidRPr="00A4636C">
        <w:rPr>
          <w:szCs w:val="18"/>
        </w:rPr>
        <w:t xml:space="preserve"> </w:t>
      </w:r>
      <w:r w:rsidRPr="00A4636C">
        <w:rPr>
          <w:i/>
          <w:iCs/>
          <w:szCs w:val="18"/>
        </w:rPr>
        <w:t>(Être en s</w:t>
      </w:r>
      <w:r w:rsidRPr="00A4636C">
        <w:rPr>
          <w:i/>
          <w:iCs/>
          <w:szCs w:val="18"/>
        </w:rPr>
        <w:t>o</w:t>
      </w:r>
      <w:r w:rsidRPr="00A4636C">
        <w:rPr>
          <w:i/>
          <w:iCs/>
          <w:szCs w:val="18"/>
        </w:rPr>
        <w:t xml:space="preserve">ciété </w:t>
      </w:r>
      <w:r w:rsidRPr="00A4636C">
        <w:rPr>
          <w:szCs w:val="18"/>
        </w:rPr>
        <w:t xml:space="preserve">(CEC), p.100). Le manuel </w:t>
      </w:r>
      <w:r w:rsidRPr="00A4636C">
        <w:rPr>
          <w:i/>
          <w:iCs/>
          <w:szCs w:val="18"/>
        </w:rPr>
        <w:t xml:space="preserve">Fresques </w:t>
      </w:r>
      <w:r w:rsidRPr="00A4636C">
        <w:rPr>
          <w:szCs w:val="18"/>
        </w:rPr>
        <w:t>fournit d'autres détails sur les finances de Hart en précisant que la famille Hart a « </w:t>
      </w:r>
      <w:r w:rsidRPr="00A4636C">
        <w:rPr>
          <w:i/>
          <w:iCs/>
          <w:szCs w:val="18"/>
        </w:rPr>
        <w:t>assuré l'a</w:t>
      </w:r>
      <w:r w:rsidRPr="00A4636C">
        <w:rPr>
          <w:i/>
          <w:iCs/>
          <w:szCs w:val="18"/>
        </w:rPr>
        <w:t>p</w:t>
      </w:r>
      <w:r w:rsidRPr="00A4636C">
        <w:rPr>
          <w:i/>
          <w:iCs/>
          <w:szCs w:val="18"/>
        </w:rPr>
        <w:t>prov</w:t>
      </w:r>
      <w:r w:rsidRPr="00A4636C">
        <w:rPr>
          <w:i/>
          <w:iCs/>
          <w:szCs w:val="18"/>
        </w:rPr>
        <w:t>i</w:t>
      </w:r>
      <w:r w:rsidRPr="00A4636C">
        <w:rPr>
          <w:i/>
          <w:iCs/>
          <w:szCs w:val="18"/>
        </w:rPr>
        <w:t>sionnement des armées britanniques »</w:t>
      </w:r>
      <w:r w:rsidRPr="00A4636C">
        <w:rPr>
          <w:szCs w:val="18"/>
        </w:rPr>
        <w:t>, et qu'Ezekiel Hart « </w:t>
      </w:r>
      <w:r w:rsidRPr="00A4636C">
        <w:rPr>
          <w:i/>
          <w:iCs/>
          <w:szCs w:val="18"/>
        </w:rPr>
        <w:t>met sur pied une bra</w:t>
      </w:r>
      <w:r w:rsidRPr="00A4636C">
        <w:rPr>
          <w:i/>
          <w:iCs/>
          <w:szCs w:val="18"/>
        </w:rPr>
        <w:t>s</w:t>
      </w:r>
      <w:r w:rsidRPr="00A4636C">
        <w:rPr>
          <w:i/>
          <w:iCs/>
          <w:szCs w:val="18"/>
        </w:rPr>
        <w:t>serie et fait le commerce des fourrures. Il hérite [aussi] de son père la seigneurie de Bécancour »</w:t>
      </w:r>
      <w:r w:rsidRPr="00A4636C">
        <w:rPr>
          <w:szCs w:val="18"/>
        </w:rPr>
        <w:t xml:space="preserve"> (p. 12).</w:t>
      </w:r>
    </w:p>
    <w:p w:rsidR="005F71EB" w:rsidRPr="00A4636C" w:rsidRDefault="005F71EB" w:rsidP="005F71EB">
      <w:pPr>
        <w:spacing w:before="120" w:after="120"/>
        <w:jc w:val="both"/>
      </w:pPr>
      <w:r w:rsidRPr="00A4636C">
        <w:rPr>
          <w:szCs w:val="18"/>
        </w:rPr>
        <w:t>L'importance de sa prospérité est indéniable. Dans un système p</w:t>
      </w:r>
      <w:r w:rsidRPr="00A4636C">
        <w:rPr>
          <w:szCs w:val="18"/>
        </w:rPr>
        <w:t>o</w:t>
      </w:r>
      <w:r w:rsidRPr="00A4636C">
        <w:rPr>
          <w:szCs w:val="18"/>
        </w:rPr>
        <w:t>litique où, d'une part, les députés ne sont ni rémunérés ni même re</w:t>
      </w:r>
      <w:r w:rsidRPr="00A4636C">
        <w:rPr>
          <w:szCs w:val="18"/>
        </w:rPr>
        <w:t>m</w:t>
      </w:r>
      <w:r w:rsidRPr="00A4636C">
        <w:rPr>
          <w:szCs w:val="18"/>
        </w:rPr>
        <w:t>boursés pour leurs frais et, d'autre part, seuls les hommes possédant des biens ou de revenus ont le droit de vote, seuls les fortunés po</w:t>
      </w:r>
      <w:r w:rsidRPr="00A4636C">
        <w:rPr>
          <w:szCs w:val="18"/>
        </w:rPr>
        <w:t>u</w:t>
      </w:r>
      <w:r w:rsidRPr="00A4636C">
        <w:rPr>
          <w:szCs w:val="18"/>
        </w:rPr>
        <w:t>vaient devenir politiciens (Linteau et al., 1989). Or, puisque cette pr</w:t>
      </w:r>
      <w:r w:rsidRPr="00A4636C">
        <w:rPr>
          <w:szCs w:val="18"/>
        </w:rPr>
        <w:t>é</w:t>
      </w:r>
      <w:r w:rsidRPr="00A4636C">
        <w:rPr>
          <w:szCs w:val="18"/>
        </w:rPr>
        <w:t>cision n'est pas apportée (du moins dans l'encadré lui-même), insister sur la fortune de la famille Hart risque de donner une fausse impre</w:t>
      </w:r>
      <w:r w:rsidRPr="00A4636C">
        <w:rPr>
          <w:szCs w:val="18"/>
        </w:rPr>
        <w:t>s</w:t>
      </w:r>
      <w:r w:rsidRPr="00A4636C">
        <w:rPr>
          <w:szCs w:val="18"/>
        </w:rPr>
        <w:t>sion, celle d'une famille qui, contrairement aux autres, accède au po</w:t>
      </w:r>
      <w:r w:rsidRPr="00A4636C">
        <w:rPr>
          <w:szCs w:val="18"/>
        </w:rPr>
        <w:t>u</w:t>
      </w:r>
      <w:r w:rsidRPr="00A4636C">
        <w:rPr>
          <w:szCs w:val="18"/>
        </w:rPr>
        <w:t>voir par sa richesse. D'autant plus que cette image, qui correspond aux préjugés selon lesquels les Juifs tentent de contrôler le monde des f</w:t>
      </w:r>
      <w:r w:rsidRPr="00A4636C">
        <w:rPr>
          <w:szCs w:val="18"/>
        </w:rPr>
        <w:t>i</w:t>
      </w:r>
      <w:r w:rsidRPr="00A4636C">
        <w:rPr>
          <w:szCs w:val="18"/>
        </w:rPr>
        <w:t>nances, risque même de les alimenter. Par ailleurs, une telle conce</w:t>
      </w:r>
      <w:r w:rsidRPr="00A4636C">
        <w:rPr>
          <w:szCs w:val="18"/>
        </w:rPr>
        <w:t>p</w:t>
      </w:r>
      <w:r w:rsidRPr="00A4636C">
        <w:rPr>
          <w:szCs w:val="18"/>
        </w:rPr>
        <w:lastRenderedPageBreak/>
        <w:t>tion erronée de la situation peut amener les élèves à justifier l'expu</w:t>
      </w:r>
      <w:r w:rsidRPr="00A4636C">
        <w:rPr>
          <w:szCs w:val="18"/>
        </w:rPr>
        <w:t>l</w:t>
      </w:r>
      <w:r w:rsidRPr="00A4636C">
        <w:rPr>
          <w:szCs w:val="18"/>
        </w:rPr>
        <w:t>sion d'Hart de l'Assemblée par le fait qu'il ait été élu injustement.</w:t>
      </w:r>
    </w:p>
    <w:p w:rsidR="005F71EB" w:rsidRPr="00A4636C" w:rsidRDefault="005F71EB" w:rsidP="005F71EB">
      <w:pPr>
        <w:spacing w:before="120" w:after="120"/>
        <w:jc w:val="both"/>
      </w:pPr>
      <w:r w:rsidRPr="00A4636C">
        <w:rPr>
          <w:szCs w:val="18"/>
        </w:rPr>
        <w:t xml:space="preserve">Une remarque s'impose ici : les deux manuels choisissent de n'aborder, ni les origines de Hart, ni sa prospérité. L'un d'entre eux, le manuel d'ÉCR </w:t>
      </w:r>
      <w:r w:rsidRPr="00A4636C">
        <w:rPr>
          <w:i/>
          <w:iCs/>
          <w:szCs w:val="18"/>
        </w:rPr>
        <w:t xml:space="preserve">Réflexions </w:t>
      </w:r>
      <w:r w:rsidRPr="00A4636C">
        <w:rPr>
          <w:szCs w:val="18"/>
        </w:rPr>
        <w:t>(Chenelière), s'intéresse davantage aux conséquences politiques de cette histoire, notamment à la manière dont « </w:t>
      </w:r>
      <w:r w:rsidRPr="00A4636C">
        <w:rPr>
          <w:i/>
          <w:iCs/>
          <w:szCs w:val="18"/>
        </w:rPr>
        <w:t>des représentations des diverses traditions religieuses ont a</w:t>
      </w:r>
      <w:r w:rsidRPr="00A4636C">
        <w:rPr>
          <w:i/>
          <w:iCs/>
          <w:szCs w:val="18"/>
        </w:rPr>
        <w:t>u</w:t>
      </w:r>
      <w:r w:rsidRPr="00A4636C">
        <w:rPr>
          <w:i/>
          <w:iCs/>
          <w:szCs w:val="18"/>
        </w:rPr>
        <w:t>jourd'hui accès à toutes les sphères de la vie politique »</w:t>
      </w:r>
      <w:r w:rsidRPr="00A4636C">
        <w:rPr>
          <w:szCs w:val="18"/>
        </w:rPr>
        <w:t xml:space="preserve"> au Québec (p.45). Son récit commence au moment de l'élection de Hart à l'A</w:t>
      </w:r>
      <w:r w:rsidRPr="00A4636C">
        <w:rPr>
          <w:szCs w:val="18"/>
        </w:rPr>
        <w:t>s</w:t>
      </w:r>
      <w:r w:rsidRPr="00A4636C">
        <w:rPr>
          <w:szCs w:val="18"/>
        </w:rPr>
        <w:t>semblée. L'autre, le manuel d'histoire de 4</w:t>
      </w:r>
      <w:r w:rsidRPr="00A4636C">
        <w:rPr>
          <w:szCs w:val="18"/>
          <w:vertAlign w:val="superscript"/>
        </w:rPr>
        <w:t xml:space="preserve">e </w:t>
      </w:r>
      <w:r w:rsidRPr="00A4636C">
        <w:rPr>
          <w:szCs w:val="18"/>
        </w:rPr>
        <w:t xml:space="preserve">année </w:t>
      </w:r>
      <w:r w:rsidRPr="00A4636C">
        <w:rPr>
          <w:i/>
          <w:iCs/>
          <w:szCs w:val="18"/>
        </w:rPr>
        <w:t>Le Québec, une hi</w:t>
      </w:r>
      <w:r w:rsidRPr="00A4636C">
        <w:rPr>
          <w:i/>
          <w:iCs/>
          <w:szCs w:val="18"/>
        </w:rPr>
        <w:t>s</w:t>
      </w:r>
      <w:r w:rsidRPr="00A4636C">
        <w:rPr>
          <w:i/>
          <w:iCs/>
          <w:szCs w:val="18"/>
        </w:rPr>
        <w:t>toire à construire</w:t>
      </w:r>
      <w:r w:rsidRPr="00A4636C">
        <w:rPr>
          <w:iCs/>
          <w:szCs w:val="18"/>
        </w:rPr>
        <w:t xml:space="preserve"> </w:t>
      </w:r>
      <w:r w:rsidRPr="00A4636C">
        <w:rPr>
          <w:szCs w:val="18"/>
        </w:rPr>
        <w:t>(Grand Duc), aborde l'histoire très brièvement dans un encadré i</w:t>
      </w:r>
      <w:r w:rsidRPr="00A4636C">
        <w:rPr>
          <w:szCs w:val="18"/>
        </w:rPr>
        <w:t>n</w:t>
      </w:r>
      <w:r w:rsidRPr="00A4636C">
        <w:rPr>
          <w:szCs w:val="18"/>
        </w:rPr>
        <w:t>titulé « Je me souviens ». Certes, cet encadré n'est que le rappel d'une affaire historique : le manuel de 3</w:t>
      </w:r>
      <w:r w:rsidRPr="00A4636C">
        <w:rPr>
          <w:szCs w:val="18"/>
          <w:vertAlign w:val="superscript"/>
        </w:rPr>
        <w:t>e</w:t>
      </w:r>
      <w:r w:rsidRPr="00A4636C">
        <w:rPr>
          <w:szCs w:val="18"/>
        </w:rPr>
        <w:t xml:space="preserve"> année de la même éd</w:t>
      </w:r>
      <w:r w:rsidRPr="00A4636C">
        <w:rPr>
          <w:szCs w:val="18"/>
        </w:rPr>
        <w:t>i</w:t>
      </w:r>
      <w:r w:rsidRPr="00A4636C">
        <w:rPr>
          <w:szCs w:val="18"/>
        </w:rPr>
        <w:t xml:space="preserve">tion </w:t>
      </w:r>
      <w:r w:rsidRPr="00A4636C">
        <w:rPr>
          <w:i/>
          <w:iCs/>
          <w:szCs w:val="18"/>
        </w:rPr>
        <w:t xml:space="preserve">(Le Québec : une histoire à suivre...) </w:t>
      </w:r>
      <w:r w:rsidRPr="00A4636C">
        <w:rPr>
          <w:szCs w:val="18"/>
        </w:rPr>
        <w:t>lui a déjà consacré un enc</w:t>
      </w:r>
      <w:r w:rsidRPr="00A4636C">
        <w:rPr>
          <w:szCs w:val="18"/>
        </w:rPr>
        <w:t>a</w:t>
      </w:r>
      <w:r w:rsidRPr="00A4636C">
        <w:rPr>
          <w:szCs w:val="18"/>
        </w:rPr>
        <w:t>dré qui est d'ailleurs repris dans le glossaire de ce manuel. Il reste que les no</w:t>
      </w:r>
      <w:r w:rsidRPr="00A4636C">
        <w:rPr>
          <w:szCs w:val="18"/>
        </w:rPr>
        <w:t>m</w:t>
      </w:r>
      <w:r w:rsidRPr="00A4636C">
        <w:rPr>
          <w:szCs w:val="18"/>
        </w:rPr>
        <w:t>breux raccourcis empruntés ici laissent une image quelque peu défo</w:t>
      </w:r>
      <w:r w:rsidRPr="00A4636C">
        <w:rPr>
          <w:szCs w:val="18"/>
        </w:rPr>
        <w:t>r</w:t>
      </w:r>
      <w:r w:rsidRPr="00A4636C">
        <w:rPr>
          <w:szCs w:val="18"/>
        </w:rPr>
        <w:t>mée de la réalité qui, étant donné la place secondaire de cette histoire dans le contexte étudié, ne sera pas forcément corrigée par une discu</w:t>
      </w:r>
      <w:r w:rsidRPr="00A4636C">
        <w:rPr>
          <w:szCs w:val="18"/>
        </w:rPr>
        <w:t>s</w:t>
      </w:r>
      <w:r w:rsidRPr="00A4636C">
        <w:rPr>
          <w:szCs w:val="18"/>
        </w:rPr>
        <w:t>sion plus approfondie.</w:t>
      </w:r>
    </w:p>
    <w:p w:rsidR="005F71EB" w:rsidRPr="00A4636C" w:rsidRDefault="005F71EB" w:rsidP="005F71EB">
      <w:pPr>
        <w:spacing w:before="120" w:after="120"/>
        <w:jc w:val="both"/>
      </w:pPr>
      <w:r w:rsidRPr="00A4636C">
        <w:rPr>
          <w:szCs w:val="18"/>
        </w:rPr>
        <w:t>L'élection de Hart à la Chambre d'assemblée en 1807 est sans su</w:t>
      </w:r>
      <w:r w:rsidRPr="00A4636C">
        <w:rPr>
          <w:szCs w:val="18"/>
        </w:rPr>
        <w:t>r</w:t>
      </w:r>
      <w:r w:rsidRPr="00A4636C">
        <w:rPr>
          <w:szCs w:val="18"/>
        </w:rPr>
        <w:t>prise, comme le précisent tous les manuels. Cependant, un seul d'entre eux (Présences, CEC) préfère ne pas célébrer le fait qu'il devienne ainsi le premier Juif élu au Parlement dans l'Empire britannique. Un choix facilement justifié, sachant que peu de temps après Hart est i</w:t>
      </w:r>
      <w:r w:rsidRPr="00A4636C">
        <w:rPr>
          <w:szCs w:val="18"/>
        </w:rPr>
        <w:t>n</w:t>
      </w:r>
      <w:r w:rsidRPr="00A4636C">
        <w:rPr>
          <w:szCs w:val="18"/>
        </w:rPr>
        <w:t>terdit d'y siéger. Quant à son exclusion, les manuels proposent deux types d'explications, l'une politique et l'autre religieuse.</w:t>
      </w:r>
    </w:p>
    <w:p w:rsidR="005F71EB" w:rsidRPr="00A4636C" w:rsidRDefault="005F71EB" w:rsidP="005F71EB">
      <w:pPr>
        <w:spacing w:before="120" w:after="120"/>
        <w:jc w:val="both"/>
      </w:pPr>
      <w:r w:rsidRPr="00A4636C">
        <w:rPr>
          <w:szCs w:val="18"/>
        </w:rPr>
        <w:t>Quatre manuels dépeignent le contexte politique qui amène le Parti canadien à exiger l'expulsion de Hart de l'Assemblée. Deux d'entre eux expliquent de manière plus générale que l'élection de Hart fait basculer l'équilibre délicat entre francophones et anglophones dans l'Assemblée et que « </w:t>
      </w:r>
      <w:r w:rsidRPr="00A4636C">
        <w:rPr>
          <w:i/>
          <w:iCs/>
          <w:szCs w:val="18"/>
        </w:rPr>
        <w:t>les francophones, qui dominent la Chambre d'assemblée, s'inquiètent de voir un nouveau député adhérer au Br</w:t>
      </w:r>
      <w:r w:rsidRPr="00A4636C">
        <w:rPr>
          <w:i/>
          <w:iCs/>
          <w:szCs w:val="18"/>
        </w:rPr>
        <w:t>i</w:t>
      </w:r>
      <w:r w:rsidRPr="00A4636C">
        <w:rPr>
          <w:i/>
          <w:iCs/>
          <w:szCs w:val="18"/>
        </w:rPr>
        <w:t xml:space="preserve">tish Party » (Le Québec : une histoire à suivre... </w:t>
      </w:r>
      <w:r w:rsidRPr="00A4636C">
        <w:rPr>
          <w:szCs w:val="18"/>
        </w:rPr>
        <w:t>(Grand Duc), p.275). Cette explication est néanmoins un peu réductrice, surtout lorsque l'on explique que « </w:t>
      </w:r>
      <w:r w:rsidRPr="00A4636C">
        <w:rPr>
          <w:i/>
          <w:iCs/>
          <w:szCs w:val="18"/>
        </w:rPr>
        <w:t>comme les Juifs du Canada sont plus proches du parti anglais, les députés francophones /'écartent de la Chambre en préte</w:t>
      </w:r>
      <w:r w:rsidRPr="00A4636C">
        <w:rPr>
          <w:i/>
          <w:iCs/>
          <w:szCs w:val="18"/>
        </w:rPr>
        <w:t>x</w:t>
      </w:r>
      <w:r w:rsidRPr="00A4636C">
        <w:rPr>
          <w:i/>
          <w:iCs/>
          <w:szCs w:val="18"/>
        </w:rPr>
        <w:t>tant que les Juifs n'ont pas le droit de se présenter en politique »</w:t>
      </w:r>
      <w:r w:rsidRPr="00A4636C">
        <w:rPr>
          <w:szCs w:val="18"/>
        </w:rPr>
        <w:t xml:space="preserve"> </w:t>
      </w:r>
      <w:r w:rsidRPr="00A4636C">
        <w:rPr>
          <w:i/>
          <w:iCs/>
          <w:szCs w:val="18"/>
        </w:rPr>
        <w:t xml:space="preserve">(Le Québec : une histoire à construire </w:t>
      </w:r>
      <w:r w:rsidRPr="00A4636C">
        <w:rPr>
          <w:szCs w:val="18"/>
        </w:rPr>
        <w:t>(Grand Duc), p.468).</w:t>
      </w:r>
    </w:p>
    <w:p w:rsidR="005F71EB" w:rsidRPr="00A4636C" w:rsidRDefault="005F71EB" w:rsidP="005F71EB">
      <w:pPr>
        <w:spacing w:before="120" w:after="120"/>
        <w:jc w:val="both"/>
        <w:rPr>
          <w:szCs w:val="18"/>
        </w:rPr>
      </w:pPr>
      <w:r w:rsidRPr="00A4636C">
        <w:rPr>
          <w:szCs w:val="18"/>
        </w:rPr>
        <w:lastRenderedPageBreak/>
        <w:t>Pourtant, Hart est un candidat indépendant. Il est élu par la major</w:t>
      </w:r>
      <w:r w:rsidRPr="00A4636C">
        <w:rPr>
          <w:szCs w:val="18"/>
        </w:rPr>
        <w:t>i</w:t>
      </w:r>
      <w:r w:rsidRPr="00A4636C">
        <w:rPr>
          <w:szCs w:val="18"/>
        </w:rPr>
        <w:t>té de sa circonscription, malgré</w:t>
      </w:r>
      <w:r>
        <w:rPr>
          <w:szCs w:val="18"/>
        </w:rPr>
        <w:t xml:space="preserve"> </w:t>
      </w:r>
      <w:r w:rsidRPr="00A4636C">
        <w:t>[11]</w:t>
      </w:r>
      <w:r>
        <w:t xml:space="preserve"> </w:t>
      </w:r>
      <w:r w:rsidRPr="00A4636C">
        <w:rPr>
          <w:szCs w:val="18"/>
        </w:rPr>
        <w:t>les deux candidats anglophones et celui qui représente la majorité francophone qui se présentent ég</w:t>
      </w:r>
      <w:r w:rsidRPr="00A4636C">
        <w:rPr>
          <w:szCs w:val="18"/>
        </w:rPr>
        <w:t>a</w:t>
      </w:r>
      <w:r w:rsidRPr="00A4636C">
        <w:rPr>
          <w:szCs w:val="18"/>
        </w:rPr>
        <w:t>lement. Or, dans le contexte de « la querelle des prisons » qui déchire alors l'Assemblée, Hart soutient le Parti bureaucratique, ce qui génère son expulsion.</w:t>
      </w:r>
    </w:p>
    <w:p w:rsidR="005F71EB" w:rsidRPr="00A4636C" w:rsidRDefault="005F71EB" w:rsidP="005F71EB">
      <w:pPr>
        <w:spacing w:before="120" w:after="120"/>
        <w:jc w:val="both"/>
      </w:pPr>
    </w:p>
    <w:p w:rsidR="005F71EB" w:rsidRPr="00A4636C" w:rsidRDefault="005F71EB" w:rsidP="005F71EB">
      <w:pPr>
        <w:spacing w:before="120" w:after="120"/>
        <w:jc w:val="both"/>
      </w:pPr>
      <w:r w:rsidRPr="00A4636C">
        <w:rPr>
          <w:i/>
          <w:iCs/>
          <w:szCs w:val="18"/>
        </w:rPr>
        <w:t xml:space="preserve">Présences </w:t>
      </w:r>
      <w:r w:rsidRPr="00A4636C">
        <w:rPr>
          <w:szCs w:val="18"/>
        </w:rPr>
        <w:t>(CEC) décrit comment les différentes querelles à l'A</w:t>
      </w:r>
      <w:r w:rsidRPr="00A4636C">
        <w:rPr>
          <w:szCs w:val="18"/>
        </w:rPr>
        <w:t>s</w:t>
      </w:r>
      <w:r w:rsidRPr="00A4636C">
        <w:rPr>
          <w:szCs w:val="18"/>
        </w:rPr>
        <w:t xml:space="preserve">semblée à l'époque touchent aussi les députés en donnant l'exemple d'Hart qui est exclu au prétexte de sa judaïté. Mais c'est </w:t>
      </w:r>
      <w:r w:rsidRPr="00A4636C">
        <w:rPr>
          <w:i/>
          <w:iCs/>
          <w:szCs w:val="18"/>
        </w:rPr>
        <w:t xml:space="preserve">Repères </w:t>
      </w:r>
      <w:r w:rsidRPr="00A4636C">
        <w:rPr>
          <w:szCs w:val="18"/>
        </w:rPr>
        <w:t>(Erpi) qui discute le plus profondément cet enjeu politique, revenant à pl</w:t>
      </w:r>
      <w:r w:rsidRPr="00A4636C">
        <w:rPr>
          <w:szCs w:val="18"/>
        </w:rPr>
        <w:t>u</w:t>
      </w:r>
      <w:r w:rsidRPr="00A4636C">
        <w:rPr>
          <w:szCs w:val="18"/>
        </w:rPr>
        <w:t>sieurs reprises sur l'affaire Hart pour appuyer ses propos. Selon ce manuel, l'usage cynique du Parti canadien de la judaïté d'Hart pour l'expulser de l'Assemblée n'était pas la seule tentative d'écarter des adversaires sous prétexte qu'ils n'ont pas le droit d'y siéger. Le manuel rappel, en effet, l'affaire du juge De Bonne dont l'élection a également été questionnée. L'affaire Hart est ainsi intégrée dans un enseignement sur la démocratie et les droits civiques au Québec et l'histoire polit</w:t>
      </w:r>
      <w:r w:rsidRPr="00A4636C">
        <w:rPr>
          <w:szCs w:val="18"/>
        </w:rPr>
        <w:t>i</w:t>
      </w:r>
      <w:r w:rsidRPr="00A4636C">
        <w:rPr>
          <w:szCs w:val="18"/>
        </w:rPr>
        <w:t>que de la confédération.</w:t>
      </w:r>
    </w:p>
    <w:p w:rsidR="005F71EB" w:rsidRPr="00A4636C" w:rsidRDefault="005F71EB" w:rsidP="005F71EB">
      <w:pPr>
        <w:spacing w:before="120" w:after="120"/>
        <w:jc w:val="both"/>
      </w:pPr>
      <w:r w:rsidRPr="00A4636C">
        <w:rPr>
          <w:szCs w:val="18"/>
        </w:rPr>
        <w:t>Trois manuels, dont un d'histoire et deux d'ÉCR, insistent davant</w:t>
      </w:r>
      <w:r w:rsidRPr="00A4636C">
        <w:rPr>
          <w:szCs w:val="18"/>
        </w:rPr>
        <w:t>a</w:t>
      </w:r>
      <w:r w:rsidRPr="00A4636C">
        <w:rPr>
          <w:szCs w:val="18"/>
        </w:rPr>
        <w:t xml:space="preserve">ge sur la judaïté d'Hart comme élément clé de cette affaire. </w:t>
      </w:r>
      <w:r w:rsidRPr="00A4636C">
        <w:rPr>
          <w:i/>
          <w:iCs/>
          <w:szCs w:val="18"/>
        </w:rPr>
        <w:t xml:space="preserve">Fresques </w:t>
      </w:r>
      <w:r w:rsidRPr="00A4636C">
        <w:rPr>
          <w:szCs w:val="18"/>
        </w:rPr>
        <w:t xml:space="preserve">(Chenelière) se contente en effet d'expliquer que </w:t>
      </w:r>
      <w:r w:rsidRPr="00A4636C">
        <w:rPr>
          <w:i/>
          <w:iCs/>
          <w:szCs w:val="18"/>
        </w:rPr>
        <w:t xml:space="preserve">« justement parce qu'[Hart] est de religion juive, la Chambre d'assemblée lui refuse le droit de siéger » </w:t>
      </w:r>
      <w:r w:rsidRPr="00A4636C">
        <w:rPr>
          <w:szCs w:val="18"/>
        </w:rPr>
        <w:t>(p.12). Les deux manuels d'ÉCR lient évidemment l'affaire à la composante religieuse de leur mandat et concluent donc que « </w:t>
      </w:r>
      <w:r w:rsidRPr="00A4636C">
        <w:rPr>
          <w:i/>
          <w:iCs/>
          <w:szCs w:val="18"/>
        </w:rPr>
        <w:t>l'action menée par Ezekiel Hart et ses fils constitue un épisode important de notre histoire qui appartient à notre patrimoine rel</w:t>
      </w:r>
      <w:r w:rsidRPr="00A4636C">
        <w:rPr>
          <w:i/>
          <w:iCs/>
          <w:szCs w:val="18"/>
        </w:rPr>
        <w:t>i</w:t>
      </w:r>
      <w:r w:rsidRPr="00A4636C">
        <w:rPr>
          <w:i/>
          <w:iCs/>
          <w:szCs w:val="18"/>
        </w:rPr>
        <w:t>gieux »</w:t>
      </w:r>
      <w:r w:rsidRPr="00A4636C">
        <w:rPr>
          <w:szCs w:val="18"/>
        </w:rPr>
        <w:t xml:space="preserve"> </w:t>
      </w:r>
      <w:r w:rsidRPr="00A4636C">
        <w:rPr>
          <w:i/>
          <w:iCs/>
          <w:szCs w:val="18"/>
        </w:rPr>
        <w:t xml:space="preserve">(Réflexions </w:t>
      </w:r>
      <w:r w:rsidRPr="00A4636C">
        <w:rPr>
          <w:szCs w:val="18"/>
        </w:rPr>
        <w:t>(Chenelière), p.45). Le rôle qu'a joué cette affaire dans le vote initié, en 1832, par Louis-Joseph Papineau d'une « </w:t>
      </w:r>
      <w:r w:rsidRPr="00A4636C">
        <w:rPr>
          <w:i/>
          <w:iCs/>
          <w:szCs w:val="18"/>
        </w:rPr>
        <w:t>loi qui accorde enfin aux Juifs tous les droits et privilèges dont jouissent les citoyens du Bas-Canada, y compris celui de siéger comme député »</w:t>
      </w:r>
      <w:r w:rsidRPr="00A4636C">
        <w:rPr>
          <w:szCs w:val="18"/>
        </w:rPr>
        <w:t xml:space="preserve"> </w:t>
      </w:r>
      <w:r w:rsidRPr="00A4636C">
        <w:rPr>
          <w:i/>
          <w:iCs/>
          <w:szCs w:val="18"/>
        </w:rPr>
        <w:t xml:space="preserve">(Être en société </w:t>
      </w:r>
      <w:r w:rsidRPr="00A4636C">
        <w:rPr>
          <w:szCs w:val="18"/>
        </w:rPr>
        <w:t>(CEC), p.100) est aussi souligné. Leur présentation de l'affaire s'inscrit ainsi parfaitement dans une des visées du programme qui cherche entre autres à « </w:t>
      </w:r>
      <w:r w:rsidRPr="00A4636C">
        <w:rPr>
          <w:i/>
          <w:iCs/>
          <w:szCs w:val="18"/>
        </w:rPr>
        <w:t xml:space="preserve">établir des liens entre des expressions du religieux et l'environnement social et culturel d'ici et d'ailleurs » </w:t>
      </w:r>
      <w:r w:rsidRPr="00A4636C">
        <w:rPr>
          <w:szCs w:val="18"/>
        </w:rPr>
        <w:t>(MELS, 2008, p. 22). Le manuel d'Histoire semble en revanche négl</w:t>
      </w:r>
      <w:r w:rsidRPr="00A4636C">
        <w:rPr>
          <w:szCs w:val="18"/>
        </w:rPr>
        <w:t>i</w:t>
      </w:r>
      <w:r w:rsidRPr="00A4636C">
        <w:rPr>
          <w:szCs w:val="18"/>
        </w:rPr>
        <w:t xml:space="preserve">ger le volet de l'éducation à la citoyenneté qui aurait pu bénéficier </w:t>
      </w:r>
      <w:r w:rsidRPr="00A4636C">
        <w:rPr>
          <w:szCs w:val="18"/>
        </w:rPr>
        <w:lastRenderedPageBreak/>
        <w:t>d'une réflexion sur la démocratie, ses faiblesses d'autrefois et son cheminement historique.</w:t>
      </w:r>
    </w:p>
    <w:p w:rsidR="005F71EB" w:rsidRPr="00A4636C" w:rsidRDefault="005F71EB" w:rsidP="005F71EB">
      <w:pPr>
        <w:spacing w:before="120" w:after="120"/>
        <w:jc w:val="both"/>
      </w:pPr>
      <w:r w:rsidRPr="00A4636C">
        <w:rPr>
          <w:szCs w:val="18"/>
        </w:rPr>
        <w:t>La célébration, par les autres manuels d'histoire, du fait qu'« </w:t>
      </w:r>
      <w:r w:rsidRPr="00A4636C">
        <w:rPr>
          <w:i/>
          <w:iCs/>
          <w:szCs w:val="18"/>
        </w:rPr>
        <w:t>en 1831, le Bas-Canada est le premier territoire de l'Empire britannique à accorder tous les droits politiques aux Juifs. Le Royaume-Uni ne suit cet exemple qu'en 1855 »</w:t>
      </w:r>
      <w:r w:rsidRPr="00A4636C">
        <w:rPr>
          <w:szCs w:val="18"/>
        </w:rPr>
        <w:t xml:space="preserve"> </w:t>
      </w:r>
      <w:r w:rsidRPr="00A4636C">
        <w:rPr>
          <w:i/>
          <w:iCs/>
          <w:szCs w:val="18"/>
        </w:rPr>
        <w:t xml:space="preserve">(Repères </w:t>
      </w:r>
      <w:r w:rsidRPr="00A4636C">
        <w:rPr>
          <w:szCs w:val="18"/>
        </w:rPr>
        <w:t>(Erpi), p.239) doit être cons</w:t>
      </w:r>
      <w:r w:rsidRPr="00A4636C">
        <w:rPr>
          <w:szCs w:val="18"/>
        </w:rPr>
        <w:t>i</w:t>
      </w:r>
      <w:r w:rsidRPr="00A4636C">
        <w:rPr>
          <w:szCs w:val="18"/>
        </w:rPr>
        <w:t>déré à cet égard. En expliquant notamment que cette loi est adoptée grâce au rapprochement entre les fils d'Hart et Papineau, leader du parti Patriote francophone, ils invitent les élèves à réfléchir aussi bien à l'évolution des idées en ce qui concerne l'intégration des étrangers dans le système politique québécois qu'au rôle que jouaient les enjeux politiques dans cette affaire.</w:t>
      </w:r>
    </w:p>
    <w:p w:rsidR="005F71EB" w:rsidRPr="00A4636C" w:rsidRDefault="005F71EB" w:rsidP="005F71EB">
      <w:pPr>
        <w:spacing w:before="120" w:after="120"/>
        <w:jc w:val="both"/>
      </w:pPr>
      <w:r w:rsidRPr="00A4636C">
        <w:rPr>
          <w:szCs w:val="18"/>
        </w:rPr>
        <w:t>Un seul manuel propose de discuter à partir de cet encadré de l'a</w:t>
      </w:r>
      <w:r w:rsidRPr="00A4636C">
        <w:rPr>
          <w:szCs w:val="18"/>
        </w:rPr>
        <w:t>n</w:t>
      </w:r>
      <w:r w:rsidRPr="00A4636C">
        <w:rPr>
          <w:szCs w:val="18"/>
        </w:rPr>
        <w:t>tisémitisme dans le Québec d'aujourd'hui, en demandant aux élèves « </w:t>
      </w:r>
      <w:r w:rsidRPr="00A4636C">
        <w:rPr>
          <w:i/>
          <w:iCs/>
          <w:szCs w:val="18"/>
        </w:rPr>
        <w:t>Comment s'appelle le sentiment d'hostilité envers les Juifs ? »</w:t>
      </w:r>
      <w:r w:rsidRPr="00A4636C">
        <w:rPr>
          <w:szCs w:val="18"/>
        </w:rPr>
        <w:t xml:space="preserve"> et en les invitant à réfléchir à la question : « </w:t>
      </w:r>
      <w:r w:rsidRPr="00A4636C">
        <w:rPr>
          <w:i/>
          <w:iCs/>
          <w:szCs w:val="18"/>
        </w:rPr>
        <w:t xml:space="preserve">ce sentiment existe-t-il toujours de nos jours ? » (Le Québec : une histoire à suivre... </w:t>
      </w:r>
      <w:r w:rsidRPr="00A4636C">
        <w:rPr>
          <w:szCs w:val="18"/>
        </w:rPr>
        <w:t>(Grand Duc) p.275).</w:t>
      </w:r>
    </w:p>
    <w:p w:rsidR="005F71EB" w:rsidRPr="00A4636C" w:rsidRDefault="005F71EB" w:rsidP="005F71EB">
      <w:pPr>
        <w:spacing w:before="120" w:after="120"/>
        <w:jc w:val="both"/>
      </w:pPr>
      <w:r w:rsidRPr="00A4636C">
        <w:rPr>
          <w:szCs w:val="18"/>
        </w:rPr>
        <w:t xml:space="preserve">Les autres manuels n'utilisent pas ce terme et ne proposent aucun lien direct entre cette affaire et l'actualité. Seule exception, le manuel d'ÉCR </w:t>
      </w:r>
      <w:r w:rsidRPr="00A4636C">
        <w:rPr>
          <w:i/>
          <w:iCs/>
          <w:szCs w:val="18"/>
        </w:rPr>
        <w:t xml:space="preserve">Réflexion </w:t>
      </w:r>
      <w:r w:rsidRPr="00A4636C">
        <w:rPr>
          <w:szCs w:val="18"/>
        </w:rPr>
        <w:t>(Erpi) qui annonce « </w:t>
      </w:r>
      <w:r w:rsidRPr="00A4636C">
        <w:rPr>
          <w:i/>
          <w:iCs/>
          <w:szCs w:val="18"/>
        </w:rPr>
        <w:t>des postes accessibles [aujou</w:t>
      </w:r>
      <w:r w:rsidRPr="00A4636C">
        <w:rPr>
          <w:i/>
          <w:iCs/>
          <w:szCs w:val="18"/>
        </w:rPr>
        <w:t>r</w:t>
      </w:r>
      <w:r w:rsidRPr="00A4636C">
        <w:rPr>
          <w:i/>
          <w:iCs/>
          <w:szCs w:val="18"/>
        </w:rPr>
        <w:t>d'hui] à tous grâce à des citoyens de foi judaïque »</w:t>
      </w:r>
      <w:r w:rsidRPr="00A4636C">
        <w:rPr>
          <w:szCs w:val="18"/>
        </w:rPr>
        <w:t xml:space="preserve"> (p.45) qui soul</w:t>
      </w:r>
      <w:r w:rsidRPr="00A4636C">
        <w:rPr>
          <w:szCs w:val="18"/>
        </w:rPr>
        <w:t>i</w:t>
      </w:r>
      <w:r w:rsidRPr="00A4636C">
        <w:rPr>
          <w:szCs w:val="18"/>
        </w:rPr>
        <w:t>gne que cette affaire a changé le rapport aux cultures religieuses étrangères au Québec.</w:t>
      </w:r>
    </w:p>
    <w:p w:rsidR="005F71EB" w:rsidRPr="00A4636C" w:rsidRDefault="005F71EB" w:rsidP="005F71EB">
      <w:pPr>
        <w:spacing w:before="120" w:after="120"/>
        <w:jc w:val="both"/>
      </w:pPr>
      <w:r w:rsidRPr="00A4636C">
        <w:t>[12]</w:t>
      </w:r>
    </w:p>
    <w:p w:rsidR="005F71EB" w:rsidRPr="00A4636C" w:rsidRDefault="005F71EB" w:rsidP="005F71EB">
      <w:pPr>
        <w:spacing w:before="120" w:after="120"/>
        <w:jc w:val="both"/>
      </w:pPr>
      <w:r w:rsidRPr="00A4636C">
        <w:rPr>
          <w:szCs w:val="18"/>
        </w:rPr>
        <w:t>La communauté juive de l'époque ou d'aujourd'hui n'est jamais abordée dans ce contexte. Pourtant, une telle considération aurait pu contribuer à la compréhension de cette affaire. Le fait, par exemple, que la famille Hart choisit de s'installer à Trois-Rivières malgré la présence d'une communauté juive de quelques centaines d'individus et d'une première synagogue à Montréal, permet de présumer qu'Ezekiel Hart n'était probablement pas un fervent pratiquant de sa religion </w:t>
      </w:r>
      <w:r w:rsidRPr="00A4636C">
        <w:rPr>
          <w:rStyle w:val="Appelnotedebasdep"/>
          <w:szCs w:val="18"/>
        </w:rPr>
        <w:footnoteReference w:id="3"/>
      </w:r>
      <w:r w:rsidRPr="00A4636C">
        <w:rPr>
          <w:szCs w:val="18"/>
        </w:rPr>
        <w:t xml:space="preserve">. Il était également évident que la famille Hart faisait partie d'une minorité </w:t>
      </w:r>
      <w:r w:rsidRPr="00A4636C">
        <w:rPr>
          <w:szCs w:val="18"/>
        </w:rPr>
        <w:lastRenderedPageBreak/>
        <w:t>dont le pouvoir politique était plus que limité, contrairement à l'image de la communauté juive très solidaire et fortement institutionnalisée d'aujourd'hui.</w:t>
      </w:r>
    </w:p>
    <w:p w:rsidR="005F71EB" w:rsidRPr="00A4636C" w:rsidRDefault="005F71EB" w:rsidP="005F71EB">
      <w:pPr>
        <w:spacing w:before="120" w:after="120"/>
        <w:jc w:val="both"/>
      </w:pPr>
    </w:p>
    <w:p w:rsidR="005F71EB" w:rsidRDefault="005F71EB" w:rsidP="005F71EB">
      <w:pPr>
        <w:pStyle w:val="figtitre"/>
      </w:pPr>
      <w:bookmarkStart w:id="9" w:name="representation_juifs_tableau_2"/>
      <w:r w:rsidRPr="00A4636C">
        <w:t>Tableau 2. Ézekiel Hart dans les manuels</w:t>
      </w:r>
    </w:p>
    <w:bookmarkEnd w:id="9"/>
    <w:p w:rsidR="005F71EB"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384B20" w:rsidRDefault="005F71EB" w:rsidP="005F71EB">
      <w:pPr>
        <w:ind w:right="90" w:firstLine="0"/>
        <w:jc w:val="both"/>
        <w:rPr>
          <w:sz w:val="20"/>
        </w:rPr>
      </w:pPr>
    </w:p>
    <w:tbl>
      <w:tblPr>
        <w:tblW w:w="0" w:type="auto"/>
        <w:tblInd w:w="-680" w:type="dxa"/>
        <w:tblLayout w:type="fixed"/>
        <w:tblCellMar>
          <w:left w:w="40" w:type="dxa"/>
          <w:right w:w="40" w:type="dxa"/>
        </w:tblCellMar>
        <w:tblLook w:val="0000" w:firstRow="0" w:lastRow="0" w:firstColumn="0" w:lastColumn="0" w:noHBand="0" w:noVBand="0"/>
      </w:tblPr>
      <w:tblGrid>
        <w:gridCol w:w="2251"/>
        <w:gridCol w:w="3048"/>
        <w:gridCol w:w="3341"/>
      </w:tblGrid>
      <w:tr w:rsidR="005F71EB" w:rsidRPr="00A4636C">
        <w:tblPrEx>
          <w:tblCellMar>
            <w:top w:w="0" w:type="dxa"/>
            <w:bottom w:w="0" w:type="dxa"/>
          </w:tblCellMar>
        </w:tblPrEx>
        <w:tc>
          <w:tcPr>
            <w:tcW w:w="2251" w:type="dxa"/>
            <w:tcBorders>
              <w:top w:val="single" w:sz="12" w:space="0" w:color="auto"/>
              <w:left w:val="nil"/>
              <w:bottom w:val="single" w:sz="6" w:space="0" w:color="auto"/>
              <w:right w:val="single" w:sz="6" w:space="0" w:color="auto"/>
            </w:tcBorders>
            <w:shd w:val="clear" w:color="auto" w:fill="EEECE1"/>
          </w:tcPr>
          <w:p w:rsidR="005F71EB" w:rsidRPr="00A4636C" w:rsidRDefault="005F71EB" w:rsidP="005F71EB">
            <w:pPr>
              <w:spacing w:before="120" w:after="120"/>
              <w:ind w:left="50" w:right="51" w:firstLine="0"/>
              <w:jc w:val="both"/>
              <w:rPr>
                <w:sz w:val="24"/>
              </w:rPr>
            </w:pPr>
          </w:p>
        </w:tc>
        <w:tc>
          <w:tcPr>
            <w:tcW w:w="3048" w:type="dxa"/>
            <w:tcBorders>
              <w:top w:val="single" w:sz="12" w:space="0" w:color="auto"/>
              <w:left w:val="single" w:sz="6" w:space="0" w:color="auto"/>
              <w:bottom w:val="single" w:sz="6" w:space="0" w:color="auto"/>
              <w:right w:val="nil"/>
            </w:tcBorders>
            <w:shd w:val="clear" w:color="auto" w:fill="EEECE1"/>
          </w:tcPr>
          <w:p w:rsidR="005F71EB" w:rsidRPr="00A4636C" w:rsidRDefault="005F71EB" w:rsidP="005F71EB">
            <w:pPr>
              <w:spacing w:before="120" w:after="120"/>
              <w:ind w:left="50" w:right="51" w:firstLine="0"/>
              <w:jc w:val="both"/>
              <w:rPr>
                <w:sz w:val="24"/>
              </w:rPr>
            </w:pPr>
            <w:r w:rsidRPr="00A4636C">
              <w:rPr>
                <w:sz w:val="24"/>
              </w:rPr>
              <w:t>Oui</w:t>
            </w:r>
          </w:p>
        </w:tc>
        <w:tc>
          <w:tcPr>
            <w:tcW w:w="3341" w:type="dxa"/>
            <w:tcBorders>
              <w:top w:val="single" w:sz="12" w:space="0" w:color="auto"/>
              <w:left w:val="nil"/>
              <w:bottom w:val="single" w:sz="6" w:space="0" w:color="auto"/>
              <w:right w:val="nil"/>
            </w:tcBorders>
            <w:shd w:val="clear" w:color="auto" w:fill="EEECE1"/>
          </w:tcPr>
          <w:p w:rsidR="005F71EB" w:rsidRPr="00A4636C" w:rsidRDefault="005F71EB" w:rsidP="005F71EB">
            <w:pPr>
              <w:spacing w:before="120" w:after="120"/>
              <w:ind w:left="50" w:right="51" w:firstLine="0"/>
              <w:jc w:val="both"/>
              <w:rPr>
                <w:sz w:val="24"/>
              </w:rPr>
            </w:pPr>
            <w:r w:rsidRPr="00A4636C">
              <w:rPr>
                <w:sz w:val="24"/>
              </w:rPr>
              <w:t>Non</w:t>
            </w:r>
          </w:p>
        </w:tc>
      </w:tr>
      <w:tr w:rsidR="005F71EB" w:rsidRPr="00A4636C">
        <w:tblPrEx>
          <w:tblCellMar>
            <w:top w:w="0" w:type="dxa"/>
            <w:bottom w:w="0" w:type="dxa"/>
          </w:tblCellMar>
        </w:tblPrEx>
        <w:tc>
          <w:tcPr>
            <w:tcW w:w="2251" w:type="dxa"/>
            <w:tcBorders>
              <w:top w:val="single" w:sz="6" w:space="0" w:color="auto"/>
              <w:left w:val="nil"/>
              <w:bottom w:val="single" w:sz="6" w:space="0" w:color="auto"/>
              <w:right w:val="single" w:sz="6" w:space="0" w:color="auto"/>
            </w:tcBorders>
            <w:shd w:val="clear" w:color="auto" w:fill="FFFFFF"/>
          </w:tcPr>
          <w:p w:rsidR="005F71EB" w:rsidRPr="00A4636C" w:rsidRDefault="005F71EB" w:rsidP="005F71EB">
            <w:pPr>
              <w:spacing w:before="120" w:after="120"/>
              <w:ind w:left="50" w:right="51" w:firstLine="0"/>
              <w:rPr>
                <w:sz w:val="24"/>
              </w:rPr>
            </w:pPr>
            <w:r w:rsidRPr="00A4636C">
              <w:rPr>
                <w:sz w:val="24"/>
              </w:rPr>
              <w:t>Origines s</w:t>
            </w:r>
            <w:r w:rsidRPr="00A4636C">
              <w:rPr>
                <w:sz w:val="24"/>
              </w:rPr>
              <w:t>o</w:t>
            </w:r>
            <w:r w:rsidRPr="00A4636C">
              <w:rPr>
                <w:sz w:val="24"/>
              </w:rPr>
              <w:t>cio-économ</w:t>
            </w:r>
            <w:r w:rsidRPr="00A4636C">
              <w:rPr>
                <w:sz w:val="24"/>
              </w:rPr>
              <w:t>i</w:t>
            </w:r>
            <w:r w:rsidRPr="00A4636C">
              <w:rPr>
                <w:sz w:val="24"/>
              </w:rPr>
              <w:t>ques</w:t>
            </w:r>
          </w:p>
        </w:tc>
        <w:tc>
          <w:tcPr>
            <w:tcW w:w="3048" w:type="dxa"/>
            <w:tcBorders>
              <w:top w:val="single" w:sz="6" w:space="0" w:color="auto"/>
              <w:left w:val="single" w:sz="6" w:space="0" w:color="auto"/>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5 manuels</w:t>
            </w:r>
          </w:p>
        </w:tc>
        <w:tc>
          <w:tcPr>
            <w:tcW w:w="3341" w:type="dxa"/>
            <w:tcBorders>
              <w:top w:val="single" w:sz="6" w:space="0" w:color="auto"/>
              <w:left w:val="nil"/>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2 manuels : 1 ECR, 1 Hi</w:t>
            </w:r>
            <w:r w:rsidRPr="00A4636C">
              <w:rPr>
                <w:sz w:val="24"/>
              </w:rPr>
              <w:t>s</w:t>
            </w:r>
            <w:r w:rsidRPr="00A4636C">
              <w:rPr>
                <w:sz w:val="24"/>
              </w:rPr>
              <w:t>toire</w:t>
            </w:r>
          </w:p>
        </w:tc>
      </w:tr>
      <w:tr w:rsidR="005F71EB" w:rsidRPr="00A4636C">
        <w:tblPrEx>
          <w:tblCellMar>
            <w:top w:w="0" w:type="dxa"/>
            <w:bottom w:w="0" w:type="dxa"/>
          </w:tblCellMar>
        </w:tblPrEx>
        <w:tc>
          <w:tcPr>
            <w:tcW w:w="2251" w:type="dxa"/>
            <w:tcBorders>
              <w:top w:val="single" w:sz="6" w:space="0" w:color="auto"/>
              <w:left w:val="nil"/>
              <w:bottom w:val="single" w:sz="6" w:space="0" w:color="auto"/>
              <w:right w:val="single" w:sz="6" w:space="0" w:color="auto"/>
            </w:tcBorders>
            <w:shd w:val="clear" w:color="auto" w:fill="FFFFFF"/>
          </w:tcPr>
          <w:p w:rsidR="005F71EB" w:rsidRPr="00A4636C" w:rsidRDefault="005F71EB" w:rsidP="005F71EB">
            <w:pPr>
              <w:spacing w:before="120" w:after="120"/>
              <w:ind w:left="50" w:right="51" w:firstLine="0"/>
              <w:rPr>
                <w:sz w:val="24"/>
              </w:rPr>
            </w:pPr>
            <w:r w:rsidRPr="00A4636C">
              <w:rPr>
                <w:sz w:val="24"/>
              </w:rPr>
              <w:t>Religion</w:t>
            </w:r>
          </w:p>
        </w:tc>
        <w:tc>
          <w:tcPr>
            <w:tcW w:w="6389" w:type="dxa"/>
            <w:gridSpan w:val="2"/>
            <w:tcBorders>
              <w:top w:val="single" w:sz="6" w:space="0" w:color="auto"/>
              <w:left w:val="single" w:sz="6" w:space="0" w:color="auto"/>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Tous ;</w:t>
            </w:r>
          </w:p>
          <w:p w:rsidR="005F71EB" w:rsidRPr="00A4636C" w:rsidRDefault="005F71EB" w:rsidP="005F71EB">
            <w:pPr>
              <w:spacing w:before="120" w:after="120"/>
              <w:ind w:left="50" w:right="51" w:firstLine="0"/>
              <w:rPr>
                <w:sz w:val="24"/>
              </w:rPr>
            </w:pPr>
            <w:r w:rsidRPr="00A4636C">
              <w:rPr>
                <w:sz w:val="24"/>
              </w:rPr>
              <w:t>1 seul manuel d'histoire parle de la présence juive dans la région de Trois-Rivières</w:t>
            </w:r>
          </w:p>
        </w:tc>
      </w:tr>
      <w:tr w:rsidR="005F71EB" w:rsidRPr="00A4636C">
        <w:tblPrEx>
          <w:tblCellMar>
            <w:top w:w="0" w:type="dxa"/>
            <w:bottom w:w="0" w:type="dxa"/>
          </w:tblCellMar>
        </w:tblPrEx>
        <w:tc>
          <w:tcPr>
            <w:tcW w:w="2251" w:type="dxa"/>
            <w:tcBorders>
              <w:top w:val="single" w:sz="6" w:space="0" w:color="auto"/>
              <w:left w:val="nil"/>
              <w:bottom w:val="single" w:sz="6" w:space="0" w:color="auto"/>
              <w:right w:val="single" w:sz="6" w:space="0" w:color="auto"/>
            </w:tcBorders>
            <w:shd w:val="clear" w:color="auto" w:fill="FFFFFF"/>
          </w:tcPr>
          <w:p w:rsidR="005F71EB" w:rsidRPr="00A4636C" w:rsidRDefault="005F71EB" w:rsidP="005F71EB">
            <w:pPr>
              <w:spacing w:before="120" w:after="120"/>
              <w:ind w:left="50" w:right="51" w:firstLine="0"/>
              <w:rPr>
                <w:sz w:val="24"/>
              </w:rPr>
            </w:pPr>
            <w:r w:rsidRPr="00A4636C">
              <w:rPr>
                <w:sz w:val="24"/>
              </w:rPr>
              <w:t>Election / expu</w:t>
            </w:r>
            <w:r w:rsidRPr="00A4636C">
              <w:rPr>
                <w:sz w:val="24"/>
              </w:rPr>
              <w:t>l</w:t>
            </w:r>
            <w:r w:rsidRPr="00A4636C">
              <w:rPr>
                <w:sz w:val="24"/>
              </w:rPr>
              <w:t>sion</w:t>
            </w:r>
          </w:p>
        </w:tc>
        <w:tc>
          <w:tcPr>
            <w:tcW w:w="3048" w:type="dxa"/>
            <w:tcBorders>
              <w:top w:val="single" w:sz="6" w:space="0" w:color="auto"/>
              <w:left w:val="single" w:sz="6" w:space="0" w:color="auto"/>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Tous</w:t>
            </w:r>
          </w:p>
        </w:tc>
        <w:tc>
          <w:tcPr>
            <w:tcW w:w="3341" w:type="dxa"/>
            <w:tcBorders>
              <w:top w:val="single" w:sz="6" w:space="0" w:color="auto"/>
              <w:left w:val="nil"/>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Un seul manuel ne c</w:t>
            </w:r>
            <w:r w:rsidRPr="00A4636C">
              <w:rPr>
                <w:sz w:val="24"/>
              </w:rPr>
              <w:t>é</w:t>
            </w:r>
            <w:r w:rsidRPr="00A4636C">
              <w:rPr>
                <w:sz w:val="24"/>
              </w:rPr>
              <w:t>lèbre pas le 1er Juif à être élu</w:t>
            </w:r>
          </w:p>
        </w:tc>
      </w:tr>
      <w:tr w:rsidR="005F71EB" w:rsidRPr="00A4636C">
        <w:tblPrEx>
          <w:tblCellMar>
            <w:top w:w="0" w:type="dxa"/>
            <w:bottom w:w="0" w:type="dxa"/>
          </w:tblCellMar>
        </w:tblPrEx>
        <w:tc>
          <w:tcPr>
            <w:tcW w:w="2251" w:type="dxa"/>
            <w:tcBorders>
              <w:top w:val="single" w:sz="6" w:space="0" w:color="auto"/>
              <w:left w:val="nil"/>
              <w:bottom w:val="single" w:sz="6" w:space="0" w:color="auto"/>
              <w:right w:val="single" w:sz="6" w:space="0" w:color="auto"/>
            </w:tcBorders>
            <w:shd w:val="clear" w:color="auto" w:fill="FFFFFF"/>
          </w:tcPr>
          <w:p w:rsidR="005F71EB" w:rsidRPr="00A4636C" w:rsidRDefault="005F71EB" w:rsidP="005F71EB">
            <w:pPr>
              <w:spacing w:before="120" w:after="120"/>
              <w:ind w:left="50" w:right="51" w:firstLine="0"/>
              <w:rPr>
                <w:sz w:val="24"/>
              </w:rPr>
            </w:pPr>
            <w:r w:rsidRPr="00A4636C">
              <w:rPr>
                <w:sz w:val="24"/>
              </w:rPr>
              <w:t>Changement</w:t>
            </w:r>
            <w:r w:rsidRPr="00A4636C">
              <w:rPr>
                <w:sz w:val="24"/>
              </w:rPr>
              <w:br/>
              <w:t>pol</w:t>
            </w:r>
            <w:r w:rsidRPr="00A4636C">
              <w:rPr>
                <w:sz w:val="24"/>
              </w:rPr>
              <w:t>i</w:t>
            </w:r>
            <w:r w:rsidRPr="00A4636C">
              <w:rPr>
                <w:sz w:val="24"/>
              </w:rPr>
              <w:t>tique</w:t>
            </w:r>
          </w:p>
        </w:tc>
        <w:tc>
          <w:tcPr>
            <w:tcW w:w="3048" w:type="dxa"/>
            <w:tcBorders>
              <w:top w:val="single" w:sz="6" w:space="0" w:color="auto"/>
              <w:left w:val="single" w:sz="6" w:space="0" w:color="auto"/>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6 manuels concluent en pr</w:t>
            </w:r>
            <w:r w:rsidRPr="00A4636C">
              <w:rPr>
                <w:sz w:val="24"/>
              </w:rPr>
              <w:t>é</w:t>
            </w:r>
            <w:r w:rsidRPr="00A4636C">
              <w:rPr>
                <w:sz w:val="24"/>
              </w:rPr>
              <w:t>cisant que la loi change en 1832, perme</w:t>
            </w:r>
            <w:r w:rsidRPr="00A4636C">
              <w:rPr>
                <w:sz w:val="24"/>
              </w:rPr>
              <w:t>t</w:t>
            </w:r>
            <w:r w:rsidRPr="00A4636C">
              <w:rPr>
                <w:sz w:val="24"/>
              </w:rPr>
              <w:t>tant à tous de siéger à l'Assemblée.</w:t>
            </w:r>
          </w:p>
        </w:tc>
        <w:tc>
          <w:tcPr>
            <w:tcW w:w="3341" w:type="dxa"/>
            <w:tcBorders>
              <w:top w:val="single" w:sz="6" w:space="0" w:color="auto"/>
              <w:left w:val="nil"/>
              <w:bottom w:val="single" w:sz="6"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1 manuel ne rappe</w:t>
            </w:r>
            <w:r w:rsidRPr="00A4636C">
              <w:rPr>
                <w:sz w:val="24"/>
              </w:rPr>
              <w:t>l</w:t>
            </w:r>
            <w:r w:rsidRPr="00A4636C">
              <w:rPr>
                <w:sz w:val="24"/>
              </w:rPr>
              <w:t>le pas ce changement</w:t>
            </w:r>
          </w:p>
        </w:tc>
      </w:tr>
      <w:tr w:rsidR="005F71EB" w:rsidRPr="00A4636C">
        <w:tblPrEx>
          <w:tblCellMar>
            <w:top w:w="0" w:type="dxa"/>
            <w:bottom w:w="0" w:type="dxa"/>
          </w:tblCellMar>
        </w:tblPrEx>
        <w:tc>
          <w:tcPr>
            <w:tcW w:w="2251" w:type="dxa"/>
            <w:tcBorders>
              <w:top w:val="single" w:sz="6" w:space="0" w:color="auto"/>
              <w:left w:val="nil"/>
              <w:bottom w:val="single" w:sz="12" w:space="0" w:color="auto"/>
              <w:right w:val="single" w:sz="6" w:space="0" w:color="auto"/>
            </w:tcBorders>
            <w:shd w:val="clear" w:color="auto" w:fill="FFFFFF"/>
          </w:tcPr>
          <w:p w:rsidR="005F71EB" w:rsidRPr="00A4636C" w:rsidRDefault="005F71EB" w:rsidP="005F71EB">
            <w:pPr>
              <w:spacing w:before="120" w:after="120"/>
              <w:ind w:left="50" w:right="51" w:firstLine="0"/>
              <w:rPr>
                <w:sz w:val="24"/>
              </w:rPr>
            </w:pPr>
            <w:r w:rsidRPr="00A4636C">
              <w:rPr>
                <w:sz w:val="24"/>
              </w:rPr>
              <w:t>Causes</w:t>
            </w:r>
            <w:r w:rsidRPr="00A4636C">
              <w:rPr>
                <w:sz w:val="24"/>
              </w:rPr>
              <w:br/>
              <w:t>de l'excl</w:t>
            </w:r>
            <w:r w:rsidRPr="00A4636C">
              <w:rPr>
                <w:sz w:val="24"/>
              </w:rPr>
              <w:t>u</w:t>
            </w:r>
            <w:r w:rsidRPr="00A4636C">
              <w:rPr>
                <w:sz w:val="24"/>
              </w:rPr>
              <w:t>sion</w:t>
            </w:r>
          </w:p>
        </w:tc>
        <w:tc>
          <w:tcPr>
            <w:tcW w:w="3048" w:type="dxa"/>
            <w:tcBorders>
              <w:top w:val="single" w:sz="6" w:space="0" w:color="auto"/>
              <w:left w:val="single" w:sz="6" w:space="0" w:color="auto"/>
              <w:bottom w:val="single" w:sz="12"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Causes politiques</w:t>
            </w:r>
          </w:p>
          <w:p w:rsidR="005F71EB" w:rsidRPr="00A4636C" w:rsidRDefault="005F71EB" w:rsidP="005F71EB">
            <w:pPr>
              <w:spacing w:before="120" w:after="120"/>
              <w:ind w:left="50" w:right="51" w:firstLine="0"/>
              <w:rPr>
                <w:sz w:val="24"/>
              </w:rPr>
            </w:pPr>
            <w:r w:rsidRPr="00A4636C">
              <w:rPr>
                <w:sz w:val="24"/>
              </w:rPr>
              <w:t>4 manuels</w:t>
            </w:r>
          </w:p>
          <w:p w:rsidR="005F71EB" w:rsidRPr="00A4636C" w:rsidRDefault="005F71EB" w:rsidP="005F71EB">
            <w:pPr>
              <w:spacing w:before="120" w:after="120"/>
              <w:ind w:left="50" w:right="51" w:firstLine="0"/>
              <w:rPr>
                <w:sz w:val="24"/>
              </w:rPr>
            </w:pPr>
            <w:r w:rsidRPr="00A4636C">
              <w:rPr>
                <w:sz w:val="24"/>
              </w:rPr>
              <w:t>Mais seulement 2 préc</w:t>
            </w:r>
            <w:r w:rsidRPr="00A4636C">
              <w:rPr>
                <w:sz w:val="24"/>
              </w:rPr>
              <w:t>i</w:t>
            </w:r>
            <w:r w:rsidRPr="00A4636C">
              <w:rPr>
                <w:sz w:val="24"/>
              </w:rPr>
              <w:t>sent le contexte de la « Querelle de prisons »</w:t>
            </w:r>
          </w:p>
        </w:tc>
        <w:tc>
          <w:tcPr>
            <w:tcW w:w="3341" w:type="dxa"/>
            <w:tcBorders>
              <w:top w:val="single" w:sz="6" w:space="0" w:color="auto"/>
              <w:left w:val="nil"/>
              <w:bottom w:val="single" w:sz="12" w:space="0" w:color="auto"/>
              <w:right w:val="nil"/>
            </w:tcBorders>
            <w:shd w:val="clear" w:color="auto" w:fill="FFFFFF"/>
          </w:tcPr>
          <w:p w:rsidR="005F71EB" w:rsidRPr="00A4636C" w:rsidRDefault="005F71EB" w:rsidP="005F71EB">
            <w:pPr>
              <w:spacing w:before="120" w:after="120"/>
              <w:ind w:left="50" w:right="51" w:firstLine="0"/>
              <w:rPr>
                <w:sz w:val="24"/>
              </w:rPr>
            </w:pPr>
            <w:r w:rsidRPr="00A4636C">
              <w:rPr>
                <w:sz w:val="24"/>
              </w:rPr>
              <w:t>Causes religieuses</w:t>
            </w:r>
          </w:p>
          <w:p w:rsidR="005F71EB" w:rsidRPr="00A4636C" w:rsidRDefault="005F71EB" w:rsidP="005F71EB">
            <w:pPr>
              <w:spacing w:before="120" w:after="120"/>
              <w:ind w:left="50" w:right="51" w:firstLine="0"/>
              <w:rPr>
                <w:sz w:val="24"/>
              </w:rPr>
            </w:pPr>
            <w:r w:rsidRPr="00A4636C">
              <w:rPr>
                <w:sz w:val="24"/>
              </w:rPr>
              <w:t>3 manuels : 2 ECR, 1 Hi</w:t>
            </w:r>
            <w:r w:rsidRPr="00A4636C">
              <w:rPr>
                <w:sz w:val="24"/>
              </w:rPr>
              <w:t>s</w:t>
            </w:r>
            <w:r w:rsidRPr="00A4636C">
              <w:rPr>
                <w:sz w:val="24"/>
              </w:rPr>
              <w:t>toire</w:t>
            </w:r>
          </w:p>
          <w:p w:rsidR="005F71EB" w:rsidRPr="00A4636C" w:rsidRDefault="005F71EB" w:rsidP="005F71EB">
            <w:pPr>
              <w:spacing w:before="120" w:after="120"/>
              <w:ind w:left="50" w:right="51" w:firstLine="0"/>
              <w:rPr>
                <w:sz w:val="24"/>
              </w:rPr>
            </w:pPr>
            <w:r w:rsidRPr="00A4636C">
              <w:rPr>
                <w:sz w:val="24"/>
              </w:rPr>
              <w:t>Insistent sur les cons</w:t>
            </w:r>
            <w:r w:rsidRPr="00A4636C">
              <w:rPr>
                <w:sz w:val="24"/>
              </w:rPr>
              <w:t>é</w:t>
            </w:r>
            <w:r w:rsidRPr="00A4636C">
              <w:rPr>
                <w:sz w:val="24"/>
              </w:rPr>
              <w:t>quences pour la société d'a</w:t>
            </w:r>
            <w:r w:rsidRPr="00A4636C">
              <w:rPr>
                <w:sz w:val="24"/>
              </w:rPr>
              <w:t>u</w:t>
            </w:r>
            <w:r w:rsidRPr="00A4636C">
              <w:rPr>
                <w:sz w:val="24"/>
              </w:rPr>
              <w:t>jourd'hui</w:t>
            </w:r>
          </w:p>
        </w:tc>
      </w:tr>
    </w:tbl>
    <w:p w:rsidR="005F71EB" w:rsidRPr="00A4636C" w:rsidRDefault="005F71EB" w:rsidP="005F71EB">
      <w:pPr>
        <w:spacing w:before="120" w:after="120"/>
        <w:jc w:val="both"/>
      </w:pPr>
    </w:p>
    <w:p w:rsidR="005F71EB" w:rsidRPr="00A4636C" w:rsidRDefault="005F71EB" w:rsidP="005F71EB">
      <w:pPr>
        <w:spacing w:before="120" w:after="120"/>
        <w:jc w:val="both"/>
      </w:pPr>
      <w:r w:rsidRPr="00A4636C">
        <w:rPr>
          <w:szCs w:val="18"/>
        </w:rPr>
        <w:t>L'expulsion d'Ézekiel Hart de la Chambre d'assemblée à cause de sa judaïté est clairement expliquée dans les manuels. Trois manuels, dont les deux d'ÉCR, se contentent de cette justification et insistent sur les difficultés vécues par une minorité religieuse de l'époque. Les quatre autres précisent que la religion servait plutôt de prétexte pour écarter un adversaire politique, mais seulement deux d'entre eux abo</w:t>
      </w:r>
      <w:r w:rsidRPr="00A4636C">
        <w:rPr>
          <w:szCs w:val="18"/>
        </w:rPr>
        <w:t>r</w:t>
      </w:r>
      <w:r w:rsidRPr="00A4636C">
        <w:rPr>
          <w:szCs w:val="18"/>
        </w:rPr>
        <w:t>dent le contexte spéc</w:t>
      </w:r>
      <w:r w:rsidRPr="00A4636C">
        <w:rPr>
          <w:szCs w:val="18"/>
        </w:rPr>
        <w:t>i</w:t>
      </w:r>
      <w:r w:rsidRPr="00A4636C">
        <w:rPr>
          <w:szCs w:val="18"/>
        </w:rPr>
        <w:t>fique de la « querelle des prisons » qui entoure l'événement. Pourtant, les deux objectifs du programme d'histoire sont nourris par cette r</w:t>
      </w:r>
      <w:r w:rsidRPr="00A4636C">
        <w:rPr>
          <w:szCs w:val="18"/>
        </w:rPr>
        <w:t>é</w:t>
      </w:r>
      <w:r w:rsidRPr="00A4636C">
        <w:rPr>
          <w:szCs w:val="18"/>
        </w:rPr>
        <w:t xml:space="preserve">flexion : un événement historique peut être étudié </w:t>
      </w:r>
      <w:r w:rsidRPr="00A4636C">
        <w:rPr>
          <w:szCs w:val="18"/>
        </w:rPr>
        <w:lastRenderedPageBreak/>
        <w:t>dans sa complexité et les leçons de citoyenneté dans une société d</w:t>
      </w:r>
      <w:r w:rsidRPr="00A4636C">
        <w:rPr>
          <w:szCs w:val="18"/>
        </w:rPr>
        <w:t>é</w:t>
      </w:r>
      <w:r w:rsidRPr="00A4636C">
        <w:rPr>
          <w:szCs w:val="18"/>
        </w:rPr>
        <w:t>mocratique et plurielle qu'il peut transmettre sont clairement enrichies. Le traitement qu'en font les manuels d'ÉCR, qui invite les élèves à considérer les diff</w:t>
      </w:r>
      <w:r w:rsidRPr="00A4636C">
        <w:rPr>
          <w:szCs w:val="18"/>
        </w:rPr>
        <w:t>i</w:t>
      </w:r>
      <w:r w:rsidRPr="00A4636C">
        <w:rPr>
          <w:szCs w:val="18"/>
        </w:rPr>
        <w:t>cultés rencontrées par des minorités religieuses au Québec dans le passé, répond par contre clairement aux objectifs du programme.</w:t>
      </w:r>
    </w:p>
    <w:p w:rsidR="005F71EB" w:rsidRPr="00A4636C" w:rsidRDefault="005F71EB" w:rsidP="005F71EB">
      <w:pPr>
        <w:spacing w:before="120" w:after="120"/>
        <w:jc w:val="both"/>
      </w:pPr>
      <w:r w:rsidRPr="00A4636C">
        <w:t>[13]</w:t>
      </w:r>
    </w:p>
    <w:p w:rsidR="005F71EB" w:rsidRPr="00A4636C" w:rsidRDefault="005F71EB" w:rsidP="005F71EB">
      <w:pPr>
        <w:spacing w:before="120" w:after="120"/>
        <w:jc w:val="both"/>
      </w:pPr>
    </w:p>
    <w:p w:rsidR="005F71EB" w:rsidRPr="00A4636C" w:rsidRDefault="005F71EB" w:rsidP="005F71EB">
      <w:pPr>
        <w:pStyle w:val="a"/>
      </w:pPr>
      <w:r w:rsidRPr="00A4636C">
        <w:t>1.2. Les débuts de</w:t>
      </w:r>
      <w:r>
        <w:t xml:space="preserve"> la communauté juive à Montréal</w:t>
      </w:r>
      <w:r>
        <w:br/>
      </w:r>
      <w:r w:rsidRPr="00A4636C">
        <w:t>et La Torah de la congrégation Shearith Israël</w:t>
      </w:r>
    </w:p>
    <w:p w:rsidR="005F71EB" w:rsidRPr="00A4636C"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Interdits de séjour en Nouvelle-France, où le droit d'immigration est réservé aux catholiques, les Juifs s'installent d'abord dans les col</w:t>
      </w:r>
      <w:r w:rsidRPr="00A4636C">
        <w:rPr>
          <w:szCs w:val="18"/>
        </w:rPr>
        <w:t>o</w:t>
      </w:r>
      <w:r w:rsidRPr="00A4636C">
        <w:rPr>
          <w:szCs w:val="18"/>
        </w:rPr>
        <w:t>nies britanniques du sud, et n'arrivent au Bas-Canada qu'après la Conquête. Une première congrégation, Shearith Israël, est ainsi fo</w:t>
      </w:r>
      <w:r w:rsidRPr="00A4636C">
        <w:rPr>
          <w:szCs w:val="18"/>
        </w:rPr>
        <w:t>n</w:t>
      </w:r>
      <w:r w:rsidRPr="00A4636C">
        <w:rPr>
          <w:szCs w:val="18"/>
        </w:rPr>
        <w:t>dée à Montréal en 1768 et la première synagogue est construite peu après (1777). Cette dernière reste le seul lieu de culte juif de l'Amér</w:t>
      </w:r>
      <w:r w:rsidRPr="00A4636C">
        <w:rPr>
          <w:szCs w:val="18"/>
        </w:rPr>
        <w:t>i</w:t>
      </w:r>
      <w:r w:rsidRPr="00A4636C">
        <w:rPr>
          <w:szCs w:val="18"/>
        </w:rPr>
        <w:t>que du Nord britannique pendant quatre-vingts ans, jusqu'à la con</w:t>
      </w:r>
      <w:r w:rsidRPr="00A4636C">
        <w:rPr>
          <w:szCs w:val="18"/>
        </w:rPr>
        <w:t>s</w:t>
      </w:r>
      <w:r w:rsidRPr="00A4636C">
        <w:rPr>
          <w:szCs w:val="18"/>
        </w:rPr>
        <w:t>truction d'une nouvelle synagogue en 1846 par des Juifs ashkénazes nouvellement arrivés (Linteau étal. 1989).</w:t>
      </w:r>
    </w:p>
    <w:p w:rsidR="005F71EB" w:rsidRDefault="005F71EB" w:rsidP="005F71EB">
      <w:pPr>
        <w:spacing w:before="120" w:after="120"/>
        <w:jc w:val="both"/>
        <w:rPr>
          <w:szCs w:val="18"/>
        </w:rPr>
      </w:pPr>
      <w:r w:rsidRPr="00A4636C">
        <w:rPr>
          <w:szCs w:val="18"/>
        </w:rPr>
        <w:t xml:space="preserve">Le repère culturel </w:t>
      </w:r>
      <w:r w:rsidRPr="00A4636C">
        <w:rPr>
          <w:i/>
          <w:iCs/>
          <w:szCs w:val="18"/>
        </w:rPr>
        <w:t xml:space="preserve">La Torah de la congrégation Shearith Israël </w:t>
      </w:r>
      <w:r w:rsidRPr="00A4636C">
        <w:rPr>
          <w:szCs w:val="18"/>
        </w:rPr>
        <w:t>se réfère à cette réalité dans le cadre du premier thème de la 4</w:t>
      </w:r>
      <w:r w:rsidRPr="00A4636C">
        <w:rPr>
          <w:szCs w:val="18"/>
          <w:vertAlign w:val="superscript"/>
        </w:rPr>
        <w:t>e</w:t>
      </w:r>
      <w:r w:rsidRPr="00A4636C">
        <w:rPr>
          <w:szCs w:val="18"/>
        </w:rPr>
        <w:t xml:space="preserve"> année du secondaire : </w:t>
      </w:r>
      <w:r w:rsidRPr="00A4636C">
        <w:rPr>
          <w:i/>
          <w:iCs/>
          <w:szCs w:val="18"/>
        </w:rPr>
        <w:t xml:space="preserve">Population et peuplement. </w:t>
      </w:r>
      <w:r w:rsidRPr="00A4636C">
        <w:rPr>
          <w:szCs w:val="18"/>
        </w:rPr>
        <w:t>Plus précisément, il est abordé en lien avec l'arrivée des Loyalistes après la Conquête et se rapproche ainsi des « revendications et luttes dans la colonie britannique » qui représentent le contexte dans lequel est discutée l'histoire d'Ezekiel Hart. Or, notamment parce que ce repère est un artefact religieux, il invite moins à considérer les aspects socioéconomiques ou culturels de la communauté. Trois des manuels d'ÉCR abordent également la première congrégation juive du Québec (et du Canada), mais ils s'int</w:t>
      </w:r>
      <w:r w:rsidRPr="00A4636C">
        <w:rPr>
          <w:szCs w:val="18"/>
        </w:rPr>
        <w:t>é</w:t>
      </w:r>
      <w:r w:rsidRPr="00A4636C">
        <w:rPr>
          <w:szCs w:val="18"/>
        </w:rPr>
        <w:t>ressent davantage aux déménagements répétés de sa synagogue, qui distingue clairement la communauté juive des chrétiens qui consid</w:t>
      </w:r>
      <w:r w:rsidRPr="00A4636C">
        <w:rPr>
          <w:szCs w:val="18"/>
        </w:rPr>
        <w:t>è</w:t>
      </w:r>
      <w:r w:rsidRPr="00A4636C">
        <w:rPr>
          <w:szCs w:val="18"/>
        </w:rPr>
        <w:t>rent leurs édifices religieux comme sacrés.</w:t>
      </w:r>
    </w:p>
    <w:p w:rsidR="005F71EB" w:rsidRPr="00A4636C" w:rsidRDefault="005F71EB" w:rsidP="005F71EB">
      <w:pPr>
        <w:spacing w:before="120" w:after="120"/>
        <w:jc w:val="both"/>
      </w:pPr>
      <w:r>
        <w:rPr>
          <w:szCs w:val="18"/>
        </w:rPr>
        <w:br w:type="page"/>
      </w:r>
    </w:p>
    <w:p w:rsidR="005F71EB" w:rsidRPr="00A4636C" w:rsidRDefault="005F71EB" w:rsidP="005F71EB">
      <w:pPr>
        <w:pStyle w:val="b"/>
      </w:pPr>
      <w:r w:rsidRPr="00A4636C">
        <w:t>Une photo du repère culturel</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Trois parmi les quatre manuels d'histoire de 4</w:t>
      </w:r>
      <w:r w:rsidRPr="00A4636C">
        <w:rPr>
          <w:szCs w:val="18"/>
          <w:vertAlign w:val="superscript"/>
        </w:rPr>
        <w:t xml:space="preserve">e </w:t>
      </w:r>
      <w:r w:rsidRPr="00A4636C">
        <w:rPr>
          <w:szCs w:val="18"/>
        </w:rPr>
        <w:t xml:space="preserve">année du secondaire parmi les quatre présentent la congrégation de Shearith Israël. </w:t>
      </w:r>
      <w:r w:rsidRPr="00A4636C">
        <w:rPr>
          <w:i/>
          <w:iCs/>
          <w:szCs w:val="18"/>
        </w:rPr>
        <w:t>Prése</w:t>
      </w:r>
      <w:r w:rsidRPr="00A4636C">
        <w:rPr>
          <w:i/>
          <w:iCs/>
          <w:szCs w:val="18"/>
        </w:rPr>
        <w:t>n</w:t>
      </w:r>
      <w:r w:rsidRPr="00A4636C">
        <w:rPr>
          <w:i/>
          <w:iCs/>
          <w:szCs w:val="18"/>
        </w:rPr>
        <w:t xml:space="preserve">ces </w:t>
      </w:r>
      <w:r w:rsidRPr="00A4636C">
        <w:rPr>
          <w:szCs w:val="18"/>
        </w:rPr>
        <w:t>(CEC), qui consacre pourtant quelques encadrés à la communauté juive, débute son exposé avec les vagues d'immigration des années 1900 et ne mentionne pas spécifiquement cette congrégation. Les a</w:t>
      </w:r>
      <w:r w:rsidRPr="00A4636C">
        <w:rPr>
          <w:szCs w:val="18"/>
        </w:rPr>
        <w:t>u</w:t>
      </w:r>
      <w:r w:rsidRPr="00A4636C">
        <w:rPr>
          <w:szCs w:val="18"/>
        </w:rPr>
        <w:t>tres m</w:t>
      </w:r>
      <w:r w:rsidRPr="00A4636C">
        <w:rPr>
          <w:szCs w:val="18"/>
        </w:rPr>
        <w:t>a</w:t>
      </w:r>
      <w:r w:rsidRPr="00A4636C">
        <w:rPr>
          <w:szCs w:val="18"/>
        </w:rPr>
        <w:t xml:space="preserve">nuels affichent (à l'inverse !) l'image de la </w:t>
      </w:r>
      <w:r w:rsidRPr="00A4636C">
        <w:rPr>
          <w:i/>
          <w:iCs/>
          <w:szCs w:val="18"/>
        </w:rPr>
        <w:t xml:space="preserve">Torah </w:t>
      </w:r>
      <w:r w:rsidRPr="00A4636C">
        <w:rPr>
          <w:szCs w:val="18"/>
        </w:rPr>
        <w:t>elle-même, comme repère culturel du programme, et profitent de l'occasion pour décrire l'arrivée des Juifs au Québec après la Conquête et la fondation de la première congrégation montréalaise.</w:t>
      </w:r>
    </w:p>
    <w:p w:rsidR="005F71EB" w:rsidRPr="00A4636C" w:rsidRDefault="005F71EB" w:rsidP="005F71EB">
      <w:pPr>
        <w:spacing w:before="120" w:after="120"/>
        <w:jc w:val="both"/>
      </w:pPr>
      <w:r w:rsidRPr="00A4636C">
        <w:rPr>
          <w:szCs w:val="18"/>
        </w:rPr>
        <w:t>Dans ces trois manuels, la légende explique que ce manuscrit du 17</w:t>
      </w:r>
      <w:r w:rsidRPr="00A4636C">
        <w:rPr>
          <w:szCs w:val="18"/>
          <w:vertAlign w:val="superscript"/>
        </w:rPr>
        <w:t>e</w:t>
      </w:r>
      <w:r w:rsidRPr="00A4636C">
        <w:rPr>
          <w:szCs w:val="18"/>
        </w:rPr>
        <w:t xml:space="preserve"> siècle a été donné à la 1</w:t>
      </w:r>
      <w:r w:rsidRPr="00A4636C">
        <w:rPr>
          <w:szCs w:val="18"/>
          <w:vertAlign w:val="superscript"/>
        </w:rPr>
        <w:t xml:space="preserve">re </w:t>
      </w:r>
      <w:r w:rsidRPr="00A4636C">
        <w:rPr>
          <w:szCs w:val="18"/>
        </w:rPr>
        <w:t>congrégation montréalaise par des Juifs britanniques au moment de sa création. Deux des manuels ajoutent des précisions sur la nature de cet artefact en précisant que « </w:t>
      </w:r>
      <w:r w:rsidRPr="00A4636C">
        <w:rPr>
          <w:i/>
          <w:iCs/>
          <w:szCs w:val="18"/>
        </w:rPr>
        <w:t>[l]a T</w:t>
      </w:r>
      <w:r w:rsidRPr="00A4636C">
        <w:rPr>
          <w:i/>
          <w:iCs/>
          <w:szCs w:val="18"/>
        </w:rPr>
        <w:t>o</w:t>
      </w:r>
      <w:r w:rsidRPr="00A4636C">
        <w:rPr>
          <w:i/>
          <w:iCs/>
          <w:szCs w:val="18"/>
        </w:rPr>
        <w:t>rah est un rouleau de parchemin sur lequel sont copiés à la main les textes des cinq premiers livres de la Bible »</w:t>
      </w:r>
      <w:r w:rsidRPr="00A4636C">
        <w:rPr>
          <w:szCs w:val="18"/>
        </w:rPr>
        <w:t xml:space="preserve"> </w:t>
      </w:r>
      <w:r w:rsidRPr="00A4636C">
        <w:rPr>
          <w:i/>
          <w:iCs/>
          <w:szCs w:val="18"/>
        </w:rPr>
        <w:t xml:space="preserve">(Fresques </w:t>
      </w:r>
      <w:r w:rsidRPr="00A4636C">
        <w:rPr>
          <w:szCs w:val="18"/>
        </w:rPr>
        <w:t xml:space="preserve">(Chenelière), p.46) et que « ce </w:t>
      </w:r>
      <w:r w:rsidRPr="00A4636C">
        <w:rPr>
          <w:i/>
          <w:iCs/>
          <w:szCs w:val="18"/>
        </w:rPr>
        <w:t xml:space="preserve">livre sacré sera utilisé pour le culte pendant plus de deux siècles » (Le Québec : une histoire à construire </w:t>
      </w:r>
      <w:r w:rsidRPr="00A4636C">
        <w:rPr>
          <w:szCs w:val="18"/>
        </w:rPr>
        <w:t>(Grand Duc), p.44).</w:t>
      </w:r>
    </w:p>
    <w:p w:rsidR="005F71EB" w:rsidRPr="00A4636C" w:rsidRDefault="005F71EB" w:rsidP="005F71EB">
      <w:pPr>
        <w:spacing w:before="120" w:after="120"/>
        <w:jc w:val="both"/>
      </w:pPr>
      <w:r w:rsidRPr="00A4636C">
        <w:rPr>
          <w:szCs w:val="18"/>
        </w:rPr>
        <w:t xml:space="preserve">Paradoxalement, dans les manuels d'ÉCR cet artefact religieux n'est pas présenté. Dans </w:t>
      </w:r>
      <w:r w:rsidRPr="00A4636C">
        <w:rPr>
          <w:i/>
          <w:iCs/>
          <w:szCs w:val="18"/>
        </w:rPr>
        <w:t xml:space="preserve">Tête-à-tête </w:t>
      </w:r>
      <w:r w:rsidRPr="00A4636C">
        <w:rPr>
          <w:szCs w:val="18"/>
        </w:rPr>
        <w:t>(Grand Duc), aucune photo n'illu</w:t>
      </w:r>
      <w:r w:rsidRPr="00A4636C">
        <w:rPr>
          <w:szCs w:val="18"/>
        </w:rPr>
        <w:t>s</w:t>
      </w:r>
      <w:r w:rsidRPr="00A4636C">
        <w:rPr>
          <w:szCs w:val="18"/>
        </w:rPr>
        <w:t xml:space="preserve">tre le paragraphe portant sur la congrégation et dans </w:t>
      </w:r>
      <w:r w:rsidRPr="00A4636C">
        <w:rPr>
          <w:i/>
          <w:iCs/>
          <w:szCs w:val="18"/>
        </w:rPr>
        <w:t xml:space="preserve">Passeport pour la vie </w:t>
      </w:r>
      <w:r w:rsidRPr="00A4636C">
        <w:rPr>
          <w:szCs w:val="18"/>
        </w:rPr>
        <w:t>(Grand Duc), qui l'aborde en présentant Abraham de Sola (un éd</w:t>
      </w:r>
      <w:r w:rsidRPr="00A4636C">
        <w:rPr>
          <w:szCs w:val="18"/>
        </w:rPr>
        <w:t>u</w:t>
      </w:r>
      <w:r w:rsidRPr="00A4636C">
        <w:rPr>
          <w:szCs w:val="18"/>
        </w:rPr>
        <w:t xml:space="preserve">cateur Juif), la photo de ce dernier accompagne le texte. </w:t>
      </w:r>
      <w:r w:rsidRPr="00A4636C">
        <w:rPr>
          <w:i/>
          <w:iCs/>
          <w:szCs w:val="18"/>
        </w:rPr>
        <w:t>Être en soci</w:t>
      </w:r>
      <w:r w:rsidRPr="00A4636C">
        <w:rPr>
          <w:i/>
          <w:iCs/>
          <w:szCs w:val="18"/>
        </w:rPr>
        <w:t>é</w:t>
      </w:r>
      <w:r w:rsidRPr="00A4636C">
        <w:rPr>
          <w:i/>
          <w:iCs/>
          <w:szCs w:val="18"/>
        </w:rPr>
        <w:t xml:space="preserve">té </w:t>
      </w:r>
      <w:r w:rsidRPr="00A4636C">
        <w:rPr>
          <w:szCs w:val="18"/>
        </w:rPr>
        <w:t>(CEC), enfin, privilégie des photos d'anciennes synagogues de la congrégation et de celle qui accueille la communauté d'aujourd'hui.</w:t>
      </w:r>
    </w:p>
    <w:p w:rsidR="005F71EB" w:rsidRDefault="005F71EB" w:rsidP="005F71EB">
      <w:pPr>
        <w:spacing w:before="120" w:after="120"/>
        <w:jc w:val="both"/>
        <w:rPr>
          <w:szCs w:val="18"/>
        </w:rPr>
      </w:pPr>
      <w:r w:rsidRPr="00A4636C">
        <w:rPr>
          <w:szCs w:val="18"/>
        </w:rPr>
        <w:t>L'attachement des manuels d'histoire, à l'instar du programme, à cet artefact religieux est alors critiquable. Une première objection r</w:t>
      </w:r>
      <w:r w:rsidRPr="00A4636C">
        <w:rPr>
          <w:szCs w:val="18"/>
        </w:rPr>
        <w:t>é</w:t>
      </w:r>
      <w:r w:rsidRPr="00A4636C">
        <w:rPr>
          <w:szCs w:val="18"/>
        </w:rPr>
        <w:t>side dans l'image erronée d'une communauté avant tout religieuse la</w:t>
      </w:r>
      <w:r w:rsidRPr="00A4636C">
        <w:rPr>
          <w:szCs w:val="18"/>
        </w:rPr>
        <w:t>r</w:t>
      </w:r>
      <w:r w:rsidRPr="00A4636C">
        <w:rPr>
          <w:szCs w:val="18"/>
        </w:rPr>
        <w:t xml:space="preserve">gement véhiculée dans cette présentation. Une deuxième objection soulève le fait que la photo de la </w:t>
      </w:r>
      <w:r w:rsidRPr="00A4636C">
        <w:rPr>
          <w:i/>
          <w:iCs/>
          <w:szCs w:val="18"/>
        </w:rPr>
        <w:t xml:space="preserve">Torah </w:t>
      </w:r>
      <w:r w:rsidRPr="00A4636C">
        <w:rPr>
          <w:szCs w:val="18"/>
        </w:rPr>
        <w:t>ne permet pas aux élèves de (se) reconnaître (dans) la présence juive à Montréal. Les photos fou</w:t>
      </w:r>
      <w:r w:rsidRPr="00A4636C">
        <w:rPr>
          <w:szCs w:val="18"/>
        </w:rPr>
        <w:t>r</w:t>
      </w:r>
      <w:r w:rsidRPr="00A4636C">
        <w:rPr>
          <w:szCs w:val="18"/>
        </w:rPr>
        <w:t xml:space="preserve">nies </w:t>
      </w:r>
      <w:r w:rsidRPr="00A4636C">
        <w:rPr>
          <w:i/>
          <w:iCs/>
          <w:szCs w:val="18"/>
        </w:rPr>
        <w:t xml:space="preserve">par Être en société </w:t>
      </w:r>
      <w:r w:rsidRPr="00A4636C">
        <w:rPr>
          <w:szCs w:val="18"/>
        </w:rPr>
        <w:t xml:space="preserve">des lieux qui façonnent le paysage urbain </w:t>
      </w:r>
      <w:r w:rsidRPr="00A4636C">
        <w:rPr>
          <w:szCs w:val="18"/>
        </w:rPr>
        <w:lastRenderedPageBreak/>
        <w:t>montréalais répondent mieux à un tel objectif. Le fait que ce soit le seul repère qui aborde directement la communauté juive dans le pr</w:t>
      </w:r>
      <w:r w:rsidRPr="00A4636C">
        <w:rPr>
          <w:szCs w:val="18"/>
        </w:rPr>
        <w:t>o</w:t>
      </w:r>
      <w:r w:rsidRPr="00A4636C">
        <w:rPr>
          <w:szCs w:val="18"/>
        </w:rPr>
        <w:t>gramme d'histoire renforce d'ailleurs nos</w:t>
      </w:r>
      <w:r>
        <w:rPr>
          <w:szCs w:val="18"/>
        </w:rPr>
        <w:t xml:space="preserve"> </w:t>
      </w:r>
      <w:r w:rsidRPr="00A4636C">
        <w:t>[14]</w:t>
      </w:r>
      <w:r>
        <w:t xml:space="preserve"> </w:t>
      </w:r>
      <w:r w:rsidRPr="00A4636C">
        <w:rPr>
          <w:szCs w:val="18"/>
        </w:rPr>
        <w:t>objections. Il représe</w:t>
      </w:r>
      <w:r w:rsidRPr="00A4636C">
        <w:rPr>
          <w:szCs w:val="18"/>
        </w:rPr>
        <w:t>n</w:t>
      </w:r>
      <w:r w:rsidRPr="00A4636C">
        <w:rPr>
          <w:szCs w:val="18"/>
        </w:rPr>
        <w:t>te, selon le programme l'image de cette communauté au Québec.</w:t>
      </w:r>
    </w:p>
    <w:p w:rsidR="005F71EB" w:rsidRPr="00A4636C" w:rsidRDefault="005F71EB" w:rsidP="005F71EB">
      <w:pPr>
        <w:spacing w:before="120" w:after="120"/>
        <w:jc w:val="both"/>
      </w:pPr>
    </w:p>
    <w:p w:rsidR="005F71EB" w:rsidRPr="00A4636C" w:rsidRDefault="005F71EB" w:rsidP="005F71EB">
      <w:pPr>
        <w:pStyle w:val="b"/>
      </w:pPr>
      <w:r w:rsidRPr="00A4636C">
        <w:t>Les Juifs et la Conquête</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Tous les manuels expliquent que « </w:t>
      </w:r>
      <w:r w:rsidRPr="00A4636C">
        <w:rPr>
          <w:i/>
          <w:iCs/>
          <w:szCs w:val="18"/>
        </w:rPr>
        <w:t xml:space="preserve">l'immigration juive ne débute véritablement qu'avec la Conquête de 1760 » (Repères </w:t>
      </w:r>
      <w:r w:rsidRPr="00A4636C">
        <w:rPr>
          <w:szCs w:val="18"/>
        </w:rPr>
        <w:t>(Erpi), p.40). Or, ce détail semble contextualiser l'arrivée des Juifs au Québec et lesquels voient attribués un rôle dans cet épisode marquant de l'histo</w:t>
      </w:r>
      <w:r w:rsidRPr="00A4636C">
        <w:rPr>
          <w:szCs w:val="18"/>
        </w:rPr>
        <w:t>i</w:t>
      </w:r>
      <w:r w:rsidRPr="00A4636C">
        <w:rPr>
          <w:szCs w:val="18"/>
        </w:rPr>
        <w:t xml:space="preserve">re de Québec. En effet, selon </w:t>
      </w:r>
      <w:r w:rsidRPr="00A4636C">
        <w:rPr>
          <w:i/>
          <w:iCs/>
          <w:szCs w:val="18"/>
        </w:rPr>
        <w:t xml:space="preserve">Fresques </w:t>
      </w:r>
      <w:r w:rsidRPr="00A4636C">
        <w:rPr>
          <w:szCs w:val="18"/>
        </w:rPr>
        <w:t>(Chenelière) « </w:t>
      </w:r>
      <w:r w:rsidRPr="00A4636C">
        <w:rPr>
          <w:i/>
          <w:iCs/>
          <w:szCs w:val="18"/>
        </w:rPr>
        <w:t>la plupart [des Juifs] sont des soldats appartenant aux troupes britanniques ou des marchands venus des colonies anglo-américaines pour approvisio</w:t>
      </w:r>
      <w:r w:rsidRPr="00A4636C">
        <w:rPr>
          <w:i/>
          <w:iCs/>
          <w:szCs w:val="18"/>
        </w:rPr>
        <w:t>n</w:t>
      </w:r>
      <w:r w:rsidRPr="00A4636C">
        <w:rPr>
          <w:i/>
          <w:iCs/>
          <w:szCs w:val="18"/>
        </w:rPr>
        <w:t xml:space="preserve">ner l'armée </w:t>
      </w:r>
      <w:r w:rsidRPr="00A4636C">
        <w:rPr>
          <w:szCs w:val="18"/>
        </w:rPr>
        <w:t xml:space="preserve">(p.46). </w:t>
      </w:r>
      <w:r w:rsidRPr="00A4636C">
        <w:rPr>
          <w:i/>
          <w:iCs/>
          <w:szCs w:val="18"/>
        </w:rPr>
        <w:t xml:space="preserve">Le Québec : une histoire à construire </w:t>
      </w:r>
      <w:r w:rsidRPr="00A4636C">
        <w:rPr>
          <w:szCs w:val="18"/>
        </w:rPr>
        <w:t>(Grand Duc) raconte qu'« </w:t>
      </w:r>
      <w:r w:rsidRPr="00A4636C">
        <w:rPr>
          <w:i/>
          <w:iCs/>
          <w:szCs w:val="18"/>
        </w:rPr>
        <w:t>Aaron Hart arrive en 1760 à la suite de l'armée du gén</w:t>
      </w:r>
      <w:r w:rsidRPr="00A4636C">
        <w:rPr>
          <w:i/>
          <w:iCs/>
          <w:szCs w:val="18"/>
        </w:rPr>
        <w:t>é</w:t>
      </w:r>
      <w:r w:rsidRPr="00A4636C">
        <w:rPr>
          <w:i/>
          <w:iCs/>
          <w:szCs w:val="18"/>
        </w:rPr>
        <w:t>ral Amherst, qu'il fournit en vivres et en munitions »</w:t>
      </w:r>
      <w:r w:rsidRPr="00A4636C">
        <w:rPr>
          <w:szCs w:val="18"/>
        </w:rPr>
        <w:t xml:space="preserve"> (p.44). Leurs a</w:t>
      </w:r>
      <w:r w:rsidRPr="00A4636C">
        <w:rPr>
          <w:szCs w:val="18"/>
        </w:rPr>
        <w:t>f</w:t>
      </w:r>
      <w:r w:rsidRPr="00A4636C">
        <w:rPr>
          <w:szCs w:val="18"/>
        </w:rPr>
        <w:t xml:space="preserve">finités avec les anglophones sont aussi explicitées dans </w:t>
      </w:r>
      <w:r w:rsidRPr="00A4636C">
        <w:rPr>
          <w:i/>
          <w:iCs/>
          <w:szCs w:val="18"/>
        </w:rPr>
        <w:t xml:space="preserve">Repères </w:t>
      </w:r>
      <w:r w:rsidRPr="00A4636C">
        <w:rPr>
          <w:szCs w:val="18"/>
        </w:rPr>
        <w:t>(E</w:t>
      </w:r>
      <w:r w:rsidRPr="00A4636C">
        <w:rPr>
          <w:szCs w:val="18"/>
        </w:rPr>
        <w:t>r</w:t>
      </w:r>
      <w:r w:rsidRPr="00A4636C">
        <w:rPr>
          <w:szCs w:val="18"/>
        </w:rPr>
        <w:t>pi), selon lequel « </w:t>
      </w:r>
      <w:r w:rsidRPr="00A4636C">
        <w:rPr>
          <w:i/>
          <w:iCs/>
          <w:szCs w:val="18"/>
        </w:rPr>
        <w:t>l'arrivée de loyalistes à Montréal contribue à ét</w:t>
      </w:r>
      <w:r w:rsidRPr="00A4636C">
        <w:rPr>
          <w:i/>
          <w:iCs/>
          <w:szCs w:val="18"/>
        </w:rPr>
        <w:t>a</w:t>
      </w:r>
      <w:r w:rsidRPr="00A4636C">
        <w:rPr>
          <w:i/>
          <w:iCs/>
          <w:szCs w:val="18"/>
        </w:rPr>
        <w:t>blir un climat favorable à l'expansion de la communauté juive »</w:t>
      </w:r>
      <w:r w:rsidRPr="00A4636C">
        <w:rPr>
          <w:szCs w:val="18"/>
        </w:rPr>
        <w:t xml:space="preserve"> (p.40).</w:t>
      </w:r>
    </w:p>
    <w:p w:rsidR="005F71EB" w:rsidRDefault="005F71EB" w:rsidP="005F71EB">
      <w:pPr>
        <w:spacing w:before="120" w:after="120"/>
        <w:jc w:val="both"/>
        <w:rPr>
          <w:szCs w:val="18"/>
        </w:rPr>
      </w:pPr>
      <w:r w:rsidRPr="00A4636C">
        <w:rPr>
          <w:szCs w:val="18"/>
        </w:rPr>
        <w:t>Par contre, le fait que « </w:t>
      </w:r>
      <w:r w:rsidRPr="00A4636C">
        <w:rPr>
          <w:i/>
          <w:iCs/>
          <w:szCs w:val="18"/>
        </w:rPr>
        <w:t>les Juifs n'étaient pas les bienvenus en Nouvelle-France »</w:t>
      </w:r>
      <w:r w:rsidRPr="00A4636C">
        <w:rPr>
          <w:szCs w:val="18"/>
        </w:rPr>
        <w:t xml:space="preserve"> </w:t>
      </w:r>
      <w:r w:rsidRPr="00A4636C">
        <w:rPr>
          <w:i/>
          <w:iCs/>
          <w:szCs w:val="18"/>
        </w:rPr>
        <w:t xml:space="preserve">(Fresques </w:t>
      </w:r>
      <w:r w:rsidRPr="00A4636C">
        <w:rPr>
          <w:szCs w:val="18"/>
        </w:rPr>
        <w:t>(Chenelière) p.46), ce qui est d'ailleurs fondamental pour comprendre les affinités des Juifs avec les angl</w:t>
      </w:r>
      <w:r w:rsidRPr="00A4636C">
        <w:rPr>
          <w:szCs w:val="18"/>
        </w:rPr>
        <w:t>o</w:t>
      </w:r>
      <w:r w:rsidRPr="00A4636C">
        <w:rPr>
          <w:szCs w:val="18"/>
        </w:rPr>
        <w:t xml:space="preserve">phones, n'est abordé que par un seul manuel d'histoire. Les manuels d'ÉCR insistent davantage sur cette interdiction. Dans </w:t>
      </w:r>
      <w:r w:rsidRPr="00A4636C">
        <w:rPr>
          <w:i/>
          <w:iCs/>
          <w:szCs w:val="18"/>
        </w:rPr>
        <w:t xml:space="preserve">Passeport pour la vie </w:t>
      </w:r>
      <w:r w:rsidRPr="00A4636C">
        <w:rPr>
          <w:szCs w:val="18"/>
        </w:rPr>
        <w:t xml:space="preserve">(Grand Duc) et </w:t>
      </w:r>
      <w:r w:rsidRPr="00A4636C">
        <w:rPr>
          <w:i/>
          <w:iCs/>
          <w:szCs w:val="18"/>
        </w:rPr>
        <w:t xml:space="preserve">Être en société </w:t>
      </w:r>
      <w:r w:rsidRPr="00A4636C">
        <w:rPr>
          <w:szCs w:val="18"/>
        </w:rPr>
        <w:t>(CEC) il est clairement expliqué que « </w:t>
      </w:r>
      <w:r w:rsidRPr="00A4636C">
        <w:rPr>
          <w:i/>
          <w:iCs/>
          <w:szCs w:val="18"/>
        </w:rPr>
        <w:t>les premières communautés juives sont arrivées au Québec à la fin du XVIIIe siècle, sous le Régime britannique [car] au temps de la Nouvelle-France, il était interdit aux Juifs de s'établir dans les col</w:t>
      </w:r>
      <w:r w:rsidRPr="00A4636C">
        <w:rPr>
          <w:i/>
          <w:iCs/>
          <w:szCs w:val="18"/>
        </w:rPr>
        <w:t>o</w:t>
      </w:r>
      <w:r w:rsidRPr="00A4636C">
        <w:rPr>
          <w:i/>
          <w:iCs/>
          <w:szCs w:val="18"/>
        </w:rPr>
        <w:t>nies françaises »</w:t>
      </w:r>
      <w:r w:rsidRPr="00A4636C">
        <w:rPr>
          <w:szCs w:val="18"/>
        </w:rPr>
        <w:t xml:space="preserve"> (p.104). À cet égard, l'histoire de la jeune Esther Brandeau que raconte le manuel d'ÉCR </w:t>
      </w:r>
      <w:r w:rsidRPr="00A4636C">
        <w:rPr>
          <w:i/>
          <w:iCs/>
          <w:szCs w:val="18"/>
        </w:rPr>
        <w:t xml:space="preserve">Tête-à-tête </w:t>
      </w:r>
      <w:r w:rsidRPr="00A4636C">
        <w:rPr>
          <w:szCs w:val="18"/>
        </w:rPr>
        <w:t>(Grand Duc) est très enrichissante. Voulant immigrer au Québec, cette jeune juive se déguise en garçon catholique, mais, repérée par les autorités, elle est renvoyée en France par le roi l'année suivant son arrivée. Cet aspect est essentiel pour la compréhension de la communauté juive québ</w:t>
      </w:r>
      <w:r w:rsidRPr="00A4636C">
        <w:rPr>
          <w:szCs w:val="18"/>
        </w:rPr>
        <w:t>é</w:t>
      </w:r>
      <w:r w:rsidRPr="00A4636C">
        <w:rPr>
          <w:szCs w:val="18"/>
        </w:rPr>
        <w:t>coise, et ce, pour deux raisons principales. Il permet d'abord de co</w:t>
      </w:r>
      <w:r w:rsidRPr="00A4636C">
        <w:rPr>
          <w:szCs w:val="18"/>
        </w:rPr>
        <w:t>m</w:t>
      </w:r>
      <w:r w:rsidRPr="00A4636C">
        <w:rPr>
          <w:szCs w:val="18"/>
        </w:rPr>
        <w:lastRenderedPageBreak/>
        <w:t>prendre historiqu</w:t>
      </w:r>
      <w:r w:rsidRPr="00A4636C">
        <w:rPr>
          <w:szCs w:val="18"/>
        </w:rPr>
        <w:t>e</w:t>
      </w:r>
      <w:r w:rsidRPr="00A4636C">
        <w:rPr>
          <w:szCs w:val="18"/>
        </w:rPr>
        <w:t>ment le rapprochement des Juifs de la communauté anglophone. Le refus des catholiques d'accueillir les Juifs dans leurs écoles peut d'ailleurs être également abordé dans ce contexte. Il pe</w:t>
      </w:r>
      <w:r w:rsidRPr="00A4636C">
        <w:rPr>
          <w:szCs w:val="18"/>
        </w:rPr>
        <w:t>r</w:t>
      </w:r>
      <w:r w:rsidRPr="00A4636C">
        <w:rPr>
          <w:szCs w:val="18"/>
        </w:rPr>
        <w:t>met également de comprendre le faible pourcentage de Juifs franc</w:t>
      </w:r>
      <w:r w:rsidRPr="00A4636C">
        <w:rPr>
          <w:szCs w:val="18"/>
        </w:rPr>
        <w:t>o</w:t>
      </w:r>
      <w:r w:rsidRPr="00A4636C">
        <w:rPr>
          <w:szCs w:val="18"/>
        </w:rPr>
        <w:t>phones vivant au Québec jusqu'à la deuxième moitié du 20</w:t>
      </w:r>
      <w:r w:rsidRPr="00A4636C">
        <w:rPr>
          <w:szCs w:val="18"/>
          <w:vertAlign w:val="superscript"/>
        </w:rPr>
        <w:t>e</w:t>
      </w:r>
      <w:r w:rsidRPr="00A4636C">
        <w:rPr>
          <w:szCs w:val="18"/>
        </w:rPr>
        <w:t xml:space="preserve"> siècle, lorsque des Juifs francophones immigrent principalement de l'Afrique du Nord. Aussi, expliquer cette interdiction d'immigration permet de compléter l'image des origines de cette communauté qui, sans être e</w:t>
      </w:r>
      <w:r w:rsidRPr="00A4636C">
        <w:rPr>
          <w:szCs w:val="18"/>
        </w:rPr>
        <w:t>r</w:t>
      </w:r>
      <w:r w:rsidRPr="00A4636C">
        <w:rPr>
          <w:szCs w:val="18"/>
        </w:rPr>
        <w:t>ronée, reste très partielle et risque de contribuer plutôt à la distanci</w:t>
      </w:r>
      <w:r w:rsidRPr="00A4636C">
        <w:rPr>
          <w:szCs w:val="18"/>
        </w:rPr>
        <w:t>a</w:t>
      </w:r>
      <w:r w:rsidRPr="00A4636C">
        <w:rPr>
          <w:szCs w:val="18"/>
        </w:rPr>
        <w:t>tion entre la comm</w:t>
      </w:r>
      <w:r w:rsidRPr="00A4636C">
        <w:rPr>
          <w:szCs w:val="18"/>
        </w:rPr>
        <w:t>u</w:t>
      </w:r>
      <w:r w:rsidRPr="00A4636C">
        <w:rPr>
          <w:szCs w:val="18"/>
        </w:rPr>
        <w:t>nauté juive et les autres Québécois.</w:t>
      </w:r>
    </w:p>
    <w:p w:rsidR="005F71EB" w:rsidRPr="00A4636C" w:rsidRDefault="005F71EB" w:rsidP="005F71EB">
      <w:pPr>
        <w:spacing w:before="120" w:after="120"/>
        <w:jc w:val="both"/>
      </w:pPr>
    </w:p>
    <w:p w:rsidR="005F71EB" w:rsidRPr="00A4636C" w:rsidRDefault="005F71EB" w:rsidP="005F71EB">
      <w:pPr>
        <w:pStyle w:val="b"/>
      </w:pPr>
      <w:r w:rsidRPr="00A4636C">
        <w:t>La congrégation, la synagogue</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La fondation de la première congrégation juive en 1768 est ind</w:t>
      </w:r>
      <w:r w:rsidRPr="00A4636C">
        <w:rPr>
          <w:szCs w:val="18"/>
        </w:rPr>
        <w:t>i</w:t>
      </w:r>
      <w:r w:rsidRPr="00A4636C">
        <w:rPr>
          <w:szCs w:val="18"/>
        </w:rPr>
        <w:t xml:space="preserve">quée par les trois manuels d'histoire et les trois manuels d'ÉCR qui la présentent (ainsi que par le manuel d'ÉCR </w:t>
      </w:r>
      <w:r w:rsidRPr="00A4636C">
        <w:rPr>
          <w:i/>
          <w:iCs/>
          <w:szCs w:val="18"/>
        </w:rPr>
        <w:t xml:space="preserve">Réflexions </w:t>
      </w:r>
      <w:r w:rsidRPr="00A4636C">
        <w:rPr>
          <w:szCs w:val="18"/>
        </w:rPr>
        <w:t>(Chenelière) qui la mentionne lorsqu'il parle d'Abraham de Sola). Cinq parmi eux pr</w:t>
      </w:r>
      <w:r w:rsidRPr="00A4636C">
        <w:rPr>
          <w:szCs w:val="18"/>
        </w:rPr>
        <w:t>é</w:t>
      </w:r>
      <w:r w:rsidRPr="00A4636C">
        <w:rPr>
          <w:szCs w:val="18"/>
        </w:rPr>
        <w:t xml:space="preserve">cisent également que sa première synagogue fut construite en 1777 (1779, selon </w:t>
      </w:r>
      <w:r w:rsidRPr="00A4636C">
        <w:rPr>
          <w:i/>
          <w:iCs/>
          <w:szCs w:val="18"/>
        </w:rPr>
        <w:t xml:space="preserve">Le Québec : une histoire à construire, </w:t>
      </w:r>
      <w:r w:rsidRPr="00A4636C">
        <w:rPr>
          <w:szCs w:val="18"/>
        </w:rPr>
        <w:t xml:space="preserve">Grand Duc). </w:t>
      </w:r>
      <w:r w:rsidRPr="00A4636C">
        <w:rPr>
          <w:i/>
          <w:iCs/>
          <w:szCs w:val="18"/>
        </w:rPr>
        <w:t xml:space="preserve">Tête-à-tête </w:t>
      </w:r>
      <w:r w:rsidRPr="00A4636C">
        <w:rPr>
          <w:szCs w:val="18"/>
        </w:rPr>
        <w:t>(Grand Duc), quant à lui, ne distingue pas la fondation de la congrégation de la construction de sa synagogue, « dès 1768 » (p.177).</w:t>
      </w:r>
    </w:p>
    <w:p w:rsidR="005F71EB" w:rsidRPr="00A4636C" w:rsidRDefault="005F71EB" w:rsidP="005F71EB">
      <w:pPr>
        <w:spacing w:before="120" w:after="120"/>
        <w:jc w:val="both"/>
      </w:pPr>
      <w:r w:rsidRPr="00A4636C">
        <w:rPr>
          <w:szCs w:val="18"/>
        </w:rPr>
        <w:t xml:space="preserve">Les manuels d'histoire et d'ÉCR considèrent cette synagogue sous différents aspects étant donné que les objectifs des uns et des autres sont distincts. Les manuels d'ÉCR s'arrêtent sur la diversité des rites juifs. Aussi, </w:t>
      </w:r>
      <w:r w:rsidRPr="00A4636C">
        <w:rPr>
          <w:i/>
          <w:iCs/>
          <w:szCs w:val="18"/>
        </w:rPr>
        <w:t xml:space="preserve">Passeport pour la vie </w:t>
      </w:r>
      <w:r w:rsidRPr="00A4636C">
        <w:rPr>
          <w:szCs w:val="18"/>
        </w:rPr>
        <w:t>(Grand Duc) explique que la syn</w:t>
      </w:r>
      <w:r w:rsidRPr="00A4636C">
        <w:rPr>
          <w:szCs w:val="18"/>
        </w:rPr>
        <w:t>a</w:t>
      </w:r>
      <w:r w:rsidRPr="00A4636C">
        <w:rPr>
          <w:szCs w:val="18"/>
        </w:rPr>
        <w:t>gogue est construite par des Juifs « </w:t>
      </w:r>
      <w:r w:rsidRPr="00A4636C">
        <w:rPr>
          <w:i/>
          <w:iCs/>
          <w:szCs w:val="18"/>
        </w:rPr>
        <w:t>issus des communautés juives e</w:t>
      </w:r>
      <w:r w:rsidRPr="00A4636C">
        <w:rPr>
          <w:i/>
          <w:iCs/>
          <w:szCs w:val="18"/>
        </w:rPr>
        <w:t>s</w:t>
      </w:r>
      <w:r w:rsidRPr="00A4636C">
        <w:rPr>
          <w:i/>
          <w:iCs/>
          <w:szCs w:val="18"/>
        </w:rPr>
        <w:t xml:space="preserve">pagnoles et portugaises arrivées à Montréal » </w:t>
      </w:r>
      <w:r w:rsidRPr="00A4636C">
        <w:rPr>
          <w:szCs w:val="18"/>
        </w:rPr>
        <w:t xml:space="preserve">(p.106) alors que </w:t>
      </w:r>
      <w:r w:rsidRPr="00A4636C">
        <w:rPr>
          <w:i/>
          <w:iCs/>
          <w:szCs w:val="18"/>
        </w:rPr>
        <w:t xml:space="preserve">Tête-à-tête </w:t>
      </w:r>
      <w:r w:rsidRPr="00A4636C">
        <w:rPr>
          <w:szCs w:val="18"/>
        </w:rPr>
        <w:t>(Grand Duc) explique qu'elle adopte le rite sépharade malgré les origines ashkénazes de ses fondateurs. Or, ces deux considérations sont quelque peu erronées, car les Juifs anglais (et non espagnols)</w:t>
      </w:r>
      <w:r>
        <w:rPr>
          <w:szCs w:val="18"/>
        </w:rPr>
        <w:t xml:space="preserve"> </w:t>
      </w:r>
      <w:r w:rsidRPr="00A4636C">
        <w:t>[15]</w:t>
      </w:r>
      <w:r>
        <w:t xml:space="preserve"> </w:t>
      </w:r>
      <w:r w:rsidRPr="00A4636C">
        <w:rPr>
          <w:szCs w:val="18"/>
        </w:rPr>
        <w:t>qui fondent la congrégation sont plutôt d'origine sépharade </w:t>
      </w:r>
      <w:r w:rsidRPr="00A4636C">
        <w:rPr>
          <w:rStyle w:val="Appelnotedebasdep"/>
          <w:szCs w:val="18"/>
        </w:rPr>
        <w:footnoteReference w:id="4"/>
      </w:r>
      <w:r w:rsidRPr="00A4636C">
        <w:rPr>
          <w:szCs w:val="18"/>
        </w:rPr>
        <w:t xml:space="preserve"> (et non ashkénaze).</w:t>
      </w:r>
    </w:p>
    <w:p w:rsidR="005F71EB" w:rsidRPr="00A4636C" w:rsidRDefault="005F71EB" w:rsidP="005F71EB">
      <w:pPr>
        <w:spacing w:before="120" w:after="120"/>
        <w:jc w:val="both"/>
      </w:pPr>
      <w:r w:rsidRPr="00A4636C">
        <w:rPr>
          <w:i/>
          <w:iCs/>
          <w:szCs w:val="18"/>
        </w:rPr>
        <w:lastRenderedPageBreak/>
        <w:t xml:space="preserve">Tête-à-tête </w:t>
      </w:r>
      <w:r w:rsidRPr="00A4636C">
        <w:rPr>
          <w:szCs w:val="18"/>
        </w:rPr>
        <w:t>(Grand Duc) ajoute que d'autres synagogues sont con</w:t>
      </w:r>
      <w:r w:rsidRPr="00A4636C">
        <w:rPr>
          <w:szCs w:val="18"/>
        </w:rPr>
        <w:t>s</w:t>
      </w:r>
      <w:r w:rsidRPr="00A4636C">
        <w:rPr>
          <w:szCs w:val="18"/>
        </w:rPr>
        <w:t>truites avec l'accroissement et la diversification de la communauté juive. D'ailleurs, le fait que « </w:t>
      </w:r>
      <w:r w:rsidRPr="00A4636C">
        <w:rPr>
          <w:i/>
          <w:iCs/>
          <w:szCs w:val="18"/>
        </w:rPr>
        <w:t>contrairement aux églises, les synag</w:t>
      </w:r>
      <w:r w:rsidRPr="00A4636C">
        <w:rPr>
          <w:i/>
          <w:iCs/>
          <w:szCs w:val="18"/>
        </w:rPr>
        <w:t>o</w:t>
      </w:r>
      <w:r w:rsidRPr="00A4636C">
        <w:rPr>
          <w:i/>
          <w:iCs/>
          <w:szCs w:val="18"/>
        </w:rPr>
        <w:t>gues n'ont pas d'architecture particulière et peuvent être aménagées dans un autre bâtiment »</w:t>
      </w:r>
      <w:r w:rsidRPr="00A4636C">
        <w:rPr>
          <w:szCs w:val="18"/>
        </w:rPr>
        <w:t xml:space="preserve"> </w:t>
      </w:r>
      <w:r w:rsidRPr="00A4636C">
        <w:rPr>
          <w:i/>
          <w:iCs/>
          <w:szCs w:val="18"/>
        </w:rPr>
        <w:t xml:space="preserve">(Tête-à-tête </w:t>
      </w:r>
      <w:r w:rsidRPr="00A4636C">
        <w:rPr>
          <w:szCs w:val="18"/>
        </w:rPr>
        <w:t xml:space="preserve">(Grand Duc), p. 177) semble intriguer d'autres manuels. En effet, les nombreux déménagements de cette synagogue suite à ses difficultés financières sont exposés aussi bien dans le manuel d'ÉCR </w:t>
      </w:r>
      <w:r w:rsidRPr="00A4636C">
        <w:rPr>
          <w:i/>
          <w:iCs/>
          <w:szCs w:val="18"/>
        </w:rPr>
        <w:t xml:space="preserve">Être en société </w:t>
      </w:r>
      <w:r w:rsidRPr="00A4636C">
        <w:rPr>
          <w:szCs w:val="18"/>
        </w:rPr>
        <w:t>(CEC) que dans celui d'hi</w:t>
      </w:r>
      <w:r w:rsidRPr="00A4636C">
        <w:rPr>
          <w:szCs w:val="18"/>
        </w:rPr>
        <w:t>s</w:t>
      </w:r>
      <w:r w:rsidRPr="00A4636C">
        <w:rPr>
          <w:szCs w:val="18"/>
        </w:rPr>
        <w:t xml:space="preserve">toire </w:t>
      </w:r>
      <w:r w:rsidRPr="00A4636C">
        <w:rPr>
          <w:i/>
          <w:iCs/>
          <w:szCs w:val="18"/>
        </w:rPr>
        <w:t xml:space="preserve">Repères </w:t>
      </w:r>
      <w:r w:rsidRPr="00A4636C">
        <w:rPr>
          <w:szCs w:val="18"/>
        </w:rPr>
        <w:t>(Erpi). Pourtant, aucun d'eux n'explique comment cela est rendu possible par les rites juifs.</w:t>
      </w:r>
    </w:p>
    <w:p w:rsidR="005F71EB" w:rsidRPr="00A4636C" w:rsidRDefault="005F71EB" w:rsidP="005F71EB">
      <w:pPr>
        <w:spacing w:before="120" w:after="120"/>
        <w:jc w:val="both"/>
        <w:rPr>
          <w:szCs w:val="18"/>
        </w:rPr>
      </w:pPr>
    </w:p>
    <w:p w:rsidR="005F71EB" w:rsidRDefault="005F71EB" w:rsidP="005F71EB">
      <w:pPr>
        <w:pStyle w:val="figtitre"/>
      </w:pPr>
      <w:bookmarkStart w:id="10" w:name="representation_juifs_tableau_3"/>
      <w:r w:rsidRPr="00A4636C">
        <w:t>Tableau 3.</w:t>
      </w:r>
      <w:r w:rsidRPr="00A4636C">
        <w:br/>
        <w:t>Les origines de la communauté juive au Québec</w:t>
      </w:r>
    </w:p>
    <w:bookmarkEnd w:id="10"/>
    <w:p w:rsidR="005F71EB"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384B20" w:rsidRDefault="005F71EB" w:rsidP="005F71EB">
      <w:pPr>
        <w:ind w:right="90" w:firstLine="0"/>
        <w:jc w:val="both"/>
        <w:rPr>
          <w:sz w:val="20"/>
        </w:rPr>
      </w:pPr>
    </w:p>
    <w:tbl>
      <w:tblPr>
        <w:tblW w:w="0" w:type="auto"/>
        <w:tblInd w:w="-590" w:type="dxa"/>
        <w:tblLayout w:type="fixed"/>
        <w:tblCellMar>
          <w:left w:w="40" w:type="dxa"/>
          <w:right w:w="40" w:type="dxa"/>
        </w:tblCellMar>
        <w:tblLook w:val="0000" w:firstRow="0" w:lastRow="0" w:firstColumn="0" w:lastColumn="0" w:noHBand="0" w:noVBand="0"/>
      </w:tblPr>
      <w:tblGrid>
        <w:gridCol w:w="1980"/>
        <w:gridCol w:w="1598"/>
        <w:gridCol w:w="2400"/>
        <w:gridCol w:w="2294"/>
      </w:tblGrid>
      <w:tr w:rsidR="005F71EB" w:rsidRPr="00A4636C">
        <w:tblPrEx>
          <w:tblCellMar>
            <w:top w:w="0" w:type="dxa"/>
            <w:bottom w:w="0" w:type="dxa"/>
          </w:tblCellMar>
        </w:tblPrEx>
        <w:tc>
          <w:tcPr>
            <w:tcW w:w="1980" w:type="dxa"/>
            <w:tcBorders>
              <w:top w:val="single" w:sz="6" w:space="0" w:color="auto"/>
              <w:left w:val="nil"/>
              <w:bottom w:val="nil"/>
              <w:right w:val="single" w:sz="6" w:space="0" w:color="auto"/>
            </w:tcBorders>
            <w:shd w:val="clear" w:color="auto" w:fill="EEECE1"/>
          </w:tcPr>
          <w:p w:rsidR="005F71EB" w:rsidRPr="00A4636C" w:rsidRDefault="005F71EB" w:rsidP="005F71EB">
            <w:pPr>
              <w:spacing w:before="120" w:after="120"/>
              <w:ind w:left="140" w:right="96" w:firstLine="0"/>
              <w:rPr>
                <w:sz w:val="24"/>
                <w:szCs w:val="18"/>
              </w:rPr>
            </w:pPr>
            <w:r w:rsidRPr="00A4636C">
              <w:rPr>
                <w:sz w:val="24"/>
                <w:szCs w:val="18"/>
              </w:rPr>
              <w:t>La congrég</w:t>
            </w:r>
            <w:r w:rsidRPr="00A4636C">
              <w:rPr>
                <w:sz w:val="24"/>
                <w:szCs w:val="18"/>
              </w:rPr>
              <w:t>a</w:t>
            </w:r>
            <w:r w:rsidRPr="00A4636C">
              <w:rPr>
                <w:sz w:val="24"/>
                <w:szCs w:val="18"/>
              </w:rPr>
              <w:t>tion Shearith Israël</w:t>
            </w:r>
          </w:p>
        </w:tc>
        <w:tc>
          <w:tcPr>
            <w:tcW w:w="1598" w:type="dxa"/>
            <w:tcBorders>
              <w:top w:val="single" w:sz="6" w:space="0" w:color="auto"/>
              <w:left w:val="single" w:sz="6" w:space="0" w:color="auto"/>
              <w:bottom w:val="nil"/>
              <w:right w:val="nil"/>
            </w:tcBorders>
            <w:shd w:val="clear" w:color="auto" w:fill="EEECE1"/>
          </w:tcPr>
          <w:p w:rsidR="005F71EB" w:rsidRPr="00A4636C" w:rsidRDefault="005F71EB" w:rsidP="005F71EB">
            <w:pPr>
              <w:spacing w:before="120" w:after="120"/>
              <w:ind w:left="140" w:right="96" w:firstLine="0"/>
              <w:jc w:val="both"/>
              <w:rPr>
                <w:sz w:val="24"/>
                <w:szCs w:val="18"/>
              </w:rPr>
            </w:pPr>
            <w:r w:rsidRPr="00A4636C">
              <w:rPr>
                <w:sz w:val="24"/>
                <w:szCs w:val="18"/>
              </w:rPr>
              <w:t>Inform</w:t>
            </w:r>
            <w:r w:rsidRPr="00A4636C">
              <w:rPr>
                <w:sz w:val="24"/>
                <w:szCs w:val="18"/>
              </w:rPr>
              <w:t>a</w:t>
            </w:r>
            <w:r w:rsidRPr="00A4636C">
              <w:rPr>
                <w:sz w:val="24"/>
                <w:szCs w:val="18"/>
              </w:rPr>
              <w:t>tion ds enc</w:t>
            </w:r>
            <w:r w:rsidRPr="00A4636C">
              <w:rPr>
                <w:sz w:val="24"/>
                <w:szCs w:val="18"/>
              </w:rPr>
              <w:t>a</w:t>
            </w:r>
            <w:r w:rsidRPr="00A4636C">
              <w:rPr>
                <w:sz w:val="24"/>
                <w:szCs w:val="18"/>
              </w:rPr>
              <w:t>drés</w:t>
            </w:r>
          </w:p>
        </w:tc>
        <w:tc>
          <w:tcPr>
            <w:tcW w:w="2400" w:type="dxa"/>
            <w:tcBorders>
              <w:top w:val="single" w:sz="6" w:space="0" w:color="auto"/>
              <w:left w:val="nil"/>
              <w:bottom w:val="nil"/>
              <w:right w:val="nil"/>
            </w:tcBorders>
            <w:shd w:val="clear" w:color="auto" w:fill="EEECE1"/>
          </w:tcPr>
          <w:p w:rsidR="005F71EB" w:rsidRPr="00A4636C" w:rsidRDefault="005F71EB" w:rsidP="005F71EB">
            <w:pPr>
              <w:spacing w:before="120" w:after="120"/>
              <w:ind w:left="140" w:right="96" w:firstLine="0"/>
              <w:jc w:val="both"/>
              <w:rPr>
                <w:sz w:val="24"/>
                <w:szCs w:val="18"/>
              </w:rPr>
            </w:pPr>
            <w:r w:rsidRPr="00A4636C">
              <w:rPr>
                <w:sz w:val="24"/>
                <w:szCs w:val="18"/>
              </w:rPr>
              <w:t>Info suppléme</w:t>
            </w:r>
            <w:r w:rsidRPr="00A4636C">
              <w:rPr>
                <w:sz w:val="24"/>
                <w:szCs w:val="18"/>
              </w:rPr>
              <w:t>n</w:t>
            </w:r>
            <w:r w:rsidRPr="00A4636C">
              <w:rPr>
                <w:sz w:val="24"/>
                <w:szCs w:val="18"/>
              </w:rPr>
              <w:t>taire</w:t>
            </w:r>
            <w:r w:rsidRPr="00A4636C">
              <w:rPr>
                <w:sz w:val="24"/>
                <w:szCs w:val="18"/>
              </w:rPr>
              <w:br/>
              <w:t>Fresques (Cheneli</w:t>
            </w:r>
            <w:r w:rsidRPr="00A4636C">
              <w:rPr>
                <w:sz w:val="24"/>
                <w:szCs w:val="18"/>
              </w:rPr>
              <w:t>è</w:t>
            </w:r>
            <w:r w:rsidRPr="00A4636C">
              <w:rPr>
                <w:sz w:val="24"/>
                <w:szCs w:val="18"/>
              </w:rPr>
              <w:t>re)</w:t>
            </w:r>
          </w:p>
        </w:tc>
        <w:tc>
          <w:tcPr>
            <w:tcW w:w="2294" w:type="dxa"/>
            <w:tcBorders>
              <w:top w:val="single" w:sz="6" w:space="0" w:color="auto"/>
              <w:left w:val="nil"/>
              <w:bottom w:val="nil"/>
              <w:right w:val="nil"/>
            </w:tcBorders>
            <w:shd w:val="clear" w:color="auto" w:fill="EEECE1"/>
          </w:tcPr>
          <w:p w:rsidR="005F71EB" w:rsidRPr="00A4636C" w:rsidRDefault="005F71EB" w:rsidP="005F71EB">
            <w:pPr>
              <w:spacing w:before="120" w:after="120"/>
              <w:ind w:left="140" w:right="96" w:firstLine="0"/>
              <w:jc w:val="both"/>
              <w:rPr>
                <w:sz w:val="24"/>
                <w:szCs w:val="18"/>
              </w:rPr>
            </w:pPr>
            <w:r w:rsidRPr="00A4636C">
              <w:rPr>
                <w:sz w:val="24"/>
                <w:szCs w:val="18"/>
              </w:rPr>
              <w:t>les manuels d'ÉCR</w:t>
            </w:r>
          </w:p>
        </w:tc>
      </w:tr>
      <w:tr w:rsidR="005F71EB" w:rsidRPr="00A4636C">
        <w:tblPrEx>
          <w:tblCellMar>
            <w:top w:w="0" w:type="dxa"/>
            <w:bottom w:w="0" w:type="dxa"/>
          </w:tblCellMar>
        </w:tblPrEx>
        <w:tc>
          <w:tcPr>
            <w:tcW w:w="1980" w:type="dxa"/>
            <w:tcBorders>
              <w:top w:val="single" w:sz="6" w:space="0" w:color="auto"/>
              <w:left w:val="nil"/>
              <w:bottom w:val="nil"/>
              <w:right w:val="single" w:sz="6" w:space="0" w:color="auto"/>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Arrivée</w:t>
            </w:r>
          </w:p>
        </w:tc>
        <w:tc>
          <w:tcPr>
            <w:tcW w:w="1598" w:type="dxa"/>
            <w:tcBorders>
              <w:top w:val="single" w:sz="6" w:space="0" w:color="auto"/>
              <w:left w:val="single" w:sz="6" w:space="0" w:color="auto"/>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Après la Conqu</w:t>
            </w:r>
            <w:r w:rsidRPr="00A4636C">
              <w:rPr>
                <w:sz w:val="24"/>
                <w:szCs w:val="18"/>
              </w:rPr>
              <w:t>ê</w:t>
            </w:r>
            <w:r w:rsidRPr="00A4636C">
              <w:rPr>
                <w:sz w:val="24"/>
                <w:szCs w:val="18"/>
              </w:rPr>
              <w:t>te</w:t>
            </w:r>
          </w:p>
        </w:tc>
        <w:tc>
          <w:tcPr>
            <w:tcW w:w="2400" w:type="dxa"/>
            <w:tcBorders>
              <w:top w:val="single" w:sz="6" w:space="0" w:color="auto"/>
              <w:left w:val="nil"/>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Interdiction d'imm</w:t>
            </w:r>
            <w:r w:rsidRPr="00A4636C">
              <w:rPr>
                <w:sz w:val="24"/>
                <w:szCs w:val="18"/>
              </w:rPr>
              <w:t>i</w:t>
            </w:r>
            <w:r w:rsidRPr="00A4636C">
              <w:rPr>
                <w:sz w:val="24"/>
                <w:szCs w:val="18"/>
              </w:rPr>
              <w:t>grer aux non cathol</w:t>
            </w:r>
            <w:r w:rsidRPr="00A4636C">
              <w:rPr>
                <w:sz w:val="24"/>
                <w:szCs w:val="18"/>
              </w:rPr>
              <w:t>i</w:t>
            </w:r>
            <w:r w:rsidRPr="00A4636C">
              <w:rPr>
                <w:sz w:val="24"/>
                <w:szCs w:val="18"/>
              </w:rPr>
              <w:t>ques</w:t>
            </w:r>
          </w:p>
        </w:tc>
        <w:tc>
          <w:tcPr>
            <w:tcW w:w="2294" w:type="dxa"/>
            <w:tcBorders>
              <w:top w:val="single" w:sz="6" w:space="0" w:color="auto"/>
              <w:left w:val="nil"/>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3 manuels : expl</w:t>
            </w:r>
            <w:r w:rsidRPr="00A4636C">
              <w:rPr>
                <w:sz w:val="24"/>
                <w:szCs w:val="18"/>
              </w:rPr>
              <w:t>i</w:t>
            </w:r>
            <w:r w:rsidRPr="00A4636C">
              <w:rPr>
                <w:sz w:val="24"/>
                <w:szCs w:val="18"/>
              </w:rPr>
              <w:t>quent toujours l'i</w:t>
            </w:r>
            <w:r w:rsidRPr="00A4636C">
              <w:rPr>
                <w:sz w:val="24"/>
                <w:szCs w:val="18"/>
              </w:rPr>
              <w:t>n</w:t>
            </w:r>
            <w:r w:rsidRPr="00A4636C">
              <w:rPr>
                <w:sz w:val="24"/>
                <w:szCs w:val="18"/>
              </w:rPr>
              <w:t>terdiction d'imm</w:t>
            </w:r>
            <w:r w:rsidRPr="00A4636C">
              <w:rPr>
                <w:sz w:val="24"/>
                <w:szCs w:val="18"/>
              </w:rPr>
              <w:t>i</w:t>
            </w:r>
            <w:r w:rsidRPr="00A4636C">
              <w:rPr>
                <w:sz w:val="24"/>
                <w:szCs w:val="18"/>
              </w:rPr>
              <w:t>gration</w:t>
            </w:r>
          </w:p>
        </w:tc>
      </w:tr>
      <w:tr w:rsidR="005F71EB" w:rsidRPr="00A4636C">
        <w:tblPrEx>
          <w:tblCellMar>
            <w:top w:w="0" w:type="dxa"/>
            <w:bottom w:w="0" w:type="dxa"/>
          </w:tblCellMar>
        </w:tblPrEx>
        <w:tc>
          <w:tcPr>
            <w:tcW w:w="1980" w:type="dxa"/>
            <w:tcBorders>
              <w:top w:val="nil"/>
              <w:left w:val="nil"/>
              <w:bottom w:val="nil"/>
              <w:right w:val="single" w:sz="6" w:space="0" w:color="auto"/>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Congrég</w:t>
            </w:r>
            <w:r w:rsidRPr="00A4636C">
              <w:rPr>
                <w:sz w:val="24"/>
                <w:szCs w:val="18"/>
              </w:rPr>
              <w:t>a</w:t>
            </w:r>
            <w:r w:rsidRPr="00A4636C">
              <w:rPr>
                <w:sz w:val="24"/>
                <w:szCs w:val="18"/>
              </w:rPr>
              <w:t>tion et synagogue</w:t>
            </w:r>
          </w:p>
        </w:tc>
        <w:tc>
          <w:tcPr>
            <w:tcW w:w="1598" w:type="dxa"/>
            <w:tcBorders>
              <w:top w:val="nil"/>
              <w:left w:val="single" w:sz="6" w:space="0" w:color="auto"/>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Date de fo</w:t>
            </w:r>
            <w:r w:rsidRPr="00A4636C">
              <w:rPr>
                <w:sz w:val="24"/>
                <w:szCs w:val="18"/>
              </w:rPr>
              <w:t>n</w:t>
            </w:r>
            <w:r w:rsidRPr="00A4636C">
              <w:rPr>
                <w:sz w:val="24"/>
                <w:szCs w:val="18"/>
              </w:rPr>
              <w:t>dation / con</w:t>
            </w:r>
            <w:r w:rsidRPr="00A4636C">
              <w:rPr>
                <w:sz w:val="24"/>
                <w:szCs w:val="18"/>
              </w:rPr>
              <w:t>s</w:t>
            </w:r>
            <w:r w:rsidRPr="00A4636C">
              <w:rPr>
                <w:sz w:val="24"/>
                <w:szCs w:val="18"/>
              </w:rPr>
              <w:t>truction</w:t>
            </w:r>
          </w:p>
        </w:tc>
        <w:tc>
          <w:tcPr>
            <w:tcW w:w="4694" w:type="dxa"/>
            <w:gridSpan w:val="2"/>
            <w:tcBorders>
              <w:top w:val="nil"/>
              <w:left w:val="nil"/>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Déplacement des synagogues et accroiss</w:t>
            </w:r>
            <w:r w:rsidRPr="00A4636C">
              <w:rPr>
                <w:sz w:val="24"/>
                <w:szCs w:val="18"/>
              </w:rPr>
              <w:t>e</w:t>
            </w:r>
            <w:r w:rsidRPr="00A4636C">
              <w:rPr>
                <w:sz w:val="24"/>
                <w:szCs w:val="18"/>
              </w:rPr>
              <w:t>ment de la communauté</w:t>
            </w:r>
          </w:p>
        </w:tc>
      </w:tr>
      <w:tr w:rsidR="005F71EB" w:rsidRPr="00A4636C">
        <w:tblPrEx>
          <w:tblCellMar>
            <w:top w:w="0" w:type="dxa"/>
            <w:bottom w:w="0" w:type="dxa"/>
          </w:tblCellMar>
        </w:tblPrEx>
        <w:tc>
          <w:tcPr>
            <w:tcW w:w="1980" w:type="dxa"/>
            <w:tcBorders>
              <w:top w:val="nil"/>
              <w:left w:val="nil"/>
              <w:bottom w:val="nil"/>
              <w:right w:val="single" w:sz="6" w:space="0" w:color="auto"/>
            </w:tcBorders>
            <w:shd w:val="clear" w:color="auto" w:fill="FFFFFF"/>
          </w:tcPr>
          <w:p w:rsidR="005F71EB" w:rsidRPr="00A4636C" w:rsidRDefault="005F71EB" w:rsidP="005F71EB">
            <w:pPr>
              <w:spacing w:before="120" w:after="120"/>
              <w:ind w:left="140" w:right="96" w:firstLine="0"/>
              <w:rPr>
                <w:sz w:val="24"/>
                <w:szCs w:val="18"/>
              </w:rPr>
            </w:pPr>
          </w:p>
        </w:tc>
        <w:tc>
          <w:tcPr>
            <w:tcW w:w="1598" w:type="dxa"/>
            <w:tcBorders>
              <w:top w:val="nil"/>
              <w:left w:val="single" w:sz="6" w:space="0" w:color="auto"/>
              <w:bottom w:val="nil"/>
              <w:right w:val="nil"/>
            </w:tcBorders>
            <w:shd w:val="clear" w:color="auto" w:fill="FFFFFF"/>
          </w:tcPr>
          <w:p w:rsidR="005F71EB" w:rsidRPr="00A4636C" w:rsidRDefault="005F71EB" w:rsidP="005F71EB">
            <w:pPr>
              <w:spacing w:before="120" w:after="120"/>
              <w:ind w:left="140" w:right="96" w:firstLine="0"/>
              <w:rPr>
                <w:sz w:val="24"/>
                <w:szCs w:val="18"/>
              </w:rPr>
            </w:pPr>
          </w:p>
        </w:tc>
        <w:tc>
          <w:tcPr>
            <w:tcW w:w="2400" w:type="dxa"/>
            <w:tcBorders>
              <w:top w:val="nil"/>
              <w:left w:val="nil"/>
              <w:bottom w:val="nil"/>
              <w:right w:val="nil"/>
            </w:tcBorders>
            <w:shd w:val="clear" w:color="auto" w:fill="FFFFFF"/>
          </w:tcPr>
          <w:p w:rsidR="005F71EB" w:rsidRPr="00A4636C" w:rsidRDefault="005F71EB" w:rsidP="005F71EB">
            <w:pPr>
              <w:spacing w:before="120" w:after="120"/>
              <w:ind w:left="140" w:right="96" w:firstLine="0"/>
              <w:rPr>
                <w:sz w:val="24"/>
                <w:szCs w:val="18"/>
              </w:rPr>
            </w:pPr>
          </w:p>
        </w:tc>
        <w:tc>
          <w:tcPr>
            <w:tcW w:w="2294" w:type="dxa"/>
            <w:tcBorders>
              <w:top w:val="nil"/>
              <w:left w:val="nil"/>
              <w:bottom w:val="nil"/>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Différentes synag</w:t>
            </w:r>
            <w:r w:rsidRPr="00A4636C">
              <w:rPr>
                <w:sz w:val="24"/>
                <w:szCs w:val="18"/>
              </w:rPr>
              <w:t>o</w:t>
            </w:r>
            <w:r w:rsidRPr="00A4636C">
              <w:rPr>
                <w:sz w:val="24"/>
                <w:szCs w:val="18"/>
              </w:rPr>
              <w:t>gues pour di</w:t>
            </w:r>
            <w:r w:rsidRPr="00A4636C">
              <w:rPr>
                <w:sz w:val="24"/>
                <w:szCs w:val="18"/>
              </w:rPr>
              <w:t>f</w:t>
            </w:r>
            <w:r w:rsidRPr="00A4636C">
              <w:rPr>
                <w:sz w:val="24"/>
                <w:szCs w:val="18"/>
              </w:rPr>
              <w:t>férents rites</w:t>
            </w:r>
          </w:p>
        </w:tc>
      </w:tr>
      <w:tr w:rsidR="005F71EB" w:rsidRPr="00A4636C">
        <w:tblPrEx>
          <w:tblCellMar>
            <w:top w:w="0" w:type="dxa"/>
            <w:bottom w:w="0" w:type="dxa"/>
          </w:tblCellMar>
        </w:tblPrEx>
        <w:tc>
          <w:tcPr>
            <w:tcW w:w="1980" w:type="dxa"/>
            <w:tcBorders>
              <w:top w:val="nil"/>
              <w:left w:val="nil"/>
              <w:bottom w:val="single" w:sz="6" w:space="0" w:color="auto"/>
              <w:right w:val="single" w:sz="6" w:space="0" w:color="auto"/>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Photo</w:t>
            </w:r>
          </w:p>
        </w:tc>
        <w:tc>
          <w:tcPr>
            <w:tcW w:w="3998" w:type="dxa"/>
            <w:gridSpan w:val="2"/>
            <w:tcBorders>
              <w:top w:val="nil"/>
              <w:left w:val="single" w:sz="6" w:space="0" w:color="auto"/>
              <w:bottom w:val="single" w:sz="6" w:space="0" w:color="auto"/>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Torah de la congrégation</w:t>
            </w:r>
          </w:p>
        </w:tc>
        <w:tc>
          <w:tcPr>
            <w:tcW w:w="2294" w:type="dxa"/>
            <w:tcBorders>
              <w:top w:val="nil"/>
              <w:left w:val="nil"/>
              <w:bottom w:val="single" w:sz="6" w:space="0" w:color="auto"/>
              <w:right w:val="nil"/>
            </w:tcBorders>
            <w:shd w:val="clear" w:color="auto" w:fill="FFFFFF"/>
          </w:tcPr>
          <w:p w:rsidR="005F71EB" w:rsidRPr="00A4636C" w:rsidRDefault="005F71EB" w:rsidP="005F71EB">
            <w:pPr>
              <w:spacing w:before="120" w:after="120"/>
              <w:ind w:left="140" w:right="96" w:firstLine="0"/>
              <w:rPr>
                <w:sz w:val="24"/>
                <w:szCs w:val="18"/>
              </w:rPr>
            </w:pPr>
            <w:r w:rsidRPr="00A4636C">
              <w:rPr>
                <w:sz w:val="24"/>
                <w:szCs w:val="18"/>
              </w:rPr>
              <w:t>Synagogues</w:t>
            </w:r>
          </w:p>
        </w:tc>
      </w:tr>
    </w:tbl>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 xml:space="preserve">Les manuels d'histoire concluent en précisant que cette première synagogue reste unique au Canada pendant 80 ans, un aspect qui n'est pas mentionné par les manuels d'ÉCR. Il semblerait en effet que les </w:t>
      </w:r>
      <w:r w:rsidRPr="00A4636C">
        <w:rPr>
          <w:szCs w:val="18"/>
        </w:rPr>
        <w:lastRenderedPageBreak/>
        <w:t>manuels d'histoire privilégient le passé de la communauté juive du Québec, alors que les manuels d'ÉCR s'intéressent davantage à son présent. Cette différence semble s'inscrire déjà dans les visées diff</w:t>
      </w:r>
      <w:r w:rsidRPr="00A4636C">
        <w:rPr>
          <w:szCs w:val="18"/>
        </w:rPr>
        <w:t>é</w:t>
      </w:r>
      <w:r w:rsidRPr="00A4636C">
        <w:rPr>
          <w:szCs w:val="18"/>
        </w:rPr>
        <w:t>rentes des programmes étudiés. Or, il s'en suit que les manuels d'hi</w:t>
      </w:r>
      <w:r w:rsidRPr="00A4636C">
        <w:rPr>
          <w:szCs w:val="18"/>
        </w:rPr>
        <w:t>s</w:t>
      </w:r>
      <w:r w:rsidRPr="00A4636C">
        <w:rPr>
          <w:szCs w:val="18"/>
        </w:rPr>
        <w:t>toire transmettent plutôt l'image d'une communauté religieuse, en n</w:t>
      </w:r>
      <w:r w:rsidRPr="00A4636C">
        <w:rPr>
          <w:szCs w:val="18"/>
        </w:rPr>
        <w:t>é</w:t>
      </w:r>
      <w:r w:rsidRPr="00A4636C">
        <w:rPr>
          <w:szCs w:val="18"/>
        </w:rPr>
        <w:t>gligeant d'aborder le dynamisme social, économique, culturel et même religieux de la communauté. Heure</w:t>
      </w:r>
      <w:r w:rsidRPr="00A4636C">
        <w:rPr>
          <w:szCs w:val="18"/>
        </w:rPr>
        <w:t>u</w:t>
      </w:r>
      <w:r w:rsidRPr="00A4636C">
        <w:rPr>
          <w:szCs w:val="18"/>
        </w:rPr>
        <w:t>sement, cette image est quelque peu complétée dans les manuels qui reviennent sur la communauté juive dans d'autres contextes.</w:t>
      </w:r>
    </w:p>
    <w:p w:rsidR="005F71EB" w:rsidRPr="00A4636C" w:rsidRDefault="005F71EB" w:rsidP="005F71EB">
      <w:pPr>
        <w:spacing w:before="120" w:after="120"/>
        <w:jc w:val="both"/>
      </w:pPr>
      <w:r w:rsidRPr="00A4636C">
        <w:rPr>
          <w:szCs w:val="18"/>
        </w:rPr>
        <w:t>La Torah de la congrégation Shearith Israël est l'occasion pour trois des manuels d'histoire d'aborder les origines de la communauté juive du Québec. Plus spécifiquement, ils parlent de l'arrivée des Juifs au Québec après la Conquête et de la fondation de la première congrégation de Montréal. Or, très sommaires, ces présentations sont fort problématiques. D'abord, l'interdiction aux non-catholiques d'i</w:t>
      </w:r>
      <w:r w:rsidRPr="00A4636C">
        <w:rPr>
          <w:szCs w:val="18"/>
        </w:rPr>
        <w:t>m</w:t>
      </w:r>
      <w:r w:rsidRPr="00A4636C">
        <w:rPr>
          <w:szCs w:val="18"/>
        </w:rPr>
        <w:t>migrer en Nouvelle-France est mentionnée seulement dans un des</w:t>
      </w:r>
      <w:r>
        <w:rPr>
          <w:szCs w:val="18"/>
        </w:rPr>
        <w:t xml:space="preserve"> </w:t>
      </w:r>
      <w:r w:rsidRPr="00A4636C">
        <w:rPr>
          <w:szCs w:val="18"/>
        </w:rPr>
        <w:t>[16]</w:t>
      </w:r>
      <w:r>
        <w:rPr>
          <w:szCs w:val="18"/>
        </w:rPr>
        <w:t xml:space="preserve"> </w:t>
      </w:r>
      <w:r w:rsidRPr="00A4636C">
        <w:rPr>
          <w:szCs w:val="18"/>
        </w:rPr>
        <w:t>manuels. Pourtant, ce détail aurait permis aux élèves de compre</w:t>
      </w:r>
      <w:r w:rsidRPr="00A4636C">
        <w:rPr>
          <w:szCs w:val="18"/>
        </w:rPr>
        <w:t>n</w:t>
      </w:r>
      <w:r w:rsidRPr="00A4636C">
        <w:rPr>
          <w:szCs w:val="18"/>
        </w:rPr>
        <w:t>dre à la fois le rapprochement initial des Juifs avec les angloph</w:t>
      </w:r>
      <w:r w:rsidRPr="00A4636C">
        <w:rPr>
          <w:szCs w:val="18"/>
        </w:rPr>
        <w:t>o</w:t>
      </w:r>
      <w:r w:rsidRPr="00A4636C">
        <w:rPr>
          <w:szCs w:val="18"/>
        </w:rPr>
        <w:t>nes et le petit nombre de Juifs francophones qui y réside jusqu'à la deuxième moitié du 20</w:t>
      </w:r>
      <w:r w:rsidRPr="00A4636C">
        <w:rPr>
          <w:szCs w:val="18"/>
          <w:vertAlign w:val="superscript"/>
        </w:rPr>
        <w:t>e</w:t>
      </w:r>
      <w:r w:rsidRPr="00A4636C">
        <w:rPr>
          <w:szCs w:val="18"/>
        </w:rPr>
        <w:t xml:space="preserve"> siècle. De la même manière, la présentation de la co</w:t>
      </w:r>
      <w:r w:rsidRPr="00A4636C">
        <w:rPr>
          <w:szCs w:val="18"/>
        </w:rPr>
        <w:t>m</w:t>
      </w:r>
      <w:r w:rsidRPr="00A4636C">
        <w:rPr>
          <w:szCs w:val="18"/>
        </w:rPr>
        <w:t>munauté à travers sa seule congrégation, notamment avec les photos de l'artefact religieux qui l'accompagnent, incite à la catégoriser co</w:t>
      </w:r>
      <w:r w:rsidRPr="00A4636C">
        <w:rPr>
          <w:szCs w:val="18"/>
        </w:rPr>
        <w:t>m</w:t>
      </w:r>
      <w:r w:rsidRPr="00A4636C">
        <w:rPr>
          <w:szCs w:val="18"/>
        </w:rPr>
        <w:t>me une communauté avant tout religieuse.</w:t>
      </w:r>
    </w:p>
    <w:p w:rsidR="005F71EB" w:rsidRPr="00A4636C" w:rsidRDefault="005F71EB" w:rsidP="005F71EB">
      <w:pPr>
        <w:spacing w:before="120" w:after="120"/>
        <w:jc w:val="both"/>
      </w:pPr>
      <w:r w:rsidRPr="00A4636C">
        <w:rPr>
          <w:szCs w:val="18"/>
        </w:rPr>
        <w:t>L'absence de toute autre référence à la communauté d'aujourd'hui renforce davantage cette image et marque la distance entre les Juifs québécois et les autres Québécois, catholiques d'origine et largement non pratiquants de nos jours.</w:t>
      </w:r>
    </w:p>
    <w:p w:rsidR="005F71EB" w:rsidRDefault="005F71EB" w:rsidP="005F71EB">
      <w:pPr>
        <w:pStyle w:val="p"/>
      </w:pPr>
      <w:r>
        <w:br w:type="page"/>
      </w:r>
      <w:r>
        <w:lastRenderedPageBreak/>
        <w:t>[16]</w:t>
      </w:r>
    </w:p>
    <w:p w:rsidR="005F71EB" w:rsidRPr="00E07116" w:rsidRDefault="005F71EB" w:rsidP="005F71EB">
      <w:pPr>
        <w:jc w:val="both"/>
      </w:pPr>
    </w:p>
    <w:p w:rsidR="005F71EB" w:rsidRDefault="005F71EB" w:rsidP="005F71EB">
      <w:pPr>
        <w:jc w:val="both"/>
      </w:pPr>
    </w:p>
    <w:p w:rsidR="005F71EB" w:rsidRPr="00E07116" w:rsidRDefault="005F71EB" w:rsidP="005F71EB">
      <w:pPr>
        <w:jc w:val="both"/>
      </w:pPr>
    </w:p>
    <w:p w:rsidR="005F71EB" w:rsidRPr="00384B20" w:rsidRDefault="005F71EB" w:rsidP="005F71EB">
      <w:pPr>
        <w:spacing w:after="120"/>
        <w:ind w:firstLine="0"/>
        <w:jc w:val="center"/>
        <w:rPr>
          <w:color w:val="000080"/>
          <w:sz w:val="24"/>
        </w:rPr>
      </w:pPr>
      <w:bookmarkStart w:id="11" w:name="representation_juifs_pt_III_theme_2"/>
      <w:r>
        <w:rPr>
          <w:color w:val="000080"/>
          <w:sz w:val="24"/>
        </w:rPr>
        <w:t>III. L’ÉTUDE DES MANUELS SCOLAIRES</w:t>
      </w:r>
    </w:p>
    <w:p w:rsidR="005F71EB" w:rsidRPr="00384B20" w:rsidRDefault="005F71EB" w:rsidP="005F71EB">
      <w:pPr>
        <w:pStyle w:val="Titreniveau1"/>
      </w:pPr>
      <w:r>
        <w:t>Thème 2</w:t>
      </w:r>
    </w:p>
    <w:p w:rsidR="005F71EB" w:rsidRPr="00E07116" w:rsidRDefault="005F71EB" w:rsidP="005F71EB">
      <w:pPr>
        <w:jc w:val="both"/>
        <w:rPr>
          <w:szCs w:val="36"/>
        </w:rPr>
      </w:pPr>
    </w:p>
    <w:p w:rsidR="005F71EB" w:rsidRPr="00E07116" w:rsidRDefault="005F71EB" w:rsidP="005F71EB">
      <w:pPr>
        <w:pStyle w:val="Titreniveau2"/>
      </w:pPr>
      <w:r>
        <w:t>Des vagues migratoires</w:t>
      </w:r>
      <w:r>
        <w:br/>
        <w:t>à l’organisation</w:t>
      </w:r>
      <w:r>
        <w:br/>
        <w:t>de la communauté</w:t>
      </w:r>
    </w:p>
    <w:bookmarkEnd w:id="11"/>
    <w:p w:rsidR="005F71EB" w:rsidRPr="00E07116" w:rsidRDefault="005F71EB" w:rsidP="005F71EB">
      <w:pPr>
        <w:jc w:val="both"/>
        <w:rPr>
          <w:szCs w:val="36"/>
        </w:rPr>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La communauté juive, qui ne compte que quelques centaines d'i</w:t>
      </w:r>
      <w:r w:rsidRPr="00A4636C">
        <w:rPr>
          <w:szCs w:val="18"/>
        </w:rPr>
        <w:t>n</w:t>
      </w:r>
      <w:r w:rsidRPr="00A4636C">
        <w:rPr>
          <w:szCs w:val="18"/>
        </w:rPr>
        <w:t>dividus à la fin du 19</w:t>
      </w:r>
      <w:r w:rsidRPr="00A4636C">
        <w:rPr>
          <w:szCs w:val="18"/>
          <w:vertAlign w:val="superscript"/>
        </w:rPr>
        <w:t xml:space="preserve">e </w:t>
      </w:r>
      <w:r w:rsidRPr="00A4636C">
        <w:rPr>
          <w:szCs w:val="18"/>
        </w:rPr>
        <w:t>siècle, connaît une grande expansion au tou</w:t>
      </w:r>
      <w:r w:rsidRPr="00A4636C">
        <w:rPr>
          <w:szCs w:val="18"/>
        </w:rPr>
        <w:t>r</w:t>
      </w:r>
      <w:r w:rsidRPr="00A4636C">
        <w:rPr>
          <w:szCs w:val="18"/>
        </w:rPr>
        <w:t>nant du 20</w:t>
      </w:r>
      <w:r w:rsidRPr="00A4636C">
        <w:rPr>
          <w:szCs w:val="18"/>
          <w:vertAlign w:val="superscript"/>
        </w:rPr>
        <w:t>e</w:t>
      </w:r>
      <w:r w:rsidRPr="00A4636C">
        <w:rPr>
          <w:szCs w:val="18"/>
        </w:rPr>
        <w:t xml:space="preserve"> siècle. Grâce à des vagues d'immigration successives, n</w:t>
      </w:r>
      <w:r w:rsidRPr="00A4636C">
        <w:rPr>
          <w:szCs w:val="18"/>
        </w:rPr>
        <w:t>o</w:t>
      </w:r>
      <w:r w:rsidRPr="00A4636C">
        <w:rPr>
          <w:szCs w:val="18"/>
        </w:rPr>
        <w:t>tamment des Juifs d'Europe de l'Est qui fuient des persécutions, la communauté, qui ne compte que 7607 personnes en 1901, dénombre déjà 30 648 juifs en 1911 et 60 087 en 1931 (Linteau et al., 1989). Les immigrants, assez démunis, ne parlent ni le français ni l'anglais, mais sont fortement soutenus par la communauté qui s'organise pour les aider à intégrer, du moins économiquement, la société québécoise. En même temps, elle se voit divisée pour la première fois en plusieurs courants idéologiques, religieux et politiques.</w:t>
      </w:r>
    </w:p>
    <w:p w:rsidR="005F71EB" w:rsidRPr="00A4636C" w:rsidRDefault="005F71EB" w:rsidP="005F71EB">
      <w:pPr>
        <w:spacing w:before="120" w:after="120"/>
        <w:jc w:val="both"/>
      </w:pPr>
      <w:r w:rsidRPr="00A4636C">
        <w:rPr>
          <w:szCs w:val="18"/>
        </w:rPr>
        <w:t>Cette diversité représente désormais une des caractéristiques fo</w:t>
      </w:r>
      <w:r w:rsidRPr="00A4636C">
        <w:rPr>
          <w:szCs w:val="18"/>
        </w:rPr>
        <w:t>n</w:t>
      </w:r>
      <w:r w:rsidRPr="00A4636C">
        <w:rPr>
          <w:szCs w:val="18"/>
        </w:rPr>
        <w:t>damentales de la communauté juive de Montréal et contribue encore aujourd'hui à sa richesse culturelle, économique et religieuse (Wei</w:t>
      </w:r>
      <w:r w:rsidRPr="00A4636C">
        <w:rPr>
          <w:szCs w:val="18"/>
        </w:rPr>
        <w:t>n</w:t>
      </w:r>
      <w:r w:rsidRPr="00A4636C">
        <w:rPr>
          <w:szCs w:val="18"/>
        </w:rPr>
        <w:t>feld, 2001). Elle se dote aussi rapidement de diverses institutions qui organisent sa vie culturelle, sociale, économique et gèrent même ses relations avec les autres Québécois (Weinfeld, 1993, 2001). Haut</w:t>
      </w:r>
      <w:r w:rsidRPr="00A4636C">
        <w:rPr>
          <w:szCs w:val="18"/>
        </w:rPr>
        <w:t>e</w:t>
      </w:r>
      <w:r w:rsidRPr="00A4636C">
        <w:rPr>
          <w:szCs w:val="18"/>
        </w:rPr>
        <w:t>ment intégrés dans la société qu</w:t>
      </w:r>
      <w:r w:rsidRPr="00A4636C">
        <w:rPr>
          <w:szCs w:val="18"/>
        </w:rPr>
        <w:t>é</w:t>
      </w:r>
      <w:r w:rsidRPr="00A4636C">
        <w:rPr>
          <w:szCs w:val="18"/>
        </w:rPr>
        <w:t xml:space="preserve">bécoise (Anctil, 2009), ses membres </w:t>
      </w:r>
      <w:r w:rsidRPr="00A4636C">
        <w:rPr>
          <w:szCs w:val="18"/>
        </w:rPr>
        <w:lastRenderedPageBreak/>
        <w:t>se mêlent pourtant difficilement avec les autres Québécois , nota</w:t>
      </w:r>
      <w:r w:rsidRPr="00A4636C">
        <w:rPr>
          <w:szCs w:val="18"/>
        </w:rPr>
        <w:t>m</w:t>
      </w:r>
      <w:r w:rsidRPr="00A4636C">
        <w:rPr>
          <w:szCs w:val="18"/>
        </w:rPr>
        <w:t>ment francophones (Jedwab, 2000). Il n'est donc pas étonnant que ceux-ci continuent à l'associer aux a</w:t>
      </w:r>
      <w:r w:rsidRPr="00A4636C">
        <w:rPr>
          <w:szCs w:val="18"/>
        </w:rPr>
        <w:t>n</w:t>
      </w:r>
      <w:r w:rsidRPr="00A4636C">
        <w:rPr>
          <w:szCs w:val="18"/>
        </w:rPr>
        <w:t>glophones (Lasry, 1993).</w:t>
      </w:r>
    </w:p>
    <w:p w:rsidR="005F71EB" w:rsidRPr="00A4636C" w:rsidRDefault="005F71EB" w:rsidP="005F71EB">
      <w:pPr>
        <w:spacing w:before="120" w:after="120"/>
        <w:jc w:val="both"/>
        <w:rPr>
          <w:szCs w:val="18"/>
        </w:rPr>
      </w:pPr>
      <w:r w:rsidRPr="00A4636C">
        <w:rPr>
          <w:szCs w:val="18"/>
        </w:rPr>
        <w:t>Ces différents aspects qui définissent la communauté juive mo</w:t>
      </w:r>
      <w:r w:rsidRPr="00A4636C">
        <w:rPr>
          <w:szCs w:val="18"/>
        </w:rPr>
        <w:t>n</w:t>
      </w:r>
      <w:r w:rsidRPr="00A4636C">
        <w:rPr>
          <w:szCs w:val="18"/>
        </w:rPr>
        <w:t>tréalaise la distinguent des autres Québécois, mais aussi, à bien des égards, des autres communautés juives en Amérique du Nord. Pou</w:t>
      </w:r>
      <w:r w:rsidRPr="00A4636C">
        <w:rPr>
          <w:szCs w:val="18"/>
        </w:rPr>
        <w:t>r</w:t>
      </w:r>
      <w:r w:rsidRPr="00A4636C">
        <w:rPr>
          <w:szCs w:val="18"/>
        </w:rPr>
        <w:t>tant, les deux manuels d'histoire qui consacrent un sous chapitre à la communauté juive dans le cadre de l'étude de l'immigration au Qu</w:t>
      </w:r>
      <w:r w:rsidRPr="00A4636C">
        <w:rPr>
          <w:szCs w:val="18"/>
        </w:rPr>
        <w:t>é</w:t>
      </w:r>
      <w:r w:rsidRPr="00A4636C">
        <w:rPr>
          <w:szCs w:val="18"/>
        </w:rPr>
        <w:t>bec au tournant du 20</w:t>
      </w:r>
      <w:r w:rsidRPr="00A4636C">
        <w:rPr>
          <w:szCs w:val="18"/>
          <w:vertAlign w:val="superscript"/>
        </w:rPr>
        <w:t xml:space="preserve">e </w:t>
      </w:r>
      <w:r w:rsidRPr="00A4636C">
        <w:rPr>
          <w:szCs w:val="18"/>
        </w:rPr>
        <w:t>siècle, ne s'y réfèrent que brièvement. Ils s'int</w:t>
      </w:r>
      <w:r w:rsidRPr="00A4636C">
        <w:rPr>
          <w:szCs w:val="18"/>
        </w:rPr>
        <w:t>é</w:t>
      </w:r>
      <w:r w:rsidRPr="00A4636C">
        <w:rPr>
          <w:szCs w:val="18"/>
        </w:rPr>
        <w:t>ressent en effet plutôt à la croissance rapide de la communauté à cette époque et rappellent la forte solidarité en son sein comme une explic</w:t>
      </w:r>
      <w:r w:rsidRPr="00A4636C">
        <w:rPr>
          <w:szCs w:val="18"/>
        </w:rPr>
        <w:t>a</w:t>
      </w:r>
      <w:r w:rsidRPr="00A4636C">
        <w:rPr>
          <w:szCs w:val="18"/>
        </w:rPr>
        <w:t>tion possible. Les deux autres manuels d'histoire se réfèrent, de mani</w:t>
      </w:r>
      <w:r w:rsidRPr="00A4636C">
        <w:rPr>
          <w:szCs w:val="18"/>
        </w:rPr>
        <w:t>è</w:t>
      </w:r>
      <w:r w:rsidRPr="00A4636C">
        <w:rPr>
          <w:szCs w:val="18"/>
        </w:rPr>
        <w:t>re aléatoire, à la communauté juive en exposant différentes données liées à l'immigration au Québec.</w:t>
      </w:r>
    </w:p>
    <w:p w:rsidR="005F71EB" w:rsidRPr="00A4636C" w:rsidRDefault="005F71EB" w:rsidP="005F71EB">
      <w:pPr>
        <w:spacing w:before="120" w:after="120"/>
        <w:jc w:val="both"/>
      </w:pPr>
    </w:p>
    <w:p w:rsidR="005F71EB" w:rsidRPr="00A4636C" w:rsidRDefault="005F71EB" w:rsidP="005F71EB">
      <w:pPr>
        <w:pStyle w:val="a"/>
      </w:pPr>
      <w:r w:rsidRPr="00A4636C">
        <w:t>2.1. Une minorité ethnique</w:t>
      </w:r>
    </w:p>
    <w:p w:rsidR="005F71EB" w:rsidRPr="00A4636C" w:rsidRDefault="005F71EB" w:rsidP="005F71EB">
      <w:pPr>
        <w:spacing w:before="120" w:after="120"/>
        <w:jc w:val="both"/>
      </w:pPr>
    </w:p>
    <w:p w:rsidR="005F71EB" w:rsidRPr="00A4636C" w:rsidRDefault="005F71EB" w:rsidP="005F71EB">
      <w:pPr>
        <w:spacing w:before="120" w:after="120"/>
        <w:jc w:val="both"/>
      </w:pPr>
      <w:r w:rsidRPr="00A4636C">
        <w:rPr>
          <w:i/>
          <w:iCs/>
          <w:szCs w:val="18"/>
        </w:rPr>
        <w:t xml:space="preserve">Le Québec : une histoire à construire </w:t>
      </w:r>
      <w:r w:rsidRPr="00A4636C">
        <w:rPr>
          <w:szCs w:val="18"/>
        </w:rPr>
        <w:t xml:space="preserve">(Grand Duc) et </w:t>
      </w:r>
      <w:r w:rsidRPr="00A4636C">
        <w:rPr>
          <w:i/>
          <w:iCs/>
          <w:szCs w:val="18"/>
        </w:rPr>
        <w:t xml:space="preserve">Présences </w:t>
      </w:r>
      <w:r w:rsidRPr="00A4636C">
        <w:rPr>
          <w:szCs w:val="18"/>
        </w:rPr>
        <w:t>(CEC) s'intéressent plus particulièrement à la communauté juive et ses immigrants qui s'installent à Montréal au tournant du siècle. Ils expl</w:t>
      </w:r>
      <w:r w:rsidRPr="00A4636C">
        <w:rPr>
          <w:szCs w:val="18"/>
        </w:rPr>
        <w:t>i</w:t>
      </w:r>
      <w:r w:rsidRPr="00A4636C">
        <w:rPr>
          <w:szCs w:val="18"/>
        </w:rPr>
        <w:t xml:space="preserve">quent que les Juifs, </w:t>
      </w:r>
      <w:r w:rsidRPr="00A4636C">
        <w:rPr>
          <w:i/>
          <w:iCs/>
          <w:szCs w:val="18"/>
        </w:rPr>
        <w:t>« fuient les persécutions dont ils sont victimes en Russie et en Europe de l'Est »</w:t>
      </w:r>
      <w:r w:rsidRPr="00A4636C">
        <w:rPr>
          <w:szCs w:val="18"/>
        </w:rPr>
        <w:t xml:space="preserve"> </w:t>
      </w:r>
      <w:r w:rsidRPr="00A4636C">
        <w:rPr>
          <w:i/>
          <w:iCs/>
          <w:szCs w:val="18"/>
        </w:rPr>
        <w:t xml:space="preserve">(Le Québec : une histoire à construire </w:t>
      </w:r>
      <w:r w:rsidRPr="00A4636C">
        <w:rPr>
          <w:szCs w:val="18"/>
        </w:rPr>
        <w:t>(Grand Duc), p.64) et choisissent Montréal, « </w:t>
      </w:r>
      <w:r w:rsidRPr="00A4636C">
        <w:rPr>
          <w:i/>
          <w:iCs/>
          <w:szCs w:val="18"/>
        </w:rPr>
        <w:t>où se développe une communauté structurée qui vient en aide aux nouveaux arrivants »</w:t>
      </w:r>
      <w:r w:rsidRPr="00A4636C">
        <w:rPr>
          <w:szCs w:val="18"/>
        </w:rPr>
        <w:t xml:space="preserve"> </w:t>
      </w:r>
      <w:r w:rsidRPr="00A4636C">
        <w:rPr>
          <w:i/>
          <w:iCs/>
          <w:szCs w:val="18"/>
        </w:rPr>
        <w:t xml:space="preserve">(Présences </w:t>
      </w:r>
      <w:r w:rsidRPr="00A4636C">
        <w:rPr>
          <w:szCs w:val="18"/>
        </w:rPr>
        <w:t xml:space="preserve">(CEC) p.52). </w:t>
      </w:r>
      <w:r w:rsidRPr="00A4636C">
        <w:rPr>
          <w:i/>
          <w:iCs/>
          <w:szCs w:val="18"/>
        </w:rPr>
        <w:t xml:space="preserve">Le Québec : une histoire à construire </w:t>
      </w:r>
      <w:r w:rsidRPr="00A4636C">
        <w:rPr>
          <w:szCs w:val="18"/>
        </w:rPr>
        <w:t>(Grand Duc) décrit même plus en détail cette communauté :</w:t>
      </w:r>
    </w:p>
    <w:p w:rsidR="005F71EB" w:rsidRDefault="005F71EB" w:rsidP="005F71EB">
      <w:pPr>
        <w:pStyle w:val="Citation0"/>
      </w:pPr>
    </w:p>
    <w:p w:rsidR="005F71EB" w:rsidRDefault="005F71EB" w:rsidP="005F71EB">
      <w:pPr>
        <w:pStyle w:val="Citation0"/>
        <w:rPr>
          <w:szCs w:val="18"/>
        </w:rPr>
      </w:pPr>
      <w:r w:rsidRPr="00A4636C">
        <w:t>hautement organisée [elle] se dote rapidement d'institutions représentat</w:t>
      </w:r>
      <w:r w:rsidRPr="00A4636C">
        <w:t>i</w:t>
      </w:r>
      <w:r w:rsidRPr="00A4636C">
        <w:t>ves comme le Congrès Juif canadien, fondé en 1919. Plutôt démunis à leur arrivée, les</w:t>
      </w:r>
      <w:r>
        <w:t xml:space="preserve"> </w:t>
      </w:r>
      <w:r w:rsidRPr="00A4636C">
        <w:t>[17]</w:t>
      </w:r>
      <w:r>
        <w:t xml:space="preserve"> </w:t>
      </w:r>
      <w:r w:rsidRPr="00A4636C">
        <w:rPr>
          <w:szCs w:val="18"/>
        </w:rPr>
        <w:t>Juifs travaillent fort pour améliorer leur niveau de vie. On les trouve en grand nombre dans l’industrie du textile et dans les petits co</w:t>
      </w:r>
      <w:r w:rsidRPr="00A4636C">
        <w:rPr>
          <w:szCs w:val="18"/>
        </w:rPr>
        <w:t>m</w:t>
      </w:r>
      <w:r w:rsidRPr="00A4636C">
        <w:rPr>
          <w:szCs w:val="18"/>
        </w:rPr>
        <w:t>merces qui bordent le boulevard Saint</w:t>
      </w:r>
      <w:r w:rsidRPr="00A4636C">
        <w:rPr>
          <w:rFonts w:ascii="Lucida Sans Unicode" w:hAnsi="Lucida Sans Unicode" w:cs="Lucida Sans Unicode"/>
          <w:szCs w:val="18"/>
        </w:rPr>
        <w:t>‐</w:t>
      </w:r>
      <w:r w:rsidRPr="00A4636C">
        <w:rPr>
          <w:szCs w:val="18"/>
        </w:rPr>
        <w:t>Laurent (p.64).</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 xml:space="preserve">La diversité de cette communauté n'est pas réellement considérée dans les manuels d'histoire. Cet aspect est pourtant clairement abordé par le manuel d'ÉCR </w:t>
      </w:r>
      <w:r w:rsidRPr="00A4636C">
        <w:rPr>
          <w:i/>
          <w:iCs/>
          <w:szCs w:val="18"/>
        </w:rPr>
        <w:t xml:space="preserve">Tête-à-tête </w:t>
      </w:r>
      <w:r w:rsidRPr="00A4636C">
        <w:rPr>
          <w:szCs w:val="18"/>
        </w:rPr>
        <w:t>(Grand Duc) qui insiste sur les diff</w:t>
      </w:r>
      <w:r w:rsidRPr="00A4636C">
        <w:rPr>
          <w:szCs w:val="18"/>
        </w:rPr>
        <w:t>é</w:t>
      </w:r>
      <w:r w:rsidRPr="00A4636C">
        <w:rPr>
          <w:szCs w:val="18"/>
        </w:rPr>
        <w:lastRenderedPageBreak/>
        <w:t>rentes vagues d'immigration au Québec et va jusqu'à dire que « </w:t>
      </w:r>
      <w:r w:rsidRPr="00A4636C">
        <w:rPr>
          <w:i/>
          <w:iCs/>
          <w:szCs w:val="18"/>
        </w:rPr>
        <w:t>la d</w:t>
      </w:r>
      <w:r w:rsidRPr="00A4636C">
        <w:rPr>
          <w:i/>
          <w:iCs/>
          <w:szCs w:val="18"/>
        </w:rPr>
        <w:t>i</w:t>
      </w:r>
      <w:r w:rsidRPr="00A4636C">
        <w:rPr>
          <w:i/>
          <w:iCs/>
          <w:szCs w:val="18"/>
        </w:rPr>
        <w:t>versité religieuse, sociale et économique qui caractérise les Juifs à Montréal et ailleurs est telle qu'il existe en fait plusieurs communa</w:t>
      </w:r>
      <w:r w:rsidRPr="00A4636C">
        <w:rPr>
          <w:i/>
          <w:iCs/>
          <w:szCs w:val="18"/>
        </w:rPr>
        <w:t>u</w:t>
      </w:r>
      <w:r w:rsidRPr="00A4636C">
        <w:rPr>
          <w:i/>
          <w:iCs/>
          <w:szCs w:val="18"/>
        </w:rPr>
        <w:t xml:space="preserve">tés juives plutôt qu'une seule » </w:t>
      </w:r>
      <w:r w:rsidRPr="00A4636C">
        <w:rPr>
          <w:szCs w:val="18"/>
        </w:rPr>
        <w:t>(p.177). D'ailleurs, c'est également le seul manuel à insister sur le processus de laïcisation qui se produit chez les Juifs et donne naissance à l'identité laïque du Juif non rel</w:t>
      </w:r>
      <w:r w:rsidRPr="00A4636C">
        <w:rPr>
          <w:szCs w:val="18"/>
        </w:rPr>
        <w:t>i</w:t>
      </w:r>
      <w:r w:rsidRPr="00A4636C">
        <w:rPr>
          <w:szCs w:val="18"/>
        </w:rPr>
        <w:t>gieux.</w:t>
      </w:r>
    </w:p>
    <w:p w:rsidR="005F71EB" w:rsidRPr="00A4636C" w:rsidRDefault="005F71EB" w:rsidP="005F71EB">
      <w:pPr>
        <w:spacing w:before="120" w:after="120"/>
        <w:jc w:val="both"/>
      </w:pPr>
      <w:r w:rsidRPr="00A4636C">
        <w:rPr>
          <w:szCs w:val="18"/>
        </w:rPr>
        <w:t>Ces sont les statistiques qui intéressent davantage les manuels. Dans les paragraphes consacrés à la comm</w:t>
      </w:r>
      <w:r w:rsidRPr="00A4636C">
        <w:rPr>
          <w:szCs w:val="18"/>
        </w:rPr>
        <w:t>u</w:t>
      </w:r>
      <w:r w:rsidRPr="00A4636C">
        <w:rPr>
          <w:szCs w:val="18"/>
        </w:rPr>
        <w:t>nauté, elles sont exposées en détail pour conclure qu'en 1930 les Juifs représentent « </w:t>
      </w:r>
      <w:r w:rsidRPr="00A4636C">
        <w:rPr>
          <w:i/>
          <w:iCs/>
          <w:szCs w:val="18"/>
        </w:rPr>
        <w:t xml:space="preserve">le groupe ethnique et culturel le plus important du Québec après les Canadiens français et les personnes de descendance britannique » (Présences </w:t>
      </w:r>
      <w:r w:rsidRPr="00A4636C">
        <w:rPr>
          <w:szCs w:val="18"/>
        </w:rPr>
        <w:t xml:space="preserve">(CEC), p.52). Cependant, d'autres manuels s'y réfèrent. Ainsi, </w:t>
      </w:r>
      <w:r w:rsidRPr="00A4636C">
        <w:rPr>
          <w:i/>
          <w:iCs/>
          <w:szCs w:val="18"/>
        </w:rPr>
        <w:t>Fre</w:t>
      </w:r>
      <w:r w:rsidRPr="00A4636C">
        <w:rPr>
          <w:i/>
          <w:iCs/>
          <w:szCs w:val="18"/>
        </w:rPr>
        <w:t>s</w:t>
      </w:r>
      <w:r w:rsidRPr="00A4636C">
        <w:rPr>
          <w:i/>
          <w:iCs/>
          <w:szCs w:val="18"/>
        </w:rPr>
        <w:t xml:space="preserve">ques </w:t>
      </w:r>
      <w:r w:rsidRPr="00A4636C">
        <w:rPr>
          <w:szCs w:val="18"/>
        </w:rPr>
        <w:t>(Chenelière) évoque la communauté juive en présentant des st</w:t>
      </w:r>
      <w:r w:rsidRPr="00A4636C">
        <w:rPr>
          <w:szCs w:val="18"/>
        </w:rPr>
        <w:t>a</w:t>
      </w:r>
      <w:r w:rsidRPr="00A4636C">
        <w:rPr>
          <w:szCs w:val="18"/>
        </w:rPr>
        <w:t>tist</w:t>
      </w:r>
      <w:r w:rsidRPr="00A4636C">
        <w:rPr>
          <w:szCs w:val="18"/>
        </w:rPr>
        <w:t>i</w:t>
      </w:r>
      <w:r w:rsidRPr="00A4636C">
        <w:rPr>
          <w:szCs w:val="18"/>
        </w:rPr>
        <w:t>ques sur l'immigration. Dans une première analyse de la « </w:t>
      </w:r>
      <w:r w:rsidRPr="00A4636C">
        <w:rPr>
          <w:i/>
          <w:iCs/>
          <w:szCs w:val="18"/>
        </w:rPr>
        <w:t>répartition religieuse de la population de Montréal en 1851 »</w:t>
      </w:r>
      <w:r w:rsidRPr="00A4636C">
        <w:rPr>
          <w:szCs w:val="18"/>
        </w:rPr>
        <w:t>, le manuel précise qu'à l'époque, « </w:t>
      </w:r>
      <w:r w:rsidRPr="00A4636C">
        <w:rPr>
          <w:i/>
          <w:iCs/>
          <w:szCs w:val="18"/>
        </w:rPr>
        <w:t>Montréal ne com</w:t>
      </w:r>
      <w:r w:rsidRPr="00A4636C">
        <w:rPr>
          <w:i/>
          <w:iCs/>
          <w:szCs w:val="18"/>
        </w:rPr>
        <w:t>p</w:t>
      </w:r>
      <w:r w:rsidRPr="00A4636C">
        <w:rPr>
          <w:i/>
          <w:iCs/>
          <w:szCs w:val="18"/>
        </w:rPr>
        <w:t>te [alors] que 181 personnes de confession juive »</w:t>
      </w:r>
      <w:r w:rsidRPr="00A4636C">
        <w:rPr>
          <w:szCs w:val="18"/>
        </w:rPr>
        <w:t xml:space="preserve"> (p.58) qui repr</w:t>
      </w:r>
      <w:r w:rsidRPr="00A4636C">
        <w:rPr>
          <w:szCs w:val="18"/>
        </w:rPr>
        <w:t>é</w:t>
      </w:r>
      <w:r w:rsidRPr="00A4636C">
        <w:rPr>
          <w:szCs w:val="18"/>
        </w:rPr>
        <w:t>sentent 0.3% de sa population. En présentant, un peu plus loin, la forte immigration au Québec au début du 20</w:t>
      </w:r>
      <w:r w:rsidRPr="00A4636C">
        <w:rPr>
          <w:szCs w:val="18"/>
          <w:vertAlign w:val="superscript"/>
        </w:rPr>
        <w:t>e</w:t>
      </w:r>
      <w:r w:rsidRPr="00A4636C">
        <w:rPr>
          <w:szCs w:val="18"/>
        </w:rPr>
        <w:t xml:space="preserve"> siècle, le manuel consacre trois diagra</w:t>
      </w:r>
      <w:r w:rsidRPr="00A4636C">
        <w:rPr>
          <w:szCs w:val="18"/>
        </w:rPr>
        <w:t>m</w:t>
      </w:r>
      <w:r w:rsidRPr="00A4636C">
        <w:rPr>
          <w:szCs w:val="18"/>
        </w:rPr>
        <w:t>mes à l'évolution des « </w:t>
      </w:r>
      <w:r w:rsidRPr="00A4636C">
        <w:rPr>
          <w:i/>
          <w:iCs/>
          <w:szCs w:val="18"/>
        </w:rPr>
        <w:t>principaux groupes culturels (autres que fra</w:t>
      </w:r>
      <w:r w:rsidRPr="00A4636C">
        <w:rPr>
          <w:i/>
          <w:iCs/>
          <w:szCs w:val="18"/>
        </w:rPr>
        <w:t>n</w:t>
      </w:r>
      <w:r w:rsidRPr="00A4636C">
        <w:rPr>
          <w:i/>
          <w:iCs/>
          <w:szCs w:val="18"/>
        </w:rPr>
        <w:t>çais et britannique) au Québec »</w:t>
      </w:r>
      <w:r w:rsidRPr="00A4636C">
        <w:rPr>
          <w:szCs w:val="18"/>
        </w:rPr>
        <w:t xml:space="preserve"> (p.78). Ces « camemberts » montrent cla</w:t>
      </w:r>
      <w:r w:rsidRPr="00A4636C">
        <w:rPr>
          <w:szCs w:val="18"/>
        </w:rPr>
        <w:t>i</w:t>
      </w:r>
      <w:r w:rsidRPr="00A4636C">
        <w:rPr>
          <w:szCs w:val="18"/>
        </w:rPr>
        <w:t>rement que les Juifs, qui ne représentent que 0,5% des communa</w:t>
      </w:r>
      <w:r w:rsidRPr="00A4636C">
        <w:rPr>
          <w:szCs w:val="18"/>
        </w:rPr>
        <w:t>u</w:t>
      </w:r>
      <w:r w:rsidRPr="00A4636C">
        <w:rPr>
          <w:szCs w:val="18"/>
        </w:rPr>
        <w:t>tés minoritaires en 1871, deviennent le groupe culturel le plus important en 1931, atteignant 35% des minorités ethniques. Le texte discute de l'influence que ces communautés ont sur le paysage physique et cult</w:t>
      </w:r>
      <w:r w:rsidRPr="00A4636C">
        <w:rPr>
          <w:szCs w:val="18"/>
        </w:rPr>
        <w:t>u</w:t>
      </w:r>
      <w:r w:rsidRPr="00A4636C">
        <w:rPr>
          <w:szCs w:val="18"/>
        </w:rPr>
        <w:t>rel de la ville, sans s'arrêter sur les caractéristiques d'une communauté en particulier.</w:t>
      </w:r>
    </w:p>
    <w:p w:rsidR="005F71EB" w:rsidRDefault="005F71EB" w:rsidP="005F71EB">
      <w:pPr>
        <w:pStyle w:val="Citation0"/>
      </w:pPr>
    </w:p>
    <w:p w:rsidR="005F71EB" w:rsidRDefault="005F71EB" w:rsidP="005F71EB">
      <w:pPr>
        <w:pStyle w:val="Citation0"/>
      </w:pPr>
      <w:r w:rsidRPr="00A4636C">
        <w:t>Ces communautés ont plutôt tendance à se regrouper entre elles et appre</w:t>
      </w:r>
      <w:r w:rsidRPr="00A4636C">
        <w:t>n</w:t>
      </w:r>
      <w:r w:rsidRPr="00A4636C">
        <w:t>nent la langue de leur travail, l'anglais ou le français. Cette nouvelle dive</w:t>
      </w:r>
      <w:r w:rsidRPr="00A4636C">
        <w:t>r</w:t>
      </w:r>
      <w:r w:rsidRPr="00A4636C">
        <w:t>sité au sein de la société québécoise modifie non seul</w:t>
      </w:r>
      <w:r w:rsidRPr="00A4636C">
        <w:t>e</w:t>
      </w:r>
      <w:r w:rsidRPr="00A4636C">
        <w:t>ment la composition de la population, mais également l'organisation du territoire, surtout en zone urbaine, (p.78)</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Les manuels d'ÉCR explorent des statistiques qui décrivent d'a</w:t>
      </w:r>
      <w:r w:rsidRPr="00A4636C">
        <w:rPr>
          <w:szCs w:val="18"/>
        </w:rPr>
        <w:t>u</w:t>
      </w:r>
      <w:r w:rsidRPr="00A4636C">
        <w:rPr>
          <w:szCs w:val="18"/>
        </w:rPr>
        <w:t xml:space="preserve">tres aspects de la communauté juive. Deux de ces manuels proposent de comparer l'évolution des différentes communautés religieuses </w:t>
      </w:r>
      <w:r w:rsidRPr="00A4636C">
        <w:rPr>
          <w:szCs w:val="18"/>
        </w:rPr>
        <w:lastRenderedPageBreak/>
        <w:t xml:space="preserve">au Québec. </w:t>
      </w:r>
      <w:r w:rsidRPr="00A4636C">
        <w:rPr>
          <w:i/>
          <w:iCs/>
          <w:szCs w:val="18"/>
        </w:rPr>
        <w:t xml:space="preserve">Tisser des liens </w:t>
      </w:r>
      <w:r w:rsidRPr="00A4636C">
        <w:rPr>
          <w:szCs w:val="18"/>
        </w:rPr>
        <w:t>(CEC) présente sous forme de tableau l'« </w:t>
      </w:r>
      <w:r w:rsidRPr="00A4636C">
        <w:rPr>
          <w:i/>
          <w:iCs/>
          <w:szCs w:val="18"/>
        </w:rPr>
        <w:t>évolution du nombre d'adeptes des principales traditions religie</w:t>
      </w:r>
      <w:r w:rsidRPr="00A4636C">
        <w:rPr>
          <w:i/>
          <w:iCs/>
          <w:szCs w:val="18"/>
        </w:rPr>
        <w:t>u</w:t>
      </w:r>
      <w:r w:rsidRPr="00A4636C">
        <w:rPr>
          <w:i/>
          <w:iCs/>
          <w:szCs w:val="18"/>
        </w:rPr>
        <w:t>ses »</w:t>
      </w:r>
      <w:r w:rsidRPr="00A4636C">
        <w:rPr>
          <w:szCs w:val="18"/>
        </w:rPr>
        <w:t xml:space="preserve"> (p.93) entre 1991 et 2001 au Canada et au Québec. L'absence de toute explication des différentes variations du nombre d'adeptes par religion empêche pourtant de comprendre pourquoi le nombre des Juifs (comme d'autres religions) augmente au Canada en même temps qu'il diminue au Québec.</w:t>
      </w:r>
    </w:p>
    <w:p w:rsidR="005F71EB" w:rsidRPr="00A4636C" w:rsidRDefault="005F71EB" w:rsidP="005F71EB">
      <w:pPr>
        <w:spacing w:before="120" w:after="120"/>
        <w:jc w:val="both"/>
      </w:pPr>
      <w:r w:rsidRPr="00A4636C">
        <w:rPr>
          <w:i/>
          <w:iCs/>
          <w:szCs w:val="18"/>
        </w:rPr>
        <w:t xml:space="preserve">Être en société </w:t>
      </w:r>
      <w:r w:rsidRPr="00A4636C">
        <w:rPr>
          <w:szCs w:val="18"/>
        </w:rPr>
        <w:t>(CEC) s'intéresse plutôt à la diversité religieuse au Québec d'aujourd'hui. Il montre la « </w:t>
      </w:r>
      <w:r w:rsidRPr="00A4636C">
        <w:rPr>
          <w:i/>
          <w:iCs/>
          <w:szCs w:val="18"/>
        </w:rPr>
        <w:t>distribution des appartenances religieuses »</w:t>
      </w:r>
      <w:r w:rsidRPr="00A4636C">
        <w:rPr>
          <w:szCs w:val="18"/>
        </w:rPr>
        <w:t xml:space="preserve"> au Québec en 1901 et en 2001 et permet ainsi de const</w:t>
      </w:r>
      <w:r w:rsidRPr="00A4636C">
        <w:rPr>
          <w:szCs w:val="18"/>
        </w:rPr>
        <w:t>a</w:t>
      </w:r>
      <w:r w:rsidRPr="00A4636C">
        <w:rPr>
          <w:szCs w:val="18"/>
        </w:rPr>
        <w:t>ter que les Juifs, qui représentent 0,45% en 1901 de la population gl</w:t>
      </w:r>
      <w:r w:rsidRPr="00A4636C">
        <w:rPr>
          <w:szCs w:val="18"/>
        </w:rPr>
        <w:t>o</w:t>
      </w:r>
      <w:r w:rsidRPr="00A4636C">
        <w:rPr>
          <w:szCs w:val="18"/>
        </w:rPr>
        <w:t>bale en 1901, représentent 1,3% de la population en 2001. Or, l'évol</w:t>
      </w:r>
      <w:r w:rsidRPr="00A4636C">
        <w:rPr>
          <w:szCs w:val="18"/>
        </w:rPr>
        <w:t>u</w:t>
      </w:r>
      <w:r w:rsidRPr="00A4636C">
        <w:rPr>
          <w:szCs w:val="18"/>
        </w:rPr>
        <w:t>tion d'autres religions est bien plus impressionnante. Par exemple, alors qu'aucun Hindou n'est enregistré au Québec en 1901, presque 25,000 y habitent aujourd'hui. La communauté musulmane, elle, est passée de 10 individus en 1901 à plus de 10,8000 aujourd'hui, la re</w:t>
      </w:r>
      <w:r w:rsidRPr="00A4636C">
        <w:rPr>
          <w:szCs w:val="18"/>
        </w:rPr>
        <w:t>n</w:t>
      </w:r>
      <w:r w:rsidRPr="00A4636C">
        <w:rPr>
          <w:szCs w:val="18"/>
        </w:rPr>
        <w:t>dant ainsi la plus importante parmi les minorités religieuses.</w:t>
      </w:r>
    </w:p>
    <w:p w:rsidR="005F71EB" w:rsidRPr="00A4636C" w:rsidRDefault="005F71EB" w:rsidP="005F71EB">
      <w:pPr>
        <w:spacing w:before="120" w:after="120"/>
        <w:jc w:val="both"/>
      </w:pPr>
      <w:r w:rsidRPr="00A4636C">
        <w:t>[18]</w:t>
      </w:r>
    </w:p>
    <w:p w:rsidR="005F71EB" w:rsidRPr="00A4636C" w:rsidRDefault="005F71EB" w:rsidP="005F71EB">
      <w:pPr>
        <w:spacing w:before="120" w:after="120"/>
        <w:jc w:val="both"/>
      </w:pPr>
      <w:r w:rsidRPr="00A4636C">
        <w:rPr>
          <w:i/>
          <w:iCs/>
          <w:szCs w:val="18"/>
        </w:rPr>
        <w:t xml:space="preserve">Tête-à-tête </w:t>
      </w:r>
      <w:r w:rsidRPr="00A4636C">
        <w:rPr>
          <w:szCs w:val="18"/>
        </w:rPr>
        <w:t>(Grand Duc) tente plutôt de situer la communauté juive du Québec par rapport aux autres communautés juives dans le monde. Ainsi, il remarque que si la majorité des Juifs vit en Amérique du Nord (soit 46%), seulement 370,000 habitent au Canada, parmi le</w:t>
      </w:r>
      <w:r w:rsidRPr="00A4636C">
        <w:rPr>
          <w:szCs w:val="18"/>
        </w:rPr>
        <w:t>s</w:t>
      </w:r>
      <w:r w:rsidRPr="00A4636C">
        <w:rPr>
          <w:szCs w:val="18"/>
        </w:rPr>
        <w:t>quels 30% vivent au Québec, surtout à Montréal. Quelques chiffres qui permettent de constater la présence ancienne de cette communauté au Québec, puis de son expansion rapide, sont aussi présentés.</w:t>
      </w:r>
    </w:p>
    <w:p w:rsidR="005F71EB" w:rsidRPr="00A4636C" w:rsidRDefault="005F71EB" w:rsidP="005F71EB">
      <w:pPr>
        <w:spacing w:before="120" w:after="120"/>
        <w:jc w:val="both"/>
        <w:rPr>
          <w:szCs w:val="18"/>
        </w:rPr>
      </w:pPr>
      <w:r w:rsidRPr="00A4636C">
        <w:rPr>
          <w:szCs w:val="18"/>
        </w:rPr>
        <w:t xml:space="preserve">L'image soutenue d'une communauté d'immigration est mentionnée dans les encadrés consacrés au boulevard St. Laurent, un autre repère culturel du thème </w:t>
      </w:r>
      <w:r w:rsidRPr="00A4636C">
        <w:rPr>
          <w:i/>
          <w:iCs/>
          <w:szCs w:val="18"/>
        </w:rPr>
        <w:t xml:space="preserve">Population et peuplement. </w:t>
      </w:r>
      <w:r w:rsidRPr="00A4636C">
        <w:rPr>
          <w:szCs w:val="18"/>
        </w:rPr>
        <w:t xml:space="preserve">En effet, selon </w:t>
      </w:r>
      <w:r w:rsidRPr="00A4636C">
        <w:rPr>
          <w:i/>
          <w:iCs/>
          <w:szCs w:val="18"/>
        </w:rPr>
        <w:t xml:space="preserve">Fresques </w:t>
      </w:r>
      <w:r w:rsidRPr="00A4636C">
        <w:rPr>
          <w:szCs w:val="18"/>
        </w:rPr>
        <w:t>(Chenelière), les « </w:t>
      </w:r>
      <w:r w:rsidRPr="00A4636C">
        <w:rPr>
          <w:i/>
          <w:iCs/>
          <w:szCs w:val="18"/>
        </w:rPr>
        <w:t>nouveaux arrivants sont nombreux à trouver du travail dans les commerces qui bordent la rue, et la présence d'instit</w:t>
      </w:r>
      <w:r w:rsidRPr="00A4636C">
        <w:rPr>
          <w:i/>
          <w:iCs/>
          <w:szCs w:val="18"/>
        </w:rPr>
        <w:t>u</w:t>
      </w:r>
      <w:r w:rsidRPr="00A4636C">
        <w:rPr>
          <w:i/>
          <w:iCs/>
          <w:szCs w:val="18"/>
        </w:rPr>
        <w:t>tions (écoles, banques) gérées par leurs communautés les incite à s'y regrouper »</w:t>
      </w:r>
      <w:r w:rsidRPr="00A4636C">
        <w:rPr>
          <w:szCs w:val="18"/>
        </w:rPr>
        <w:t xml:space="preserve"> (p.79). Selon </w:t>
      </w:r>
      <w:r w:rsidRPr="00A4636C">
        <w:rPr>
          <w:i/>
          <w:iCs/>
          <w:szCs w:val="18"/>
        </w:rPr>
        <w:t xml:space="preserve">Le Québec : une histoire à construire </w:t>
      </w:r>
      <w:r w:rsidRPr="00A4636C">
        <w:rPr>
          <w:szCs w:val="18"/>
        </w:rPr>
        <w:t>(Grand Duc), ce sont particulièrement les communautés juive et it</w:t>
      </w:r>
      <w:r w:rsidRPr="00A4636C">
        <w:rPr>
          <w:szCs w:val="18"/>
        </w:rPr>
        <w:t>a</w:t>
      </w:r>
      <w:r w:rsidRPr="00A4636C">
        <w:rPr>
          <w:szCs w:val="18"/>
        </w:rPr>
        <w:t>lienne qui s'insta</w:t>
      </w:r>
      <w:r w:rsidRPr="00A4636C">
        <w:rPr>
          <w:szCs w:val="18"/>
        </w:rPr>
        <w:t>l</w:t>
      </w:r>
      <w:r w:rsidRPr="00A4636C">
        <w:rPr>
          <w:szCs w:val="18"/>
        </w:rPr>
        <w:t xml:space="preserve">lent le long de ce boulevard, séparant les quartiers anglophones et francophones. Aussi, explique </w:t>
      </w:r>
      <w:r w:rsidRPr="00A4636C">
        <w:rPr>
          <w:i/>
          <w:iCs/>
          <w:szCs w:val="18"/>
        </w:rPr>
        <w:t xml:space="preserve">Repères </w:t>
      </w:r>
      <w:r w:rsidRPr="00A4636C">
        <w:rPr>
          <w:szCs w:val="18"/>
        </w:rPr>
        <w:t>(Erpi), « </w:t>
      </w:r>
      <w:r w:rsidRPr="00A4636C">
        <w:rPr>
          <w:i/>
          <w:iCs/>
          <w:szCs w:val="18"/>
        </w:rPr>
        <w:t>Juifs, Italiens, Chinois, Grecs et Portugais façonnent le paysage multicult</w:t>
      </w:r>
      <w:r w:rsidRPr="00A4636C">
        <w:rPr>
          <w:i/>
          <w:iCs/>
          <w:szCs w:val="18"/>
        </w:rPr>
        <w:t>u</w:t>
      </w:r>
      <w:r w:rsidRPr="00A4636C">
        <w:rPr>
          <w:i/>
          <w:iCs/>
          <w:szCs w:val="18"/>
        </w:rPr>
        <w:t xml:space="preserve">rel de ce grand boulevard du Québec », </w:t>
      </w:r>
      <w:r w:rsidRPr="00A4636C">
        <w:rPr>
          <w:szCs w:val="18"/>
        </w:rPr>
        <w:t xml:space="preserve">à tel point que </w:t>
      </w:r>
      <w:r w:rsidRPr="00A4636C">
        <w:rPr>
          <w:i/>
          <w:iCs/>
          <w:szCs w:val="18"/>
        </w:rPr>
        <w:t xml:space="preserve">« le boulevard </w:t>
      </w:r>
      <w:r w:rsidRPr="00A4636C">
        <w:rPr>
          <w:i/>
          <w:iCs/>
          <w:szCs w:val="18"/>
        </w:rPr>
        <w:lastRenderedPageBreak/>
        <w:t>Saint-Laurent constitue aujourd'hui un lieu représentatif de la divers</w:t>
      </w:r>
      <w:r w:rsidRPr="00A4636C">
        <w:rPr>
          <w:i/>
          <w:iCs/>
          <w:szCs w:val="18"/>
        </w:rPr>
        <w:t>i</w:t>
      </w:r>
      <w:r w:rsidRPr="00A4636C">
        <w:rPr>
          <w:i/>
          <w:iCs/>
          <w:szCs w:val="18"/>
        </w:rPr>
        <w:t>té multiethnique de Montréal »</w:t>
      </w:r>
      <w:r w:rsidRPr="00A4636C">
        <w:rPr>
          <w:szCs w:val="18"/>
        </w:rPr>
        <w:t xml:space="preserve"> (p.51).</w:t>
      </w:r>
    </w:p>
    <w:p w:rsidR="005F71EB" w:rsidRPr="00A4636C" w:rsidRDefault="005F71EB" w:rsidP="005F71EB">
      <w:pPr>
        <w:spacing w:before="120" w:after="120"/>
        <w:jc w:val="both"/>
        <w:rPr>
          <w:szCs w:val="18"/>
        </w:rPr>
      </w:pPr>
      <w:r w:rsidRPr="00A4636C">
        <w:rPr>
          <w:szCs w:val="18"/>
        </w:rPr>
        <w:t>Dans la conjoncture politique actuelle, l'enrichissement de la cult</w:t>
      </w:r>
      <w:r w:rsidRPr="00A4636C">
        <w:rPr>
          <w:szCs w:val="18"/>
        </w:rPr>
        <w:t>u</w:t>
      </w:r>
      <w:r w:rsidRPr="00A4636C">
        <w:rPr>
          <w:szCs w:val="18"/>
        </w:rPr>
        <w:t>re québécoise grâce à ces communautés immigrantes est clairement célébré. Nous y reviendrons en examinant plus spécifiquement la pr</w:t>
      </w:r>
      <w:r w:rsidRPr="00A4636C">
        <w:rPr>
          <w:szCs w:val="18"/>
        </w:rPr>
        <w:t>é</w:t>
      </w:r>
      <w:r w:rsidRPr="00A4636C">
        <w:rPr>
          <w:szCs w:val="18"/>
        </w:rPr>
        <w:t>sentation de la contribution culturelle de la communauté juive. Il reste que la présentation de la communauté juive uniquement comme communauté d'immigration est quelque peu problématique. On oublie alors que la présence juive au Québec date de 1760, ce qui fait de ce</w:t>
      </w:r>
      <w:r w:rsidRPr="00A4636C">
        <w:rPr>
          <w:szCs w:val="18"/>
        </w:rPr>
        <w:t>t</w:t>
      </w:r>
      <w:r w:rsidRPr="00A4636C">
        <w:rPr>
          <w:szCs w:val="18"/>
        </w:rPr>
        <w:t>te communauté la plus ancienne parmi les minorités religieuses, et on n'envisage pas sa forte intégration au sein de la société québécoise. Les manuels soutiennent l'image des nouveaux arrivants étrangers aux coutumes locales et préfèrent rester à l'écart. De plus, le portrait qu'ils dépeignent néglige la complexité et la pluralité de la communauté, et encouragent ainsi son image de groupe minoritaire assez unique et plutôt rel</w:t>
      </w:r>
      <w:r w:rsidRPr="00A4636C">
        <w:rPr>
          <w:szCs w:val="18"/>
        </w:rPr>
        <w:t>i</w:t>
      </w:r>
      <w:r w:rsidRPr="00A4636C">
        <w:rPr>
          <w:szCs w:val="18"/>
        </w:rPr>
        <w:t>gieux.</w:t>
      </w:r>
    </w:p>
    <w:p w:rsidR="005F71EB" w:rsidRPr="00A4636C" w:rsidRDefault="005F71EB" w:rsidP="005F71EB">
      <w:pPr>
        <w:spacing w:before="120" w:after="120"/>
        <w:jc w:val="both"/>
        <w:rPr>
          <w:szCs w:val="18"/>
        </w:rPr>
      </w:pPr>
    </w:p>
    <w:p w:rsidR="005F71EB" w:rsidRDefault="005F71EB" w:rsidP="005F71EB">
      <w:pPr>
        <w:pStyle w:val="figtitre"/>
      </w:pPr>
      <w:bookmarkStart w:id="12" w:name="representation_juifs_tableau_4"/>
      <w:r w:rsidRPr="00A4636C">
        <w:t>Tableau 4. Une communauté d’immigration</w:t>
      </w:r>
    </w:p>
    <w:bookmarkEnd w:id="12"/>
    <w:p w:rsidR="005F71EB"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384B20" w:rsidRDefault="005F71EB" w:rsidP="005F71EB">
      <w:pPr>
        <w:ind w:right="90" w:firstLine="0"/>
        <w:jc w:val="both"/>
        <w:rPr>
          <w:sz w:val="20"/>
        </w:rPr>
      </w:pPr>
    </w:p>
    <w:tbl>
      <w:tblPr>
        <w:tblW w:w="0" w:type="auto"/>
        <w:tblInd w:w="40" w:type="dxa"/>
        <w:tblLayout w:type="fixed"/>
        <w:tblCellMar>
          <w:left w:w="40" w:type="dxa"/>
          <w:right w:w="40" w:type="dxa"/>
        </w:tblCellMar>
        <w:tblLook w:val="0000" w:firstRow="0" w:lastRow="0" w:firstColumn="0" w:lastColumn="0" w:noHBand="0" w:noVBand="0"/>
      </w:tblPr>
      <w:tblGrid>
        <w:gridCol w:w="1262"/>
        <w:gridCol w:w="1608"/>
        <w:gridCol w:w="5006"/>
        <w:gridCol w:w="8"/>
      </w:tblGrid>
      <w:tr w:rsidR="005F71EB" w:rsidRPr="00A4636C">
        <w:tblPrEx>
          <w:tblCellMar>
            <w:top w:w="0" w:type="dxa"/>
            <w:bottom w:w="0" w:type="dxa"/>
          </w:tblCellMar>
        </w:tblPrEx>
        <w:trPr>
          <w:gridAfter w:val="1"/>
          <w:wAfter w:w="8" w:type="dxa"/>
          <w:trHeight w:hRule="exact" w:val="466"/>
        </w:trPr>
        <w:tc>
          <w:tcPr>
            <w:tcW w:w="1262" w:type="dxa"/>
            <w:tcBorders>
              <w:top w:val="single" w:sz="6" w:space="0" w:color="auto"/>
              <w:left w:val="nil"/>
              <w:bottom w:val="single" w:sz="6" w:space="0" w:color="auto"/>
              <w:right w:val="single" w:sz="6" w:space="0" w:color="auto"/>
            </w:tcBorders>
            <w:shd w:val="clear" w:color="auto" w:fill="EEECE1"/>
          </w:tcPr>
          <w:p w:rsidR="005F71EB" w:rsidRPr="00A4636C" w:rsidRDefault="005F71EB" w:rsidP="005F71EB">
            <w:pPr>
              <w:spacing w:before="120" w:after="120"/>
              <w:ind w:firstLine="0"/>
              <w:jc w:val="both"/>
              <w:rPr>
                <w:sz w:val="24"/>
              </w:rPr>
            </w:pPr>
          </w:p>
        </w:tc>
        <w:tc>
          <w:tcPr>
            <w:tcW w:w="1608" w:type="dxa"/>
            <w:tcBorders>
              <w:top w:val="single" w:sz="6" w:space="0" w:color="auto"/>
              <w:left w:val="single" w:sz="6" w:space="0" w:color="auto"/>
              <w:bottom w:val="single" w:sz="6" w:space="0" w:color="auto"/>
              <w:right w:val="nil"/>
            </w:tcBorders>
            <w:shd w:val="clear" w:color="auto" w:fill="EEECE1"/>
          </w:tcPr>
          <w:p w:rsidR="005F71EB" w:rsidRPr="00A4636C" w:rsidRDefault="005F71EB" w:rsidP="005F71EB">
            <w:pPr>
              <w:spacing w:before="120" w:after="120"/>
              <w:ind w:firstLine="0"/>
              <w:jc w:val="both"/>
              <w:rPr>
                <w:sz w:val="24"/>
              </w:rPr>
            </w:pPr>
            <w:r w:rsidRPr="00A4636C">
              <w:rPr>
                <w:i/>
                <w:iCs/>
                <w:sz w:val="24"/>
                <w:szCs w:val="18"/>
              </w:rPr>
              <w:t>Histoire</w:t>
            </w:r>
          </w:p>
        </w:tc>
        <w:tc>
          <w:tcPr>
            <w:tcW w:w="5006" w:type="dxa"/>
            <w:tcBorders>
              <w:top w:val="single" w:sz="6" w:space="0" w:color="auto"/>
              <w:left w:val="nil"/>
              <w:bottom w:val="single" w:sz="6" w:space="0" w:color="auto"/>
              <w:right w:val="nil"/>
            </w:tcBorders>
            <w:shd w:val="clear" w:color="auto" w:fill="EEECE1"/>
          </w:tcPr>
          <w:p w:rsidR="005F71EB" w:rsidRPr="00A4636C" w:rsidRDefault="005F71EB" w:rsidP="005F71EB">
            <w:pPr>
              <w:spacing w:before="120" w:after="120"/>
              <w:ind w:firstLine="0"/>
              <w:jc w:val="both"/>
              <w:rPr>
                <w:sz w:val="24"/>
              </w:rPr>
            </w:pPr>
            <w:r w:rsidRPr="00A4636C">
              <w:rPr>
                <w:i/>
                <w:iCs/>
                <w:sz w:val="24"/>
                <w:szCs w:val="18"/>
              </w:rPr>
              <w:t>ÉCR</w:t>
            </w:r>
          </w:p>
        </w:tc>
      </w:tr>
      <w:tr w:rsidR="005F71EB" w:rsidRPr="00A4636C">
        <w:tblPrEx>
          <w:tblCellMar>
            <w:top w:w="0" w:type="dxa"/>
            <w:bottom w:w="0" w:type="dxa"/>
          </w:tblCellMar>
        </w:tblPrEx>
        <w:tc>
          <w:tcPr>
            <w:tcW w:w="1262" w:type="dxa"/>
            <w:tcBorders>
              <w:top w:val="single" w:sz="6" w:space="0" w:color="auto"/>
              <w:left w:val="nil"/>
              <w:bottom w:val="single" w:sz="6" w:space="0" w:color="auto"/>
              <w:right w:val="single" w:sz="6" w:space="0" w:color="auto"/>
            </w:tcBorders>
            <w:shd w:val="clear" w:color="auto" w:fill="FFFFFF"/>
          </w:tcPr>
          <w:p w:rsidR="005F71EB" w:rsidRPr="00A4636C" w:rsidRDefault="005F71EB" w:rsidP="005F71EB">
            <w:pPr>
              <w:spacing w:before="120" w:after="120"/>
              <w:ind w:firstLine="0"/>
              <w:jc w:val="both"/>
              <w:rPr>
                <w:sz w:val="24"/>
              </w:rPr>
            </w:pPr>
            <w:r w:rsidRPr="00A4636C">
              <w:rPr>
                <w:sz w:val="24"/>
                <w:szCs w:val="18"/>
              </w:rPr>
              <w:t>Statist</w:t>
            </w:r>
            <w:r w:rsidRPr="00A4636C">
              <w:rPr>
                <w:sz w:val="24"/>
                <w:szCs w:val="18"/>
              </w:rPr>
              <w:t>i</w:t>
            </w:r>
            <w:r w:rsidRPr="00A4636C">
              <w:rPr>
                <w:sz w:val="24"/>
                <w:szCs w:val="18"/>
              </w:rPr>
              <w:t>ques pr</w:t>
            </w:r>
            <w:r w:rsidRPr="00A4636C">
              <w:rPr>
                <w:sz w:val="24"/>
                <w:szCs w:val="18"/>
              </w:rPr>
              <w:t>é</w:t>
            </w:r>
            <w:r w:rsidRPr="00A4636C">
              <w:rPr>
                <w:sz w:val="24"/>
                <w:szCs w:val="18"/>
              </w:rPr>
              <w:t>sentées</w:t>
            </w:r>
          </w:p>
        </w:tc>
        <w:tc>
          <w:tcPr>
            <w:tcW w:w="1608" w:type="dxa"/>
            <w:tcBorders>
              <w:top w:val="single" w:sz="6" w:space="0" w:color="auto"/>
              <w:left w:val="single" w:sz="6" w:space="0" w:color="auto"/>
              <w:bottom w:val="single" w:sz="6" w:space="0" w:color="auto"/>
              <w:right w:val="nil"/>
            </w:tcBorders>
            <w:shd w:val="clear" w:color="auto" w:fill="FFFFFF"/>
          </w:tcPr>
          <w:p w:rsidR="005F71EB" w:rsidRPr="00A4636C" w:rsidRDefault="005F71EB" w:rsidP="005F71EB">
            <w:pPr>
              <w:spacing w:before="120" w:after="120"/>
              <w:ind w:firstLine="0"/>
              <w:jc w:val="both"/>
              <w:rPr>
                <w:sz w:val="24"/>
              </w:rPr>
            </w:pPr>
            <w:r w:rsidRPr="00A4636C">
              <w:rPr>
                <w:sz w:val="24"/>
                <w:szCs w:val="18"/>
              </w:rPr>
              <w:t>Statist</w:t>
            </w:r>
            <w:r w:rsidRPr="00A4636C">
              <w:rPr>
                <w:sz w:val="24"/>
                <w:szCs w:val="18"/>
              </w:rPr>
              <w:t>i</w:t>
            </w:r>
            <w:r w:rsidRPr="00A4636C">
              <w:rPr>
                <w:sz w:val="24"/>
                <w:szCs w:val="18"/>
              </w:rPr>
              <w:t>ques de l'immigr</w:t>
            </w:r>
            <w:r w:rsidRPr="00A4636C">
              <w:rPr>
                <w:sz w:val="24"/>
                <w:szCs w:val="18"/>
              </w:rPr>
              <w:t>a</w:t>
            </w:r>
            <w:r w:rsidRPr="00A4636C">
              <w:rPr>
                <w:sz w:val="24"/>
                <w:szCs w:val="18"/>
              </w:rPr>
              <w:t>tion au Québec en 1851-1901-1911-1931</w:t>
            </w:r>
          </w:p>
        </w:tc>
        <w:tc>
          <w:tcPr>
            <w:tcW w:w="5014" w:type="dxa"/>
            <w:gridSpan w:val="2"/>
            <w:tcBorders>
              <w:top w:val="single" w:sz="6" w:space="0" w:color="auto"/>
              <w:left w:val="nil"/>
              <w:bottom w:val="single" w:sz="6" w:space="0" w:color="auto"/>
              <w:right w:val="nil"/>
            </w:tcBorders>
            <w:shd w:val="clear" w:color="auto" w:fill="FFFFFF"/>
          </w:tcPr>
          <w:p w:rsidR="005F71EB" w:rsidRPr="00A4636C" w:rsidRDefault="005F71EB" w:rsidP="005F71EB">
            <w:pPr>
              <w:spacing w:before="120" w:after="120"/>
              <w:ind w:left="330" w:hanging="330"/>
              <w:jc w:val="both"/>
              <w:rPr>
                <w:sz w:val="24"/>
              </w:rPr>
            </w:pPr>
            <w:r w:rsidRPr="00A4636C">
              <w:rPr>
                <w:sz w:val="24"/>
                <w:szCs w:val="18"/>
              </w:rPr>
              <w:t>1.</w:t>
            </w:r>
            <w:r w:rsidRPr="00A4636C">
              <w:rPr>
                <w:sz w:val="24"/>
                <w:szCs w:val="18"/>
              </w:rPr>
              <w:tab/>
              <w:t>Nombre d'adeptes de diverses rel</w:t>
            </w:r>
            <w:r w:rsidRPr="00A4636C">
              <w:rPr>
                <w:sz w:val="24"/>
                <w:szCs w:val="18"/>
              </w:rPr>
              <w:t>i</w:t>
            </w:r>
            <w:r w:rsidRPr="00A4636C">
              <w:rPr>
                <w:sz w:val="24"/>
                <w:szCs w:val="18"/>
              </w:rPr>
              <w:t>gions au Québec et au Canada ;</w:t>
            </w:r>
          </w:p>
          <w:p w:rsidR="005F71EB" w:rsidRPr="00A4636C" w:rsidRDefault="005F71EB" w:rsidP="005F71EB">
            <w:pPr>
              <w:spacing w:before="120" w:after="120"/>
              <w:ind w:left="330" w:hanging="330"/>
              <w:jc w:val="both"/>
              <w:rPr>
                <w:sz w:val="24"/>
                <w:szCs w:val="18"/>
              </w:rPr>
            </w:pPr>
            <w:r w:rsidRPr="00A4636C">
              <w:rPr>
                <w:sz w:val="24"/>
                <w:szCs w:val="18"/>
              </w:rPr>
              <w:t>2.</w:t>
            </w:r>
            <w:r w:rsidRPr="00A4636C">
              <w:rPr>
                <w:sz w:val="24"/>
                <w:szCs w:val="18"/>
              </w:rPr>
              <w:tab/>
              <w:t>Distribution d'appartenance religieuse au Qu</w:t>
            </w:r>
            <w:r w:rsidRPr="00A4636C">
              <w:rPr>
                <w:sz w:val="24"/>
                <w:szCs w:val="18"/>
              </w:rPr>
              <w:t>é</w:t>
            </w:r>
            <w:r w:rsidRPr="00A4636C">
              <w:rPr>
                <w:sz w:val="24"/>
                <w:szCs w:val="18"/>
              </w:rPr>
              <w:t>bec en 1901 et 2001 ;</w:t>
            </w:r>
          </w:p>
          <w:p w:rsidR="005F71EB" w:rsidRPr="00A4636C" w:rsidRDefault="005F71EB" w:rsidP="005F71EB">
            <w:pPr>
              <w:spacing w:before="120" w:after="120"/>
              <w:ind w:left="330" w:hanging="330"/>
              <w:jc w:val="both"/>
              <w:rPr>
                <w:sz w:val="24"/>
              </w:rPr>
            </w:pPr>
            <w:r w:rsidRPr="00A4636C">
              <w:rPr>
                <w:sz w:val="24"/>
                <w:szCs w:val="18"/>
              </w:rPr>
              <w:t>3.</w:t>
            </w:r>
            <w:r w:rsidRPr="00A4636C">
              <w:rPr>
                <w:sz w:val="24"/>
                <w:szCs w:val="18"/>
              </w:rPr>
              <w:tab/>
              <w:t>La communauté juive au Québec par ra</w:t>
            </w:r>
            <w:r w:rsidRPr="00A4636C">
              <w:rPr>
                <w:sz w:val="24"/>
                <w:szCs w:val="18"/>
              </w:rPr>
              <w:t>p</w:t>
            </w:r>
            <w:r w:rsidRPr="00A4636C">
              <w:rPr>
                <w:sz w:val="24"/>
                <w:szCs w:val="18"/>
              </w:rPr>
              <w:t>port aux Juifs dans le monde;</w:t>
            </w:r>
          </w:p>
        </w:tc>
      </w:tr>
    </w:tbl>
    <w:p w:rsidR="005F71EB" w:rsidRPr="00A4636C" w:rsidRDefault="005F71EB" w:rsidP="005F71EB">
      <w:pPr>
        <w:spacing w:before="120" w:after="120"/>
        <w:jc w:val="both"/>
      </w:pPr>
    </w:p>
    <w:p w:rsidR="005F71EB" w:rsidRPr="00A4636C" w:rsidRDefault="005F71EB" w:rsidP="005F71EB">
      <w:pPr>
        <w:pStyle w:val="a"/>
      </w:pPr>
      <w:r w:rsidRPr="00A4636C">
        <w:t>2.2. La contribution culturelle des Juifs</w:t>
      </w:r>
    </w:p>
    <w:p w:rsidR="005F71EB" w:rsidRPr="00A4636C" w:rsidRDefault="005F71EB" w:rsidP="005F71EB">
      <w:pPr>
        <w:spacing w:before="120" w:after="120"/>
        <w:jc w:val="both"/>
      </w:pPr>
    </w:p>
    <w:p w:rsidR="005F71EB" w:rsidRPr="00A4636C" w:rsidRDefault="005F71EB" w:rsidP="005F71EB">
      <w:pPr>
        <w:spacing w:before="120" w:after="120"/>
        <w:jc w:val="both"/>
      </w:pPr>
      <w:r w:rsidRPr="00A4636C">
        <w:rPr>
          <w:szCs w:val="18"/>
        </w:rPr>
        <w:t>La contribution des Juifs à la culture québécoise est mentionnée dans trois manuels d'histoire de 4</w:t>
      </w:r>
      <w:r w:rsidRPr="00A4636C">
        <w:rPr>
          <w:szCs w:val="18"/>
          <w:vertAlign w:val="superscript"/>
        </w:rPr>
        <w:t>e</w:t>
      </w:r>
      <w:r w:rsidRPr="00A4636C">
        <w:rPr>
          <w:szCs w:val="18"/>
        </w:rPr>
        <w:t xml:space="preserve"> année : </w:t>
      </w:r>
      <w:r w:rsidRPr="00A4636C">
        <w:rPr>
          <w:i/>
          <w:iCs/>
          <w:szCs w:val="18"/>
        </w:rPr>
        <w:t xml:space="preserve">Le Québec : une histoire à construire </w:t>
      </w:r>
      <w:r w:rsidRPr="00A4636C">
        <w:rPr>
          <w:szCs w:val="18"/>
        </w:rPr>
        <w:t xml:space="preserve">(Grand Duc) et </w:t>
      </w:r>
      <w:r w:rsidRPr="00A4636C">
        <w:rPr>
          <w:i/>
          <w:iCs/>
          <w:szCs w:val="18"/>
        </w:rPr>
        <w:t xml:space="preserve">Présences </w:t>
      </w:r>
      <w:r w:rsidRPr="00A4636C">
        <w:rPr>
          <w:szCs w:val="18"/>
        </w:rPr>
        <w:t xml:space="preserve">(CEC), qui consacrent, comme nous l'avons vu, quelques encadrés à la communauté, et </w:t>
      </w:r>
      <w:r w:rsidRPr="00A4636C">
        <w:rPr>
          <w:i/>
          <w:iCs/>
          <w:szCs w:val="18"/>
        </w:rPr>
        <w:t xml:space="preserve">Repères </w:t>
      </w:r>
      <w:r w:rsidRPr="00A4636C">
        <w:rPr>
          <w:szCs w:val="18"/>
        </w:rPr>
        <w:t>(E</w:t>
      </w:r>
      <w:r w:rsidRPr="00A4636C">
        <w:rPr>
          <w:szCs w:val="18"/>
        </w:rPr>
        <w:t>r</w:t>
      </w:r>
      <w:r w:rsidRPr="00A4636C">
        <w:rPr>
          <w:szCs w:val="18"/>
        </w:rPr>
        <w:t xml:space="preserve">pi), qui évoque quelques exemples de personnalités de la culture juive </w:t>
      </w:r>
      <w:r w:rsidRPr="00A4636C">
        <w:rPr>
          <w:szCs w:val="18"/>
        </w:rPr>
        <w:lastRenderedPageBreak/>
        <w:t>dans une section intitulée « </w:t>
      </w:r>
      <w:r w:rsidRPr="00A4636C">
        <w:rPr>
          <w:i/>
          <w:iCs/>
          <w:szCs w:val="18"/>
        </w:rPr>
        <w:t xml:space="preserve">L'apport des anglophones » </w:t>
      </w:r>
      <w:r w:rsidRPr="00A4636C">
        <w:rPr>
          <w:szCs w:val="18"/>
        </w:rPr>
        <w:t>(p.227). De manière générale, les manuels nomment des personnages connus mais ne considèrent pas la contribution de</w:t>
      </w:r>
      <w:r>
        <w:rPr>
          <w:szCs w:val="18"/>
        </w:rPr>
        <w:t xml:space="preserve"> </w:t>
      </w:r>
      <w:r w:rsidRPr="00A4636C">
        <w:rPr>
          <w:szCs w:val="18"/>
        </w:rPr>
        <w:t>[19]</w:t>
      </w:r>
      <w:r>
        <w:rPr>
          <w:szCs w:val="18"/>
        </w:rPr>
        <w:t xml:space="preserve"> </w:t>
      </w:r>
      <w:r w:rsidRPr="00A4636C">
        <w:rPr>
          <w:szCs w:val="18"/>
        </w:rPr>
        <w:t>communauté dans son e</w:t>
      </w:r>
      <w:r w:rsidRPr="00A4636C">
        <w:rPr>
          <w:szCs w:val="18"/>
        </w:rPr>
        <w:t>n</w:t>
      </w:r>
      <w:r w:rsidRPr="00A4636C">
        <w:rPr>
          <w:szCs w:val="18"/>
        </w:rPr>
        <w:t>semble grâce notamment à ses nombreux centres culturels et fond</w:t>
      </w:r>
      <w:r w:rsidRPr="00A4636C">
        <w:rPr>
          <w:szCs w:val="18"/>
        </w:rPr>
        <w:t>a</w:t>
      </w:r>
      <w:r w:rsidRPr="00A4636C">
        <w:rPr>
          <w:szCs w:val="18"/>
        </w:rPr>
        <w:t>tions qui soutiennent la création artistique québécoise en général.</w:t>
      </w:r>
    </w:p>
    <w:p w:rsidR="005F71EB" w:rsidRPr="00A4636C" w:rsidRDefault="005F71EB" w:rsidP="005F71EB">
      <w:pPr>
        <w:spacing w:before="120" w:after="120"/>
        <w:jc w:val="both"/>
      </w:pPr>
      <w:r w:rsidRPr="00A4636C">
        <w:rPr>
          <w:szCs w:val="18"/>
        </w:rPr>
        <w:t>Mordecai Richler est le seul à être mentionné dans les trois m</w:t>
      </w:r>
      <w:r w:rsidRPr="00A4636C">
        <w:rPr>
          <w:szCs w:val="18"/>
        </w:rPr>
        <w:t>a</w:t>
      </w:r>
      <w:r w:rsidRPr="00A4636C">
        <w:rPr>
          <w:szCs w:val="18"/>
        </w:rPr>
        <w:t xml:space="preserve">nuels. </w:t>
      </w:r>
      <w:r w:rsidRPr="00A4636C">
        <w:rPr>
          <w:i/>
          <w:iCs/>
          <w:szCs w:val="18"/>
        </w:rPr>
        <w:t xml:space="preserve">Le Québec : une histoire à construire </w:t>
      </w:r>
      <w:r w:rsidRPr="00A4636C">
        <w:rPr>
          <w:szCs w:val="18"/>
        </w:rPr>
        <w:t xml:space="preserve">(Grand Duc) se contente de le nommer dans une liste qui inclut Saul Bellow (Prix Nobel de littérature) et Léonard Cohen, dont la photo accompagne le texte. </w:t>
      </w:r>
      <w:r w:rsidRPr="00A4636C">
        <w:rPr>
          <w:i/>
          <w:iCs/>
          <w:szCs w:val="18"/>
        </w:rPr>
        <w:t>Pr</w:t>
      </w:r>
      <w:r w:rsidRPr="00A4636C">
        <w:rPr>
          <w:i/>
          <w:iCs/>
          <w:szCs w:val="18"/>
        </w:rPr>
        <w:t>é</w:t>
      </w:r>
      <w:r w:rsidRPr="00A4636C">
        <w:rPr>
          <w:i/>
          <w:iCs/>
          <w:szCs w:val="18"/>
        </w:rPr>
        <w:t xml:space="preserve">sences </w:t>
      </w:r>
      <w:r w:rsidRPr="00A4636C">
        <w:rPr>
          <w:szCs w:val="18"/>
        </w:rPr>
        <w:t>(CEC) qui affiche sa photo explique que l'auteur est « </w:t>
      </w:r>
      <w:r w:rsidRPr="00A4636C">
        <w:rPr>
          <w:i/>
          <w:iCs/>
          <w:szCs w:val="18"/>
        </w:rPr>
        <w:t>né de parents Juifs à Montréal en 1927, [et] est considéré comme l'un des plus grands auteurs anglophones du Canada »</w:t>
      </w:r>
      <w:r w:rsidRPr="00A4636C">
        <w:rPr>
          <w:szCs w:val="18"/>
        </w:rPr>
        <w:t xml:space="preserve"> (p.53). C'est la prése</w:t>
      </w:r>
      <w:r w:rsidRPr="00A4636C">
        <w:rPr>
          <w:szCs w:val="18"/>
        </w:rPr>
        <w:t>n</w:t>
      </w:r>
      <w:r w:rsidRPr="00A4636C">
        <w:rPr>
          <w:szCs w:val="18"/>
        </w:rPr>
        <w:t xml:space="preserve">tation qu'en fait </w:t>
      </w:r>
      <w:r w:rsidRPr="00A4636C">
        <w:rPr>
          <w:i/>
          <w:iCs/>
          <w:szCs w:val="18"/>
        </w:rPr>
        <w:t xml:space="preserve">Repères </w:t>
      </w:r>
      <w:r w:rsidRPr="00A4636C">
        <w:rPr>
          <w:szCs w:val="18"/>
        </w:rPr>
        <w:t>(Erpi) qui nous laisse plus perplexes. Selon le manuel,</w:t>
      </w:r>
    </w:p>
    <w:p w:rsidR="005F71EB" w:rsidRPr="00A4636C" w:rsidRDefault="005F71EB" w:rsidP="005F71EB">
      <w:pPr>
        <w:spacing w:before="120" w:after="120"/>
        <w:jc w:val="both"/>
      </w:pPr>
      <w:r w:rsidRPr="00A4636C">
        <w:rPr>
          <w:i/>
          <w:iCs/>
          <w:szCs w:val="18"/>
        </w:rPr>
        <w:t>Un des plus importants écrivains québécois, Mordecai Richler, est très peu lu par les francophones, même si ces ouvrages ont été tr</w:t>
      </w:r>
      <w:r w:rsidRPr="00A4636C">
        <w:rPr>
          <w:i/>
          <w:iCs/>
          <w:szCs w:val="18"/>
        </w:rPr>
        <w:t>a</w:t>
      </w:r>
      <w:r w:rsidRPr="00A4636C">
        <w:rPr>
          <w:i/>
          <w:iCs/>
          <w:szCs w:val="18"/>
        </w:rPr>
        <w:t>duits en français. Ses interventions provocatrices sur la question n</w:t>
      </w:r>
      <w:r w:rsidRPr="00A4636C">
        <w:rPr>
          <w:i/>
          <w:iCs/>
          <w:szCs w:val="18"/>
        </w:rPr>
        <w:t>a</w:t>
      </w:r>
      <w:r w:rsidRPr="00A4636C">
        <w:rPr>
          <w:i/>
          <w:iCs/>
          <w:szCs w:val="18"/>
        </w:rPr>
        <w:t>tionale et dans les débats linguistiques au Québec ont parfois fait o</w:t>
      </w:r>
      <w:r w:rsidRPr="00A4636C">
        <w:rPr>
          <w:i/>
          <w:iCs/>
          <w:szCs w:val="18"/>
        </w:rPr>
        <w:t>u</w:t>
      </w:r>
      <w:r w:rsidRPr="00A4636C">
        <w:rPr>
          <w:i/>
          <w:iCs/>
          <w:szCs w:val="18"/>
        </w:rPr>
        <w:t>blier son talent d'écrivain (p.227).</w:t>
      </w:r>
    </w:p>
    <w:p w:rsidR="005F71EB" w:rsidRPr="00A4636C" w:rsidRDefault="005F71EB" w:rsidP="005F71EB">
      <w:pPr>
        <w:spacing w:before="120" w:after="120"/>
        <w:jc w:val="both"/>
      </w:pPr>
      <w:r w:rsidRPr="00A4636C">
        <w:rPr>
          <w:szCs w:val="18"/>
        </w:rPr>
        <w:t xml:space="preserve">Certes, la publication du livre </w:t>
      </w:r>
      <w:r w:rsidRPr="00A4636C">
        <w:rPr>
          <w:i/>
          <w:iCs/>
          <w:szCs w:val="18"/>
        </w:rPr>
        <w:t xml:space="preserve">Oh Canada ! Oh Québec ! Requiem pour un pays divisé </w:t>
      </w:r>
      <w:r w:rsidRPr="00A4636C">
        <w:rPr>
          <w:szCs w:val="18"/>
        </w:rPr>
        <w:t>(Richler, 1992) dans lequel Richler fait le procès du nationalisme québécois provoque alors un tollé général. Cepe</w:t>
      </w:r>
      <w:r w:rsidRPr="00A4636C">
        <w:rPr>
          <w:szCs w:val="18"/>
        </w:rPr>
        <w:t>n</w:t>
      </w:r>
      <w:r w:rsidRPr="00A4636C">
        <w:rPr>
          <w:szCs w:val="18"/>
        </w:rPr>
        <w:t>dant, il nous semble nécessaire de présenter au moins son œuvre avant d'aborder ses convictions personnelles et les débats qu'elles ont susc</w:t>
      </w:r>
      <w:r w:rsidRPr="00A4636C">
        <w:rPr>
          <w:szCs w:val="18"/>
        </w:rPr>
        <w:t>i</w:t>
      </w:r>
      <w:r w:rsidRPr="00A4636C">
        <w:rPr>
          <w:szCs w:val="18"/>
        </w:rPr>
        <w:t>tés au sein de la société. D'ailleurs, il peut être également intéressant d'ajouter qu'une grande partie de la communauté juive s'est indignée ouvertement de ses propos déjà à l'époque.</w:t>
      </w:r>
    </w:p>
    <w:p w:rsidR="005F71EB" w:rsidRPr="00A4636C" w:rsidRDefault="005F71EB" w:rsidP="005F71EB">
      <w:pPr>
        <w:spacing w:before="120" w:after="120"/>
        <w:jc w:val="both"/>
      </w:pPr>
      <w:r w:rsidRPr="00A4636C">
        <w:rPr>
          <w:szCs w:val="18"/>
        </w:rPr>
        <w:t>Cette présentation semble donc nuire à l'image de la communauté au lieu de montrer sa contribution à la vie culturelle québécoise. Elle montre un personnage aliéné de la société qui l'entoure et l'oppose d</w:t>
      </w:r>
      <w:r w:rsidRPr="00A4636C">
        <w:rPr>
          <w:szCs w:val="18"/>
        </w:rPr>
        <w:t>i</w:t>
      </w:r>
      <w:r w:rsidRPr="00A4636C">
        <w:rPr>
          <w:szCs w:val="18"/>
        </w:rPr>
        <w:t>rectement aux jeunes francophones qui le découvrent pour la première fois. Plus encore, elle marque le fossé entre anglophones et franc</w:t>
      </w:r>
      <w:r w:rsidRPr="00A4636C">
        <w:rPr>
          <w:szCs w:val="18"/>
        </w:rPr>
        <w:t>o</w:t>
      </w:r>
      <w:r w:rsidRPr="00A4636C">
        <w:rPr>
          <w:szCs w:val="18"/>
        </w:rPr>
        <w:t>phones, situant immédiatement les Juifs d'un côté de la barrière. Ce choix est d'a</w:t>
      </w:r>
      <w:r w:rsidRPr="00A4636C">
        <w:rPr>
          <w:szCs w:val="18"/>
        </w:rPr>
        <w:t>u</w:t>
      </w:r>
      <w:r w:rsidRPr="00A4636C">
        <w:rPr>
          <w:szCs w:val="18"/>
        </w:rPr>
        <w:t>tant plus critiquable puisque des artistes beaucoup moins équivoques comme Léonard Cohen et les poètes Louis Dudek et I</w:t>
      </w:r>
      <w:r w:rsidRPr="00A4636C">
        <w:rPr>
          <w:szCs w:val="18"/>
        </w:rPr>
        <w:t>r</w:t>
      </w:r>
      <w:r w:rsidRPr="00A4636C">
        <w:rPr>
          <w:szCs w:val="18"/>
        </w:rPr>
        <w:t>ving Layton ne sont que brièvement mentionnés. La conclusion du manuel selon l</w:t>
      </w:r>
      <w:r w:rsidRPr="00A4636C">
        <w:rPr>
          <w:szCs w:val="18"/>
        </w:rPr>
        <w:t>a</w:t>
      </w:r>
      <w:r w:rsidRPr="00A4636C">
        <w:rPr>
          <w:szCs w:val="18"/>
        </w:rPr>
        <w:t>quelle « </w:t>
      </w:r>
      <w:r w:rsidRPr="00A4636C">
        <w:rPr>
          <w:i/>
          <w:iCs/>
          <w:szCs w:val="18"/>
        </w:rPr>
        <w:t xml:space="preserve">aujourd'hui, sans l'apport des anglophones, </w:t>
      </w:r>
      <w:r w:rsidRPr="00A4636C">
        <w:rPr>
          <w:i/>
          <w:iCs/>
          <w:szCs w:val="18"/>
        </w:rPr>
        <w:lastRenderedPageBreak/>
        <w:t>la scène culturelle montréalaise ne serait pas ce qu'elle est, princip</w:t>
      </w:r>
      <w:r w:rsidRPr="00A4636C">
        <w:rPr>
          <w:i/>
          <w:iCs/>
          <w:szCs w:val="18"/>
        </w:rPr>
        <w:t>a</w:t>
      </w:r>
      <w:r w:rsidRPr="00A4636C">
        <w:rPr>
          <w:i/>
          <w:iCs/>
          <w:szCs w:val="18"/>
        </w:rPr>
        <w:t>lement en mus</w:t>
      </w:r>
      <w:r w:rsidRPr="00A4636C">
        <w:rPr>
          <w:i/>
          <w:iCs/>
          <w:szCs w:val="18"/>
        </w:rPr>
        <w:t>i</w:t>
      </w:r>
      <w:r w:rsidRPr="00A4636C">
        <w:rPr>
          <w:i/>
          <w:iCs/>
          <w:szCs w:val="18"/>
        </w:rPr>
        <w:t>que rock ou alternative »</w:t>
      </w:r>
      <w:r w:rsidRPr="00A4636C">
        <w:rPr>
          <w:szCs w:val="18"/>
        </w:rPr>
        <w:t xml:space="preserve"> (p.227) semble ainsi presque éloignée du texte.</w:t>
      </w:r>
    </w:p>
    <w:p w:rsidR="005F71EB" w:rsidRPr="00A4636C" w:rsidRDefault="005F71EB" w:rsidP="005F71EB">
      <w:pPr>
        <w:spacing w:before="120" w:after="120"/>
        <w:jc w:val="both"/>
      </w:pPr>
      <w:r w:rsidRPr="00A4636C">
        <w:rPr>
          <w:i/>
          <w:iCs/>
          <w:szCs w:val="18"/>
        </w:rPr>
        <w:t xml:space="preserve">Tête-à-tête </w:t>
      </w:r>
      <w:r w:rsidRPr="00A4636C">
        <w:rPr>
          <w:szCs w:val="18"/>
        </w:rPr>
        <w:t>(Grand Duc), le seul manuel d'ÉCR à présenter les contributions culturelles de la communauté juive du Québec, propose une approche très différente. Après la présentation des célèbres c</w:t>
      </w:r>
      <w:r w:rsidRPr="00A4636C">
        <w:rPr>
          <w:szCs w:val="18"/>
        </w:rPr>
        <w:t>i</w:t>
      </w:r>
      <w:r w:rsidRPr="00A4636C">
        <w:rPr>
          <w:szCs w:val="18"/>
        </w:rPr>
        <w:t>néastes, musiciens, auteurs, mais aussi scientifiques Juifs du Canada, du Québec et d'ailleurs, il nomme un grand nombre de personnalités juives québécoises. L'architecte d'Habitat 67 et du musée des Beaux-Arts, le chimiste Polanyi, les auteurs Naïm Katan et Mordecai Richler et le chanteur et poète Léonard Cohen sont mentionnés. Les nombre</w:t>
      </w:r>
      <w:r w:rsidRPr="00A4636C">
        <w:rPr>
          <w:szCs w:val="18"/>
        </w:rPr>
        <w:t>u</w:t>
      </w:r>
      <w:r w:rsidRPr="00A4636C">
        <w:rPr>
          <w:szCs w:val="18"/>
        </w:rPr>
        <w:t>ses donations de philanthropes Juifs au monde culturel québécois sont mentionnées, ainsi que les efforts de la communauté à maintenir sa propre culture vivante, notamment à travers le théâtre yiddish.</w:t>
      </w:r>
    </w:p>
    <w:p w:rsidR="005F71EB" w:rsidRPr="00A4636C" w:rsidRDefault="005F71EB" w:rsidP="005F71EB">
      <w:pPr>
        <w:spacing w:before="120" w:after="120"/>
        <w:jc w:val="both"/>
      </w:pPr>
      <w:r w:rsidRPr="00A4636C">
        <w:rPr>
          <w:szCs w:val="18"/>
        </w:rPr>
        <w:t>La seule mention de la langue yiddish dans un manuel d'histoire précise, dans la légende d'une photo des « </w:t>
      </w:r>
      <w:r w:rsidRPr="00A4636C">
        <w:rPr>
          <w:i/>
          <w:iCs/>
          <w:szCs w:val="18"/>
        </w:rPr>
        <w:t>Immigrants russo-Juifs du Québec (vers 1911) »</w:t>
      </w:r>
      <w:r w:rsidRPr="00A4636C">
        <w:rPr>
          <w:szCs w:val="18"/>
        </w:rPr>
        <w:t>, que ceux-ci « </w:t>
      </w:r>
      <w:r w:rsidRPr="00A4636C">
        <w:rPr>
          <w:i/>
          <w:iCs/>
          <w:szCs w:val="18"/>
        </w:rPr>
        <w:t xml:space="preserve">parlent le yiddish </w:t>
      </w:r>
      <w:r w:rsidRPr="00A4636C">
        <w:rPr>
          <w:szCs w:val="18"/>
        </w:rPr>
        <w:t xml:space="preserve">[et] </w:t>
      </w:r>
      <w:r w:rsidRPr="00A4636C">
        <w:rPr>
          <w:i/>
          <w:iCs/>
          <w:szCs w:val="18"/>
        </w:rPr>
        <w:t>enrichi</w:t>
      </w:r>
      <w:r w:rsidRPr="00A4636C">
        <w:rPr>
          <w:i/>
          <w:iCs/>
          <w:szCs w:val="18"/>
        </w:rPr>
        <w:t>s</w:t>
      </w:r>
      <w:r w:rsidRPr="00A4636C">
        <w:rPr>
          <w:i/>
          <w:iCs/>
          <w:szCs w:val="18"/>
        </w:rPr>
        <w:t xml:space="preserve">sent la culture québécoise de diverses manières, y compris par leur gastronomie qui comprend le bagel et le smoked meat » (Le Québec : une histoire à construire </w:t>
      </w:r>
      <w:r w:rsidRPr="00A4636C">
        <w:rPr>
          <w:szCs w:val="18"/>
        </w:rPr>
        <w:t>(Grand Duc), p.64). C'est aussi la seule r</w:t>
      </w:r>
      <w:r w:rsidRPr="00A4636C">
        <w:rPr>
          <w:szCs w:val="18"/>
        </w:rPr>
        <w:t>e</w:t>
      </w:r>
      <w:r w:rsidRPr="00A4636C">
        <w:rPr>
          <w:szCs w:val="18"/>
        </w:rPr>
        <w:t>marque dans les manuels qui concerne la gastronomie juive, un aspect pourtant célèbre et généralement très apprécié de cette communauté.</w:t>
      </w:r>
    </w:p>
    <w:p w:rsidR="005F71EB" w:rsidRPr="00A4636C" w:rsidRDefault="005F71EB" w:rsidP="005F71EB">
      <w:pPr>
        <w:spacing w:before="120" w:after="120"/>
        <w:jc w:val="both"/>
      </w:pPr>
      <w:r w:rsidRPr="00A4636C">
        <w:rPr>
          <w:szCs w:val="18"/>
        </w:rPr>
        <w:t>On ne peut donc dire réellement que la contribution des Juifs à la culture québécoise soit présentée dans les manuels d'histoire. En effet, qu'ils se contentent d'évoquer quelques noms</w:t>
      </w:r>
      <w:r>
        <w:rPr>
          <w:szCs w:val="18"/>
        </w:rPr>
        <w:t xml:space="preserve"> </w:t>
      </w:r>
      <w:r w:rsidRPr="00A4636C">
        <w:t>[20]</w:t>
      </w:r>
      <w:r>
        <w:t xml:space="preserve"> </w:t>
      </w:r>
      <w:r w:rsidRPr="00A4636C">
        <w:rPr>
          <w:szCs w:val="18"/>
        </w:rPr>
        <w:t>célèbres ou qu'ils choisissent de la présenter de manière très nég</w:t>
      </w:r>
      <w:r w:rsidRPr="00A4636C">
        <w:rPr>
          <w:szCs w:val="18"/>
        </w:rPr>
        <w:t>a</w:t>
      </w:r>
      <w:r w:rsidRPr="00A4636C">
        <w:rPr>
          <w:szCs w:val="18"/>
        </w:rPr>
        <w:t xml:space="preserve">tive, le résultat est le même : la culture juive semble au mieux vieille, au pire hostile à la culture québécoise. C'est ainsi, qu'à nouveau dans un manuel d'ÉCR </w:t>
      </w:r>
      <w:r w:rsidRPr="00A4636C">
        <w:rPr>
          <w:i/>
          <w:iCs/>
          <w:szCs w:val="18"/>
        </w:rPr>
        <w:t xml:space="preserve">Tête-à-tête </w:t>
      </w:r>
      <w:r w:rsidRPr="00A4636C">
        <w:rPr>
          <w:szCs w:val="18"/>
        </w:rPr>
        <w:t>(Grand Duc), les marques laissées par les Juifs dans diff</w:t>
      </w:r>
      <w:r w:rsidRPr="00A4636C">
        <w:rPr>
          <w:szCs w:val="18"/>
        </w:rPr>
        <w:t>é</w:t>
      </w:r>
      <w:r w:rsidRPr="00A4636C">
        <w:rPr>
          <w:szCs w:val="18"/>
        </w:rPr>
        <w:t>rents contextes culturels sont positivement consid</w:t>
      </w:r>
      <w:r w:rsidRPr="00A4636C">
        <w:rPr>
          <w:szCs w:val="18"/>
        </w:rPr>
        <w:t>é</w:t>
      </w:r>
      <w:r w:rsidRPr="00A4636C">
        <w:rPr>
          <w:szCs w:val="18"/>
        </w:rPr>
        <w:t>rées.</w:t>
      </w:r>
    </w:p>
    <w:p w:rsidR="005F71EB" w:rsidRDefault="005F71EB" w:rsidP="005F71EB">
      <w:pPr>
        <w:spacing w:before="120" w:after="120"/>
        <w:jc w:val="both"/>
        <w:rPr>
          <w:szCs w:val="18"/>
        </w:rPr>
      </w:pPr>
      <w:r w:rsidRPr="00A4636C">
        <w:rPr>
          <w:szCs w:val="18"/>
        </w:rPr>
        <w:t xml:space="preserve">L'image de la communauté juive dans les manuels d'histoire est celle d'une communauté d'immigration qui ne s'intègre pas réellement à la société québécoise. Ainsi, même les références à sa contribution culturelle témoignent plutôt de son étrangeté et parfois même de son hostilité à l'égard des francophones. Cette image ne correspond pas véritablement à la réalité de la communauté juive montréalaise, dont les diverses institutions, notamment culturelles, profitent à tous les </w:t>
      </w:r>
      <w:r w:rsidRPr="00A4636C">
        <w:rPr>
          <w:szCs w:val="18"/>
        </w:rPr>
        <w:lastRenderedPageBreak/>
        <w:t>Québécois et dont l'intégration est une réussite selon tous les facteurs étudiés. En ce sens, les manuels d'histoire contribuent plus à maintenir une distance culturelle qu'à abolir les diverses barrières.</w:t>
      </w:r>
    </w:p>
    <w:p w:rsidR="005F71EB" w:rsidRPr="00A4636C" w:rsidRDefault="005F71EB" w:rsidP="005F71EB">
      <w:pPr>
        <w:spacing w:before="120" w:after="120"/>
        <w:jc w:val="both"/>
      </w:pPr>
    </w:p>
    <w:p w:rsidR="005F71EB" w:rsidRDefault="005F71EB" w:rsidP="005F71EB">
      <w:pPr>
        <w:pStyle w:val="p"/>
      </w:pPr>
      <w:r>
        <w:br w:type="page"/>
      </w:r>
      <w:r>
        <w:lastRenderedPageBreak/>
        <w:t>[20]</w:t>
      </w:r>
    </w:p>
    <w:p w:rsidR="005F71EB"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spacing w:after="120"/>
        <w:ind w:firstLine="0"/>
        <w:jc w:val="center"/>
        <w:rPr>
          <w:color w:val="000080"/>
          <w:sz w:val="24"/>
        </w:rPr>
      </w:pPr>
      <w:bookmarkStart w:id="13" w:name="representation_juifs_pt_III_theme_3"/>
      <w:r>
        <w:rPr>
          <w:color w:val="000080"/>
          <w:sz w:val="24"/>
        </w:rPr>
        <w:t>III. L’ÉTUDE DES MANUELS SCOLAIRES</w:t>
      </w:r>
    </w:p>
    <w:p w:rsidR="005F71EB" w:rsidRPr="00384B20" w:rsidRDefault="005F71EB" w:rsidP="005F71EB">
      <w:pPr>
        <w:pStyle w:val="Titreniveau1"/>
      </w:pPr>
      <w:r>
        <w:t>Thème 3</w:t>
      </w:r>
    </w:p>
    <w:p w:rsidR="005F71EB" w:rsidRPr="00E07116" w:rsidRDefault="005F71EB" w:rsidP="005F71EB">
      <w:pPr>
        <w:jc w:val="both"/>
        <w:rPr>
          <w:szCs w:val="36"/>
        </w:rPr>
      </w:pPr>
    </w:p>
    <w:p w:rsidR="005F71EB" w:rsidRPr="00E07116" w:rsidRDefault="005F71EB" w:rsidP="005F71EB">
      <w:pPr>
        <w:pStyle w:val="Titreniveau2"/>
      </w:pPr>
      <w:r>
        <w:t>Les rapports</w:t>
      </w:r>
      <w:r>
        <w:br/>
        <w:t>entre la communauté juive</w:t>
      </w:r>
      <w:r>
        <w:br/>
        <w:t>et les autres Québécois</w:t>
      </w:r>
    </w:p>
    <w:bookmarkEnd w:id="13"/>
    <w:p w:rsidR="005F71EB" w:rsidRPr="00E07116" w:rsidRDefault="005F71EB" w:rsidP="005F71EB">
      <w:pPr>
        <w:jc w:val="both"/>
        <w:rPr>
          <w:szCs w:val="36"/>
        </w:rPr>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Les rapports entre la communauté juive et les autres Québécois ont été marqués par des manifestations d'antisémitisme qui étaient enco</w:t>
      </w:r>
      <w:r w:rsidRPr="00A4636C">
        <w:rPr>
          <w:szCs w:val="18"/>
        </w:rPr>
        <w:t>u</w:t>
      </w:r>
      <w:r w:rsidRPr="00A4636C">
        <w:rPr>
          <w:szCs w:val="18"/>
        </w:rPr>
        <w:t>ragées entre autres par le mouvement fasciste des années 1930 (Tu</w:t>
      </w:r>
      <w:r w:rsidRPr="00A4636C">
        <w:rPr>
          <w:szCs w:val="18"/>
        </w:rPr>
        <w:t>l</w:t>
      </w:r>
      <w:r w:rsidRPr="00A4636C">
        <w:rPr>
          <w:szCs w:val="18"/>
        </w:rPr>
        <w:t>chinsky, 1993 ; Weinfeld, 2001). Le refus d'accueillir des immigrants Juifs qui fuient l'Europe avant la Guerre (dont la devise canadienne « none is too many » résume parfaitement la politique) témoigne de l'installation d'un certain antisémitisme dans la politique canadienne, mais aussi québécoise. On peut d'ailleurs imaginer que le débat vir</w:t>
      </w:r>
      <w:r w:rsidRPr="00A4636C">
        <w:rPr>
          <w:szCs w:val="18"/>
        </w:rPr>
        <w:t>u</w:t>
      </w:r>
      <w:r w:rsidRPr="00A4636C">
        <w:rPr>
          <w:szCs w:val="18"/>
        </w:rPr>
        <w:t>lent autour de la conscription pendant la 2</w:t>
      </w:r>
      <w:r w:rsidRPr="00A4636C">
        <w:rPr>
          <w:szCs w:val="18"/>
          <w:vertAlign w:val="superscript"/>
        </w:rPr>
        <w:t>e</w:t>
      </w:r>
      <w:r w:rsidRPr="00A4636C">
        <w:rPr>
          <w:szCs w:val="18"/>
        </w:rPr>
        <w:t xml:space="preserve"> Guerre mondiale ne facil</w:t>
      </w:r>
      <w:r w:rsidRPr="00A4636C">
        <w:rPr>
          <w:szCs w:val="18"/>
        </w:rPr>
        <w:t>i</w:t>
      </w:r>
      <w:r w:rsidRPr="00A4636C">
        <w:rPr>
          <w:szCs w:val="18"/>
        </w:rPr>
        <w:t>tait pas les rapports entre les Juifs et les Canadiens français.</w:t>
      </w:r>
    </w:p>
    <w:p w:rsidR="005F71EB" w:rsidRPr="00A4636C" w:rsidRDefault="005F71EB" w:rsidP="005F71EB">
      <w:pPr>
        <w:spacing w:before="120" w:after="120"/>
        <w:jc w:val="both"/>
      </w:pPr>
      <w:r w:rsidRPr="00A4636C">
        <w:rPr>
          <w:szCs w:val="18"/>
        </w:rPr>
        <w:t>Le fascisme québécois et les manifestations d'antisémitisme se</w:t>
      </w:r>
      <w:r w:rsidRPr="00A4636C">
        <w:rPr>
          <w:szCs w:val="18"/>
        </w:rPr>
        <w:t>m</w:t>
      </w:r>
      <w:r w:rsidRPr="00A4636C">
        <w:rPr>
          <w:szCs w:val="18"/>
        </w:rPr>
        <w:t>blent être des sujets encore difficiles à aborder dans le Québec d'a</w:t>
      </w:r>
      <w:r w:rsidRPr="00A4636C">
        <w:rPr>
          <w:szCs w:val="18"/>
        </w:rPr>
        <w:t>u</w:t>
      </w:r>
      <w:r w:rsidRPr="00A4636C">
        <w:rPr>
          <w:szCs w:val="18"/>
        </w:rPr>
        <w:t>jourd'hui. Les historiens reconnaissent pourtant les tendances antis</w:t>
      </w:r>
      <w:r w:rsidRPr="00A4636C">
        <w:rPr>
          <w:szCs w:val="18"/>
        </w:rPr>
        <w:t>é</w:t>
      </w:r>
      <w:r w:rsidRPr="00A4636C">
        <w:rPr>
          <w:szCs w:val="18"/>
        </w:rPr>
        <w:t xml:space="preserve">mites dans les milieux gouvernementaux comme populaires, mais aussi intellectuels et religieux, notamment parmi les défenseurs du nationalisme, d'abord pancanadien puis québécois. Des personnages tels Lionel Groulx, Henri Bourassa et des journalistes du </w:t>
      </w:r>
      <w:r w:rsidRPr="00A4636C">
        <w:rPr>
          <w:i/>
          <w:iCs/>
          <w:szCs w:val="18"/>
        </w:rPr>
        <w:t xml:space="preserve">Devoir </w:t>
      </w:r>
      <w:r w:rsidRPr="00A4636C">
        <w:rPr>
          <w:szCs w:val="18"/>
        </w:rPr>
        <w:t>sont clairement cités (Linteau et al., 1989). Aussi, bien que le pouvoir pol</w:t>
      </w:r>
      <w:r w:rsidRPr="00A4636C">
        <w:rPr>
          <w:szCs w:val="18"/>
        </w:rPr>
        <w:t>i</w:t>
      </w:r>
      <w:r w:rsidRPr="00A4636C">
        <w:rPr>
          <w:szCs w:val="18"/>
        </w:rPr>
        <w:lastRenderedPageBreak/>
        <w:t>tique au Québec du Parti national social-chrétien dirigé par le journ</w:t>
      </w:r>
      <w:r w:rsidRPr="00A4636C">
        <w:rPr>
          <w:szCs w:val="18"/>
        </w:rPr>
        <w:t>a</w:t>
      </w:r>
      <w:r w:rsidRPr="00A4636C">
        <w:rPr>
          <w:szCs w:val="18"/>
        </w:rPr>
        <w:t>liste Adrien Arcand soit resté marginal, il a sans doute contribué à l'installation d'une ambiance antisémite et xénophobe non négligeable.</w:t>
      </w:r>
    </w:p>
    <w:p w:rsidR="005F71EB" w:rsidRPr="00A4636C" w:rsidRDefault="005F71EB" w:rsidP="005F71EB">
      <w:pPr>
        <w:spacing w:before="120" w:after="120"/>
        <w:jc w:val="both"/>
      </w:pPr>
      <w:r w:rsidRPr="00A4636C">
        <w:rPr>
          <w:szCs w:val="18"/>
        </w:rPr>
        <w:t>Le Québec d'aujourd'hui n'est d'ailleurs toujours pas à l'abri des expressions d'antisémitisme. Nous avons rappelé en introduction la méconnaissance de la communauté dévoilée lors du débat autour des accommodements raisonnables. De plus, des attaques de nature vi</w:t>
      </w:r>
      <w:r w:rsidRPr="00A4636C">
        <w:rPr>
          <w:szCs w:val="18"/>
        </w:rPr>
        <w:t>o</w:t>
      </w:r>
      <w:r w:rsidRPr="00A4636C">
        <w:rPr>
          <w:szCs w:val="18"/>
        </w:rPr>
        <w:t>lente et criminelle contre la communauté juive surviennent également de temps à autre. Aussi, le fait que l'antisémitisme ne soit pas me</w:t>
      </w:r>
      <w:r w:rsidRPr="00A4636C">
        <w:rPr>
          <w:szCs w:val="18"/>
        </w:rPr>
        <w:t>n</w:t>
      </w:r>
      <w:r w:rsidRPr="00A4636C">
        <w:rPr>
          <w:szCs w:val="18"/>
        </w:rPr>
        <w:t>tionné comme tel dans le programme d'Histoire et éducation à la c</w:t>
      </w:r>
      <w:r w:rsidRPr="00A4636C">
        <w:rPr>
          <w:szCs w:val="18"/>
        </w:rPr>
        <w:t>i</w:t>
      </w:r>
      <w:r w:rsidRPr="00A4636C">
        <w:rPr>
          <w:szCs w:val="18"/>
        </w:rPr>
        <w:t>toyenneté nous semble regrettable.</w:t>
      </w:r>
    </w:p>
    <w:p w:rsidR="005F71EB" w:rsidRPr="00A4636C" w:rsidRDefault="005F71EB" w:rsidP="005F71EB">
      <w:pPr>
        <w:spacing w:before="120" w:after="120"/>
        <w:jc w:val="both"/>
      </w:pPr>
      <w:r w:rsidRPr="00A4636C">
        <w:rPr>
          <w:szCs w:val="18"/>
        </w:rPr>
        <w:t>Par contre, l'idéologie fasciste est explicitement invoquée parmi les « connaissances historiques liées à l'objet d'interprétation » du 3</w:t>
      </w:r>
      <w:r w:rsidRPr="00A4636C">
        <w:rPr>
          <w:szCs w:val="18"/>
          <w:vertAlign w:val="superscript"/>
        </w:rPr>
        <w:t xml:space="preserve">e </w:t>
      </w:r>
      <w:r w:rsidRPr="00A4636C">
        <w:rPr>
          <w:szCs w:val="18"/>
        </w:rPr>
        <w:t>th</w:t>
      </w:r>
      <w:r w:rsidRPr="00A4636C">
        <w:rPr>
          <w:szCs w:val="18"/>
        </w:rPr>
        <w:t>è</w:t>
      </w:r>
      <w:r w:rsidRPr="00A4636C">
        <w:rPr>
          <w:szCs w:val="18"/>
        </w:rPr>
        <w:t>me du s</w:t>
      </w:r>
      <w:r w:rsidRPr="00A4636C">
        <w:rPr>
          <w:szCs w:val="18"/>
        </w:rPr>
        <w:t>e</w:t>
      </w:r>
      <w:r w:rsidRPr="00A4636C">
        <w:rPr>
          <w:szCs w:val="18"/>
        </w:rPr>
        <w:t xml:space="preserve">condaire 4 : </w:t>
      </w:r>
      <w:r w:rsidRPr="00A4636C">
        <w:rPr>
          <w:i/>
          <w:iCs/>
          <w:szCs w:val="18"/>
        </w:rPr>
        <w:t xml:space="preserve">Culture et mouvements de pensées. </w:t>
      </w:r>
      <w:r w:rsidRPr="00A4636C">
        <w:rPr>
          <w:szCs w:val="18"/>
        </w:rPr>
        <w:t>L'« affirmation nationale (canadienne-française, québécoise) », prop</w:t>
      </w:r>
      <w:r w:rsidRPr="00A4636C">
        <w:rPr>
          <w:szCs w:val="18"/>
        </w:rPr>
        <w:t>o</w:t>
      </w:r>
      <w:r w:rsidRPr="00A4636C">
        <w:rPr>
          <w:szCs w:val="18"/>
        </w:rPr>
        <w:t xml:space="preserve">sée comme une connaissance historique liée à </w:t>
      </w:r>
      <w:r w:rsidRPr="00A4636C">
        <w:rPr>
          <w:i/>
          <w:iCs/>
          <w:szCs w:val="18"/>
        </w:rPr>
        <w:t xml:space="preserve">La modernisation de la société québécoise </w:t>
      </w:r>
      <w:r w:rsidRPr="00A4636C">
        <w:rPr>
          <w:szCs w:val="18"/>
        </w:rPr>
        <w:t>(chapitre 6 du programme du 3</w:t>
      </w:r>
      <w:r w:rsidRPr="00A4636C">
        <w:rPr>
          <w:szCs w:val="18"/>
          <w:vertAlign w:val="superscript"/>
        </w:rPr>
        <w:t>e</w:t>
      </w:r>
      <w:r w:rsidRPr="00A4636C">
        <w:rPr>
          <w:szCs w:val="18"/>
        </w:rPr>
        <w:t xml:space="preserve"> secondaire) repr</w:t>
      </w:r>
      <w:r w:rsidRPr="00A4636C">
        <w:rPr>
          <w:szCs w:val="18"/>
        </w:rPr>
        <w:t>é</w:t>
      </w:r>
      <w:r w:rsidRPr="00A4636C">
        <w:rPr>
          <w:szCs w:val="18"/>
        </w:rPr>
        <w:t>sente une porte d'entrée pour aborder ce mouvement. La 2</w:t>
      </w:r>
      <w:r w:rsidRPr="00A4636C">
        <w:rPr>
          <w:szCs w:val="18"/>
          <w:vertAlign w:val="superscript"/>
        </w:rPr>
        <w:t>e</w:t>
      </w:r>
      <w:r w:rsidRPr="00A4636C">
        <w:rPr>
          <w:szCs w:val="18"/>
        </w:rPr>
        <w:t xml:space="preserve"> Guerre mondiale, un événement qui peut inciter à parler de l'immigration ju</w:t>
      </w:r>
      <w:r w:rsidRPr="00A4636C">
        <w:rPr>
          <w:szCs w:val="18"/>
        </w:rPr>
        <w:t>i</w:t>
      </w:r>
      <w:r w:rsidRPr="00A4636C">
        <w:rPr>
          <w:szCs w:val="18"/>
        </w:rPr>
        <w:t>ve ainsi que d'ant</w:t>
      </w:r>
      <w:r w:rsidRPr="00A4636C">
        <w:rPr>
          <w:szCs w:val="18"/>
        </w:rPr>
        <w:t>i</w:t>
      </w:r>
      <w:r w:rsidRPr="00A4636C">
        <w:rPr>
          <w:szCs w:val="18"/>
        </w:rPr>
        <w:t>sémitisme et du fascisme, est abordée aussi bien dans le programme du 3</w:t>
      </w:r>
      <w:r w:rsidRPr="00A4636C">
        <w:rPr>
          <w:szCs w:val="18"/>
          <w:vertAlign w:val="superscript"/>
        </w:rPr>
        <w:t>e</w:t>
      </w:r>
      <w:r w:rsidRPr="00A4636C">
        <w:rPr>
          <w:szCs w:val="18"/>
        </w:rPr>
        <w:t xml:space="preserve"> secondaire, qui étudie l'histoire du Québec et du Canada par</w:t>
      </w:r>
      <w:r>
        <w:rPr>
          <w:szCs w:val="18"/>
        </w:rPr>
        <w:t xml:space="preserve"> </w:t>
      </w:r>
      <w:r w:rsidRPr="00A4636C">
        <w:rPr>
          <w:szCs w:val="18"/>
        </w:rPr>
        <w:t>[21]</w:t>
      </w:r>
      <w:r>
        <w:rPr>
          <w:szCs w:val="18"/>
        </w:rPr>
        <w:t xml:space="preserve"> </w:t>
      </w:r>
      <w:r w:rsidRPr="00A4636C">
        <w:rPr>
          <w:szCs w:val="18"/>
        </w:rPr>
        <w:t>ordre chronologique, que dans le programme du 4</w:t>
      </w:r>
      <w:r w:rsidRPr="00A4636C">
        <w:rPr>
          <w:szCs w:val="18"/>
          <w:vertAlign w:val="superscript"/>
        </w:rPr>
        <w:t>e</w:t>
      </w:r>
      <w:r w:rsidRPr="00A4636C">
        <w:rPr>
          <w:szCs w:val="18"/>
        </w:rPr>
        <w:t xml:space="preserve"> secondaire, qui l'aborde par thèmes.</w:t>
      </w:r>
    </w:p>
    <w:p w:rsidR="005F71EB" w:rsidRPr="00A4636C" w:rsidRDefault="005F71EB" w:rsidP="005F71EB">
      <w:pPr>
        <w:spacing w:before="120" w:after="120"/>
        <w:jc w:val="both"/>
      </w:pPr>
      <w:r w:rsidRPr="00A4636C">
        <w:rPr>
          <w:szCs w:val="18"/>
        </w:rPr>
        <w:t>Nous avons considéré l'ensemble de ces portes d'entrée afin d'ex</w:t>
      </w:r>
      <w:r w:rsidRPr="00A4636C">
        <w:rPr>
          <w:szCs w:val="18"/>
        </w:rPr>
        <w:t>a</w:t>
      </w:r>
      <w:r w:rsidRPr="00A4636C">
        <w:rPr>
          <w:szCs w:val="18"/>
        </w:rPr>
        <w:t>miner la représentation des rapports entre la communauté juive et les autres Québécois dans les manuels. Nous avons étudié également les chapitres consacrés aux enjeux actuels de la société québécoise qui abordent souvent le travail de la commission sur les accommodements raisonnables. Pourtant, malgré la place importante que la communauté juive a pris dans ces discussions, les manuels ne la considèrent pas dans ce contexte.</w:t>
      </w:r>
    </w:p>
    <w:p w:rsidR="005F71EB" w:rsidRPr="00A4636C" w:rsidRDefault="005F71EB" w:rsidP="005F71EB">
      <w:pPr>
        <w:spacing w:before="120" w:after="120"/>
        <w:jc w:val="both"/>
        <w:rPr>
          <w:szCs w:val="18"/>
        </w:rPr>
      </w:pPr>
      <w:r>
        <w:rPr>
          <w:szCs w:val="18"/>
        </w:rPr>
        <w:br w:type="page"/>
      </w:r>
    </w:p>
    <w:p w:rsidR="005F71EB" w:rsidRPr="00A4636C" w:rsidRDefault="005F71EB" w:rsidP="005F71EB">
      <w:pPr>
        <w:pStyle w:val="a"/>
      </w:pPr>
      <w:r>
        <w:t>3.1. Le fascisme, le socialisme</w:t>
      </w:r>
      <w:r>
        <w:br/>
      </w:r>
      <w:r w:rsidRPr="00A4636C">
        <w:t>et d'autres mouvements idéolog</w:t>
      </w:r>
      <w:r w:rsidRPr="00A4636C">
        <w:t>i</w:t>
      </w:r>
      <w:r w:rsidRPr="00A4636C">
        <w:t>ques au Québec</w:t>
      </w:r>
    </w:p>
    <w:p w:rsidR="005F71EB" w:rsidRPr="00A4636C"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Les courants politiques des années 1930 et le « bouillonnement » de la culture québécoise à cette époque sont généralement abordés, assez brièvement, dans les manuels de 4</w:t>
      </w:r>
      <w:r w:rsidRPr="00A4636C">
        <w:rPr>
          <w:szCs w:val="18"/>
          <w:vertAlign w:val="superscript"/>
        </w:rPr>
        <w:t>e</w:t>
      </w:r>
      <w:r w:rsidRPr="00A4636C">
        <w:rPr>
          <w:szCs w:val="18"/>
        </w:rPr>
        <w:t xml:space="preserve"> année dans le cadre du th</w:t>
      </w:r>
      <w:r w:rsidRPr="00A4636C">
        <w:rPr>
          <w:szCs w:val="18"/>
        </w:rPr>
        <w:t>è</w:t>
      </w:r>
      <w:r w:rsidRPr="00A4636C">
        <w:rPr>
          <w:szCs w:val="18"/>
        </w:rPr>
        <w:t>me « culture et mouvements de pensée ». Il n'est donc pas étonnant que les manuels ne consacrent pas plus que deux paragraphes au fa</w:t>
      </w:r>
      <w:r w:rsidRPr="00A4636C">
        <w:rPr>
          <w:szCs w:val="18"/>
        </w:rPr>
        <w:t>s</w:t>
      </w:r>
      <w:r w:rsidRPr="00A4636C">
        <w:rPr>
          <w:szCs w:val="18"/>
        </w:rPr>
        <w:t>cisme québécois. D'ailleurs, c'est également le cas dans deux manuels de 3</w:t>
      </w:r>
      <w:r w:rsidRPr="00A4636C">
        <w:rPr>
          <w:szCs w:val="18"/>
          <w:vertAlign w:val="superscript"/>
        </w:rPr>
        <w:t xml:space="preserve">e </w:t>
      </w:r>
      <w:r w:rsidRPr="00A4636C">
        <w:rPr>
          <w:szCs w:val="18"/>
        </w:rPr>
        <w:t>année qui discutent aussi de la manifestation de cette idéologie au Québec en étudiant la modernisation de la société québécoise (ch</w:t>
      </w:r>
      <w:r w:rsidRPr="00A4636C">
        <w:rPr>
          <w:szCs w:val="18"/>
        </w:rPr>
        <w:t>a</w:t>
      </w:r>
      <w:r w:rsidRPr="00A4636C">
        <w:rPr>
          <w:szCs w:val="18"/>
        </w:rPr>
        <w:t>pitre 6). Ils expliquent que ce parti, fondé et dirigé par le journaliste Adrien Arcand, s'inspire du fascisme européen et que son nationali</w:t>
      </w:r>
      <w:r w:rsidRPr="00A4636C">
        <w:rPr>
          <w:szCs w:val="18"/>
        </w:rPr>
        <w:t>s</w:t>
      </w:r>
      <w:r w:rsidRPr="00A4636C">
        <w:rPr>
          <w:szCs w:val="18"/>
        </w:rPr>
        <w:t>me et sa xénophobie attirent notamment des jeunes déçus par la soci</w:t>
      </w:r>
      <w:r w:rsidRPr="00A4636C">
        <w:rPr>
          <w:szCs w:val="18"/>
        </w:rPr>
        <w:t>é</w:t>
      </w:r>
      <w:r w:rsidRPr="00A4636C">
        <w:rPr>
          <w:szCs w:val="18"/>
        </w:rPr>
        <w:t>té libérale. Ils insistent sur son faible succès ainsi que sur sa courte période d'existence. Par contre, son antisémitisme pourtant clairement affiché et même manifesté n'est généralement pas explicité.</w:t>
      </w:r>
    </w:p>
    <w:p w:rsidR="005F71EB" w:rsidRPr="00A4636C" w:rsidRDefault="005F71EB" w:rsidP="005F71EB">
      <w:pPr>
        <w:spacing w:before="120" w:after="120"/>
        <w:jc w:val="both"/>
      </w:pPr>
      <w:r w:rsidRPr="00A4636C">
        <w:rPr>
          <w:szCs w:val="18"/>
        </w:rPr>
        <w:t xml:space="preserve">Un seul manuel, </w:t>
      </w:r>
      <w:r w:rsidRPr="00A4636C">
        <w:rPr>
          <w:i/>
          <w:iCs/>
          <w:szCs w:val="18"/>
        </w:rPr>
        <w:t xml:space="preserve">Présences </w:t>
      </w:r>
      <w:r w:rsidRPr="00A4636C">
        <w:rPr>
          <w:szCs w:val="18"/>
        </w:rPr>
        <w:t>(CEC), ne nomme pas Arcand comme chef du parti fasciste. D'ailleurs, il décrit le fascisme comme un mo</w:t>
      </w:r>
      <w:r w:rsidRPr="00A4636C">
        <w:rPr>
          <w:szCs w:val="18"/>
        </w:rPr>
        <w:t>u</w:t>
      </w:r>
      <w:r w:rsidRPr="00A4636C">
        <w:rPr>
          <w:szCs w:val="18"/>
        </w:rPr>
        <w:t>vement uniquement européen et conclut que « </w:t>
      </w:r>
      <w:r w:rsidRPr="00A4636C">
        <w:rPr>
          <w:i/>
          <w:iCs/>
          <w:szCs w:val="18"/>
        </w:rPr>
        <w:t xml:space="preserve">dans l'ensemble, les idées fascistes et l'antisémitisme ont eu peu d'influence dans la société </w:t>
      </w:r>
      <w:r>
        <w:t xml:space="preserve"> </w:t>
      </w:r>
      <w:r w:rsidRPr="00A4636C">
        <w:rPr>
          <w:i/>
          <w:iCs/>
          <w:szCs w:val="18"/>
        </w:rPr>
        <w:t>canadienne »</w:t>
      </w:r>
      <w:r w:rsidRPr="00A4636C">
        <w:rPr>
          <w:szCs w:val="18"/>
        </w:rPr>
        <w:t xml:space="preserve"> (p.56). En effet, bien qu'il soit présenté sous le titre « </w:t>
      </w:r>
      <w:r w:rsidRPr="00A4636C">
        <w:rPr>
          <w:i/>
          <w:iCs/>
          <w:szCs w:val="18"/>
        </w:rPr>
        <w:t>le bouillonnement des idées »</w:t>
      </w:r>
      <w:r w:rsidRPr="00A4636C">
        <w:rPr>
          <w:szCs w:val="18"/>
        </w:rPr>
        <w:t xml:space="preserve"> dans la société québécoise des années 1930, ce paragraphe sur le fascisme n'aborde en aucune manière le parti fasciste québécois, son public et ses pratiques.</w:t>
      </w:r>
    </w:p>
    <w:p w:rsidR="005F71EB" w:rsidRPr="00A4636C" w:rsidRDefault="005F71EB" w:rsidP="005F71EB">
      <w:pPr>
        <w:spacing w:before="120" w:after="120"/>
        <w:jc w:val="both"/>
      </w:pPr>
      <w:r w:rsidRPr="00A4636C">
        <w:rPr>
          <w:szCs w:val="18"/>
        </w:rPr>
        <w:t>Tous les manuels insistent sur le peu d'intérêt que les Québécois portent au parti fasciste qui reste marginal au Canada comme au Qu</w:t>
      </w:r>
      <w:r w:rsidRPr="00A4636C">
        <w:rPr>
          <w:szCs w:val="18"/>
        </w:rPr>
        <w:t>é</w:t>
      </w:r>
      <w:r w:rsidRPr="00A4636C">
        <w:rPr>
          <w:szCs w:val="18"/>
        </w:rPr>
        <w:t xml:space="preserve">bec. </w:t>
      </w:r>
      <w:r w:rsidRPr="00A4636C">
        <w:rPr>
          <w:i/>
          <w:iCs/>
          <w:szCs w:val="18"/>
        </w:rPr>
        <w:t xml:space="preserve">Fresques </w:t>
      </w:r>
      <w:r w:rsidRPr="00A4636C">
        <w:rPr>
          <w:szCs w:val="18"/>
        </w:rPr>
        <w:t>(Chenelière, 3</w:t>
      </w:r>
      <w:r w:rsidRPr="00A4636C">
        <w:rPr>
          <w:szCs w:val="18"/>
          <w:vertAlign w:val="superscript"/>
        </w:rPr>
        <w:t>e</w:t>
      </w:r>
      <w:r w:rsidRPr="00A4636C">
        <w:rPr>
          <w:szCs w:val="18"/>
        </w:rPr>
        <w:t xml:space="preserve"> année) explique qu'il n'a jamais réussi à faire élire des députés, alors que dans </w:t>
      </w:r>
      <w:r w:rsidRPr="00A4636C">
        <w:rPr>
          <w:i/>
          <w:iCs/>
          <w:szCs w:val="18"/>
        </w:rPr>
        <w:t>Le Québec : une histoire à con</w:t>
      </w:r>
      <w:r w:rsidRPr="00A4636C">
        <w:rPr>
          <w:i/>
          <w:iCs/>
          <w:szCs w:val="18"/>
        </w:rPr>
        <w:t>s</w:t>
      </w:r>
      <w:r w:rsidRPr="00A4636C">
        <w:rPr>
          <w:i/>
          <w:iCs/>
          <w:szCs w:val="18"/>
        </w:rPr>
        <w:t xml:space="preserve">truire </w:t>
      </w:r>
      <w:r w:rsidRPr="00A4636C">
        <w:rPr>
          <w:szCs w:val="18"/>
        </w:rPr>
        <w:t xml:space="preserve">(Grand Duc) et </w:t>
      </w:r>
      <w:r w:rsidRPr="00A4636C">
        <w:rPr>
          <w:i/>
          <w:iCs/>
          <w:szCs w:val="18"/>
        </w:rPr>
        <w:t xml:space="preserve">Fresques </w:t>
      </w:r>
      <w:r w:rsidRPr="00A4636C">
        <w:rPr>
          <w:szCs w:val="18"/>
        </w:rPr>
        <w:t>(Chenelière) de 4</w:t>
      </w:r>
      <w:r w:rsidRPr="00A4636C">
        <w:rPr>
          <w:szCs w:val="18"/>
          <w:vertAlign w:val="superscript"/>
        </w:rPr>
        <w:t>e</w:t>
      </w:r>
      <w:r w:rsidRPr="00A4636C">
        <w:rPr>
          <w:szCs w:val="18"/>
        </w:rPr>
        <w:t xml:space="preserve"> année, on précise qu'« </w:t>
      </w:r>
      <w:r w:rsidRPr="00A4636C">
        <w:rPr>
          <w:i/>
          <w:iCs/>
          <w:szCs w:val="18"/>
        </w:rPr>
        <w:t>en 1940, Adrien Arcand et ses plus proches collaborateurs sont arrêtés et emprisonnés »</w:t>
      </w:r>
      <w:r w:rsidRPr="00A4636C">
        <w:rPr>
          <w:szCs w:val="18"/>
        </w:rPr>
        <w:t xml:space="preserve"> (p.63).</w:t>
      </w:r>
    </w:p>
    <w:p w:rsidR="005F71EB" w:rsidRPr="00A4636C" w:rsidRDefault="005F71EB" w:rsidP="005F71EB">
      <w:pPr>
        <w:spacing w:before="120" w:after="120"/>
        <w:jc w:val="both"/>
      </w:pPr>
      <w:r w:rsidRPr="00A4636C">
        <w:rPr>
          <w:szCs w:val="18"/>
        </w:rPr>
        <w:t xml:space="preserve">L'idéologie du parti fasciste québécois est présentée à partir de son affiliation aux régimes européens d'Hitler et de Mussolini. </w:t>
      </w:r>
      <w:r w:rsidRPr="00A4636C">
        <w:rPr>
          <w:i/>
          <w:iCs/>
          <w:szCs w:val="18"/>
        </w:rPr>
        <w:t xml:space="preserve">Fresques </w:t>
      </w:r>
      <w:r w:rsidRPr="00A4636C">
        <w:rPr>
          <w:szCs w:val="18"/>
        </w:rPr>
        <w:t>(Chenelière) 3</w:t>
      </w:r>
      <w:r w:rsidRPr="00A4636C">
        <w:rPr>
          <w:szCs w:val="18"/>
          <w:vertAlign w:val="superscript"/>
        </w:rPr>
        <w:t>e</w:t>
      </w:r>
      <w:r w:rsidRPr="00A4636C">
        <w:rPr>
          <w:szCs w:val="18"/>
        </w:rPr>
        <w:t xml:space="preserve"> année) explique que les membres du parti, « </w:t>
      </w:r>
      <w:r w:rsidRPr="00A4636C">
        <w:rPr>
          <w:i/>
          <w:iCs/>
          <w:szCs w:val="18"/>
        </w:rPr>
        <w:t xml:space="preserve">alignés </w:t>
      </w:r>
      <w:r w:rsidRPr="00A4636C">
        <w:rPr>
          <w:i/>
          <w:iCs/>
          <w:szCs w:val="18"/>
        </w:rPr>
        <w:lastRenderedPageBreak/>
        <w:t>sur la pensée d'Hitler, [...] militent en faveur d'un régime totalitaire et nationaliste »</w:t>
      </w:r>
      <w:r w:rsidRPr="00A4636C">
        <w:rPr>
          <w:szCs w:val="18"/>
        </w:rPr>
        <w:t xml:space="preserve"> (p.151). Le rôle que cette idéologie jouait dans l'avèn</w:t>
      </w:r>
      <w:r w:rsidRPr="00A4636C">
        <w:rPr>
          <w:szCs w:val="18"/>
        </w:rPr>
        <w:t>e</w:t>
      </w:r>
      <w:r w:rsidRPr="00A4636C">
        <w:rPr>
          <w:szCs w:val="18"/>
        </w:rPr>
        <w:t>ment de la 2</w:t>
      </w:r>
      <w:r w:rsidRPr="00A4636C">
        <w:rPr>
          <w:szCs w:val="18"/>
          <w:vertAlign w:val="superscript"/>
        </w:rPr>
        <w:t>e</w:t>
      </w:r>
      <w:r w:rsidRPr="00A4636C">
        <w:rPr>
          <w:szCs w:val="18"/>
        </w:rPr>
        <w:t xml:space="preserve"> Guerre mondiale et dans « </w:t>
      </w:r>
      <w:r w:rsidRPr="00A4636C">
        <w:rPr>
          <w:i/>
          <w:iCs/>
          <w:szCs w:val="18"/>
        </w:rPr>
        <w:t>l'extermination des Juifs e</w:t>
      </w:r>
      <w:r w:rsidRPr="00A4636C">
        <w:rPr>
          <w:i/>
          <w:iCs/>
          <w:szCs w:val="18"/>
        </w:rPr>
        <w:t>u</w:t>
      </w:r>
      <w:r w:rsidRPr="00A4636C">
        <w:rPr>
          <w:i/>
          <w:iCs/>
          <w:szCs w:val="18"/>
        </w:rPr>
        <w:t>ropéens »</w:t>
      </w:r>
      <w:r w:rsidRPr="00A4636C">
        <w:rPr>
          <w:szCs w:val="18"/>
        </w:rPr>
        <w:t xml:space="preserve"> </w:t>
      </w:r>
      <w:r w:rsidRPr="00A4636C">
        <w:rPr>
          <w:i/>
          <w:iCs/>
          <w:szCs w:val="18"/>
        </w:rPr>
        <w:t xml:space="preserve">(Présences </w:t>
      </w:r>
      <w:r w:rsidRPr="00A4636C">
        <w:rPr>
          <w:szCs w:val="18"/>
        </w:rPr>
        <w:t>(CEC), p.56) et, de manière plus générale, « </w:t>
      </w:r>
      <w:r w:rsidRPr="00A4636C">
        <w:rPr>
          <w:i/>
          <w:iCs/>
          <w:szCs w:val="18"/>
        </w:rPr>
        <w:t>les manifestations d'intolérance et de méfiance à l'égard des étrangers »</w:t>
      </w:r>
      <w:r w:rsidRPr="00A4636C">
        <w:rPr>
          <w:szCs w:val="18"/>
        </w:rPr>
        <w:t xml:space="preserve"> </w:t>
      </w:r>
      <w:r w:rsidRPr="00A4636C">
        <w:rPr>
          <w:i/>
          <w:iCs/>
          <w:szCs w:val="18"/>
        </w:rPr>
        <w:t xml:space="preserve">(Repères </w:t>
      </w:r>
      <w:r w:rsidRPr="00A4636C">
        <w:rPr>
          <w:szCs w:val="18"/>
        </w:rPr>
        <w:t>(Erpi), 3</w:t>
      </w:r>
      <w:r w:rsidRPr="00A4636C">
        <w:rPr>
          <w:szCs w:val="18"/>
          <w:vertAlign w:val="superscript"/>
        </w:rPr>
        <w:t>e</w:t>
      </w:r>
      <w:r w:rsidRPr="00A4636C">
        <w:rPr>
          <w:szCs w:val="18"/>
        </w:rPr>
        <w:t xml:space="preserve"> année, p.389) sont également évoquées.</w:t>
      </w:r>
    </w:p>
    <w:p w:rsidR="005F71EB" w:rsidRPr="00A4636C" w:rsidRDefault="005F71EB" w:rsidP="005F71EB">
      <w:pPr>
        <w:spacing w:before="120" w:after="120"/>
        <w:jc w:val="both"/>
      </w:pPr>
      <w:r w:rsidRPr="00A4636C">
        <w:rPr>
          <w:i/>
          <w:iCs/>
          <w:szCs w:val="18"/>
        </w:rPr>
        <w:t xml:space="preserve">Le Québec : une histoire à construire </w:t>
      </w:r>
      <w:r w:rsidRPr="00A4636C">
        <w:rPr>
          <w:szCs w:val="18"/>
        </w:rPr>
        <w:t>(Grand Duc) explique aussi que le fascisme « </w:t>
      </w:r>
      <w:r w:rsidRPr="00A4636C">
        <w:rPr>
          <w:i/>
          <w:iCs/>
          <w:szCs w:val="18"/>
        </w:rPr>
        <w:t>se montre généralement hostile aux autres nations et autres races en raison d'un patriotisme extrême »</w:t>
      </w:r>
      <w:r w:rsidRPr="00A4636C">
        <w:rPr>
          <w:szCs w:val="18"/>
        </w:rPr>
        <w:t xml:space="preserve"> (p.400). Mais il va plus loin lorsqu'il ajoute que « </w:t>
      </w:r>
      <w:r w:rsidRPr="00A4636C">
        <w:rPr>
          <w:i/>
          <w:iCs/>
          <w:szCs w:val="18"/>
        </w:rPr>
        <w:t>tout comme en Europe, le mouv</w:t>
      </w:r>
      <w:r w:rsidRPr="00A4636C">
        <w:rPr>
          <w:i/>
          <w:iCs/>
          <w:szCs w:val="18"/>
        </w:rPr>
        <w:t>e</w:t>
      </w:r>
      <w:r w:rsidRPr="00A4636C">
        <w:rPr>
          <w:i/>
          <w:iCs/>
          <w:szCs w:val="18"/>
        </w:rPr>
        <w:t>ment s'attaque particulièrement aux Juifs et à leurs tendances soci</w:t>
      </w:r>
      <w:r w:rsidRPr="00A4636C">
        <w:rPr>
          <w:i/>
          <w:iCs/>
          <w:szCs w:val="18"/>
        </w:rPr>
        <w:t>a</w:t>
      </w:r>
      <w:r w:rsidRPr="00A4636C">
        <w:rPr>
          <w:i/>
          <w:iCs/>
          <w:szCs w:val="18"/>
        </w:rPr>
        <w:t>listes »</w:t>
      </w:r>
      <w:r w:rsidRPr="00A4636C">
        <w:rPr>
          <w:szCs w:val="18"/>
        </w:rPr>
        <w:t xml:space="preserve"> (p.400). Cette remarque mérite d'être examinée davantage puisqu'elle reproduit des préjugés visant les Juifs et justifie des attit</w:t>
      </w:r>
      <w:r w:rsidRPr="00A4636C">
        <w:rPr>
          <w:szCs w:val="18"/>
        </w:rPr>
        <w:t>u</w:t>
      </w:r>
      <w:r w:rsidRPr="00A4636C">
        <w:rPr>
          <w:szCs w:val="18"/>
        </w:rPr>
        <w:t>des antisémites à leurs égards. En effet, l'antisémitisme, explique l'hi</w:t>
      </w:r>
      <w:r w:rsidRPr="00A4636C">
        <w:rPr>
          <w:szCs w:val="18"/>
        </w:rPr>
        <w:t>s</w:t>
      </w:r>
      <w:r w:rsidRPr="00A4636C">
        <w:rPr>
          <w:szCs w:val="18"/>
        </w:rPr>
        <w:t>torien Rosenbaum, survient toujours lorsqu'une société est touchée par une crise quelconque : épidémie (la peste</w:t>
      </w:r>
      <w:r>
        <w:rPr>
          <w:szCs w:val="18"/>
        </w:rPr>
        <w:t xml:space="preserve"> </w:t>
      </w:r>
      <w:r w:rsidRPr="00A4636C">
        <w:t>[22]</w:t>
      </w:r>
      <w:r>
        <w:t xml:space="preserve"> </w:t>
      </w:r>
      <w:r w:rsidRPr="00A4636C">
        <w:rPr>
          <w:szCs w:val="18"/>
        </w:rPr>
        <w:t>noire), révolution (en Russie) ou crise économique, comme celle qui touche le monde entier au cours des années 1930 (Rosenbaum, 2006). « Boucs émissaires », les Juifs sont alors accusés de vouloir révolutionner le monde : dans la Russie communiste, on les accuse d'être capitalistes et dans le monde capitaliste, socialistes.</w:t>
      </w:r>
    </w:p>
    <w:p w:rsidR="005F71EB" w:rsidRPr="00A4636C" w:rsidRDefault="005F71EB" w:rsidP="005F71EB">
      <w:pPr>
        <w:spacing w:before="120" w:after="120"/>
        <w:jc w:val="both"/>
      </w:pPr>
      <w:r w:rsidRPr="00A4636C">
        <w:rPr>
          <w:i/>
          <w:iCs/>
          <w:szCs w:val="18"/>
        </w:rPr>
        <w:t xml:space="preserve">Le Québec : une histoire à construire </w:t>
      </w:r>
      <w:r w:rsidRPr="00A4636C">
        <w:rPr>
          <w:szCs w:val="18"/>
        </w:rPr>
        <w:t xml:space="preserve">(Grand Duc) tombe dans ce même piège lorsqu'il généralise l'intérêt de certains Juifs au socialisme et le présente comme un fait historique majeur. En effet, le manuel consacre deux pages dans la section précédente aux </w:t>
      </w:r>
      <w:r w:rsidRPr="00A4636C">
        <w:rPr>
          <w:i/>
          <w:iCs/>
          <w:szCs w:val="18"/>
        </w:rPr>
        <w:t>« promoteurs du socialisme »</w:t>
      </w:r>
      <w:r w:rsidRPr="00A4636C">
        <w:rPr>
          <w:szCs w:val="18"/>
        </w:rPr>
        <w:t>, les Juifs (p.398-9) et explique que</w:t>
      </w:r>
    </w:p>
    <w:p w:rsidR="005F71EB" w:rsidRPr="00A4636C" w:rsidRDefault="005F71EB" w:rsidP="005F71EB">
      <w:pPr>
        <w:spacing w:before="120" w:after="120"/>
        <w:jc w:val="both"/>
      </w:pPr>
      <w:r w:rsidRPr="00A4636C">
        <w:rPr>
          <w:i/>
          <w:iCs/>
          <w:szCs w:val="18"/>
        </w:rPr>
        <w:t>« la pensée socialiste est présente chez les Canadiens anglais et dans la communauté juive [...]. Puisqu'ils sont anticonformistes, ils s'opposent au modèle capitaliste établi et perçoivent le socialisme comme un moyen de renverser les anciennes normes et traditions [...]. Bien que plus rares, certains Canadiens français se montrent sens</w:t>
      </w:r>
      <w:r w:rsidRPr="00A4636C">
        <w:rPr>
          <w:i/>
          <w:iCs/>
          <w:szCs w:val="18"/>
        </w:rPr>
        <w:t>i</w:t>
      </w:r>
      <w:r w:rsidRPr="00A4636C">
        <w:rPr>
          <w:i/>
          <w:iCs/>
          <w:szCs w:val="18"/>
        </w:rPr>
        <w:t>bles à l'idéal socialiste » (p.398).</w:t>
      </w:r>
    </w:p>
    <w:p w:rsidR="005F71EB" w:rsidRPr="00A4636C" w:rsidRDefault="005F71EB" w:rsidP="005F71EB">
      <w:pPr>
        <w:spacing w:before="120" w:after="120"/>
        <w:jc w:val="both"/>
      </w:pPr>
      <w:r w:rsidRPr="00A4636C">
        <w:rPr>
          <w:szCs w:val="18"/>
        </w:rPr>
        <w:t xml:space="preserve">Le manuel s'arrête sur quelques-unes des institutions socialistes juives montréalaises (une soupe populaire, une librairie et le journal </w:t>
      </w:r>
      <w:r w:rsidRPr="00A4636C">
        <w:rPr>
          <w:i/>
          <w:iCs/>
          <w:szCs w:val="18"/>
        </w:rPr>
        <w:t xml:space="preserve">Der Telegraphere) </w:t>
      </w:r>
      <w:r w:rsidRPr="00A4636C">
        <w:rPr>
          <w:szCs w:val="18"/>
        </w:rPr>
        <w:t xml:space="preserve">ainsi que sur des personnages reconnus comme socialistes. À côté de Irving Layton, un repère culturel du programme, le manuel mentionne Raul Roy, un nationaliste québécois qui, jadis </w:t>
      </w:r>
      <w:r w:rsidRPr="00A4636C">
        <w:rPr>
          <w:szCs w:val="18"/>
        </w:rPr>
        <w:lastRenderedPageBreak/>
        <w:t xml:space="preserve">proche des fascistes, publie dans les années d'après-guerre la </w:t>
      </w:r>
      <w:r w:rsidRPr="00A4636C">
        <w:rPr>
          <w:i/>
          <w:iCs/>
          <w:szCs w:val="18"/>
        </w:rPr>
        <w:t>Revue socialiste.</w:t>
      </w:r>
    </w:p>
    <w:p w:rsidR="005F71EB" w:rsidRPr="00A4636C" w:rsidRDefault="005F71EB" w:rsidP="005F71EB">
      <w:pPr>
        <w:spacing w:before="120" w:after="120"/>
        <w:jc w:val="both"/>
      </w:pPr>
      <w:r w:rsidRPr="00A4636C">
        <w:rPr>
          <w:szCs w:val="18"/>
        </w:rPr>
        <w:t>Les historiens reconnaissent aussi cet intérêt des Juifs pour le s</w:t>
      </w:r>
      <w:r w:rsidRPr="00A4636C">
        <w:rPr>
          <w:szCs w:val="18"/>
        </w:rPr>
        <w:t>o</w:t>
      </w:r>
      <w:r w:rsidRPr="00A4636C">
        <w:rPr>
          <w:szCs w:val="18"/>
        </w:rPr>
        <w:t>cialisme en rappelant que</w:t>
      </w:r>
    </w:p>
    <w:p w:rsidR="005F71EB" w:rsidRDefault="005F71EB" w:rsidP="005F71EB">
      <w:pPr>
        <w:pStyle w:val="Citation0"/>
      </w:pPr>
    </w:p>
    <w:p w:rsidR="005F71EB" w:rsidRDefault="005F71EB" w:rsidP="005F71EB">
      <w:pPr>
        <w:pStyle w:val="Citation0"/>
      </w:pPr>
      <w:r w:rsidRPr="00A4636C">
        <w:t>« chez les immigrants montréalais de conditions modestes, les idées de gauche sont assez bien accueillies, en particulier dans le m</w:t>
      </w:r>
      <w:r w:rsidRPr="00A4636C">
        <w:t>i</w:t>
      </w:r>
      <w:r w:rsidRPr="00A4636C">
        <w:t>lieu juif, dont le passé européen comporte une importante tradition liée à l'élaboration et à la diffusion du socialisme et du marxisme » (Linteau et al., 1989, p.112).</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Ils expliquent que l'échec du communisme et du socialisme dans la population canadienne-française des années 1930 est dû à trois raisons principales. La première réside sans doute dans l'opposition de l'Église qui considère les mouvements de gauche, y compris le socialisme qui est pourtant influencé par le christianisme social, comme un danger pour son autorité. La forte répression canadienne puis québécoise des activistes gauchistes et l'image d'étrangers qu'ont les militants dans les milieux francophones jouent également un rôle important.</w:t>
      </w:r>
    </w:p>
    <w:p w:rsidR="005F71EB" w:rsidRPr="00A4636C" w:rsidRDefault="005F71EB" w:rsidP="005F71EB">
      <w:pPr>
        <w:spacing w:before="120" w:after="120"/>
        <w:jc w:val="both"/>
      </w:pPr>
      <w:r w:rsidRPr="00A4636C">
        <w:rPr>
          <w:i/>
          <w:iCs/>
          <w:szCs w:val="18"/>
        </w:rPr>
        <w:t xml:space="preserve">Le Québec : une histoire à construire </w:t>
      </w:r>
      <w:r w:rsidRPr="00A4636C">
        <w:rPr>
          <w:szCs w:val="18"/>
        </w:rPr>
        <w:t>(Grand Duc), qui n'explique pas l'intérêt que portent les Juifs au socialisme, ne précise pas non plus son rejet par les autres Québécois. Il renforce ainsi l'image du socialisme comme étranger au Québec et justifie les craintes expr</w:t>
      </w:r>
      <w:r w:rsidRPr="00A4636C">
        <w:rPr>
          <w:szCs w:val="18"/>
        </w:rPr>
        <w:t>i</w:t>
      </w:r>
      <w:r w:rsidRPr="00A4636C">
        <w:rPr>
          <w:szCs w:val="18"/>
        </w:rPr>
        <w:t>mées par l'Église et la méfiance des jeunes à son égard. De plus, la place considérable qu'il consacre au socialisme juif, qui ne joue qu'un rôle dérisoire dans la politique québécoise des années 1930, semble être assez démesurée. Alors qu'il n'attribue au fascisme que deux p</w:t>
      </w:r>
      <w:r w:rsidRPr="00A4636C">
        <w:rPr>
          <w:szCs w:val="18"/>
        </w:rPr>
        <w:t>a</w:t>
      </w:r>
      <w:r w:rsidRPr="00A4636C">
        <w:rPr>
          <w:szCs w:val="18"/>
        </w:rPr>
        <w:t>ragraphes, il consacre au socialisme deux pages. D'ailleurs, aucun a</w:t>
      </w:r>
      <w:r w:rsidRPr="00A4636C">
        <w:rPr>
          <w:szCs w:val="18"/>
        </w:rPr>
        <w:t>u</w:t>
      </w:r>
      <w:r w:rsidRPr="00A4636C">
        <w:rPr>
          <w:szCs w:val="18"/>
        </w:rPr>
        <w:t>tre manuel ne consacre tant d'importance au socialisme et sa popular</w:t>
      </w:r>
      <w:r w:rsidRPr="00A4636C">
        <w:rPr>
          <w:szCs w:val="18"/>
        </w:rPr>
        <w:t>i</w:t>
      </w:r>
      <w:r w:rsidRPr="00A4636C">
        <w:rPr>
          <w:szCs w:val="18"/>
        </w:rPr>
        <w:t>té parmi les Juifs ne fait l'objet d'aucun autre texte, si ce n'est à travers l'encadré consacré à Léa Roback, « </w:t>
      </w:r>
      <w:r w:rsidRPr="00A4636C">
        <w:rPr>
          <w:i/>
          <w:iCs/>
          <w:szCs w:val="18"/>
        </w:rPr>
        <w:t>une militante syndicaliste, co</w:t>
      </w:r>
      <w:r w:rsidRPr="00A4636C">
        <w:rPr>
          <w:i/>
          <w:iCs/>
          <w:szCs w:val="18"/>
        </w:rPr>
        <w:t>m</w:t>
      </w:r>
      <w:r w:rsidRPr="00A4636C">
        <w:rPr>
          <w:i/>
          <w:iCs/>
          <w:szCs w:val="18"/>
        </w:rPr>
        <w:t>muniste et féministe, naît à Montréal dans une famille d'immigrants polonais de religion juive »</w:t>
      </w:r>
      <w:r w:rsidRPr="00A4636C">
        <w:rPr>
          <w:szCs w:val="18"/>
        </w:rPr>
        <w:t xml:space="preserve"> dans </w:t>
      </w:r>
      <w:r w:rsidRPr="00A4636C">
        <w:rPr>
          <w:i/>
          <w:iCs/>
          <w:szCs w:val="18"/>
        </w:rPr>
        <w:t xml:space="preserve">Fresques </w:t>
      </w:r>
      <w:r w:rsidRPr="00A4636C">
        <w:rPr>
          <w:szCs w:val="18"/>
        </w:rPr>
        <w:t>(Chenelière), p.62). Dans ce cas, la judaïté de la militante permet de la présenter mais ne contr</w:t>
      </w:r>
      <w:r w:rsidRPr="00A4636C">
        <w:rPr>
          <w:szCs w:val="18"/>
        </w:rPr>
        <w:t>i</w:t>
      </w:r>
      <w:r w:rsidRPr="00A4636C">
        <w:rPr>
          <w:szCs w:val="18"/>
        </w:rPr>
        <w:t>bue pas à expliquer de sa politique et son idéologie.</w:t>
      </w:r>
    </w:p>
    <w:p w:rsidR="005F71EB" w:rsidRPr="00A4636C" w:rsidRDefault="005F71EB" w:rsidP="005F71EB">
      <w:pPr>
        <w:spacing w:before="120" w:after="120"/>
        <w:jc w:val="both"/>
      </w:pPr>
      <w:r w:rsidRPr="00A4636C">
        <w:rPr>
          <w:szCs w:val="18"/>
        </w:rPr>
        <w:t xml:space="preserve">La présentation du socialisme dans </w:t>
      </w:r>
      <w:r w:rsidRPr="00A4636C">
        <w:rPr>
          <w:i/>
          <w:iCs/>
          <w:szCs w:val="18"/>
        </w:rPr>
        <w:t xml:space="preserve">Le Québec : une histoire à construire </w:t>
      </w:r>
      <w:r w:rsidRPr="00A4636C">
        <w:rPr>
          <w:szCs w:val="18"/>
        </w:rPr>
        <w:t xml:space="preserve">(Grand Duc), déséquilibrée et stéréotypée, nous semble problématique surtout parce qu'elle devient surtout une justification à </w:t>
      </w:r>
      <w:r w:rsidRPr="00A4636C">
        <w:rPr>
          <w:szCs w:val="18"/>
        </w:rPr>
        <w:lastRenderedPageBreak/>
        <w:t>la critique fasciste à l'égard des Juifs dans la page suivante. Les « tendances socialistes » des Juifs étant largement discutées, le fait que « </w:t>
      </w:r>
      <w:r w:rsidRPr="00A4636C">
        <w:rPr>
          <w:i/>
          <w:iCs/>
          <w:szCs w:val="18"/>
        </w:rPr>
        <w:t>le mouvement</w:t>
      </w:r>
      <w:r>
        <w:rPr>
          <w:iCs/>
          <w:szCs w:val="18"/>
        </w:rPr>
        <w:t xml:space="preserve"> </w:t>
      </w:r>
      <w:r w:rsidRPr="00A4636C">
        <w:rPr>
          <w:szCs w:val="18"/>
        </w:rPr>
        <w:t>[23]</w:t>
      </w:r>
      <w:r>
        <w:rPr>
          <w:szCs w:val="18"/>
        </w:rPr>
        <w:t xml:space="preserve"> </w:t>
      </w:r>
      <w:r w:rsidRPr="00A4636C">
        <w:rPr>
          <w:i/>
          <w:iCs/>
          <w:szCs w:val="18"/>
        </w:rPr>
        <w:t>s'attaque particulièrement aux Juifs et à leurs tendances socialistes »</w:t>
      </w:r>
      <w:r w:rsidRPr="00A4636C">
        <w:rPr>
          <w:szCs w:val="18"/>
        </w:rPr>
        <w:t xml:space="preserve"> (p.400, op. cité) s'explique plus facil</w:t>
      </w:r>
      <w:r w:rsidRPr="00A4636C">
        <w:rPr>
          <w:szCs w:val="18"/>
        </w:rPr>
        <w:t>e</w:t>
      </w:r>
      <w:r w:rsidRPr="00A4636C">
        <w:rPr>
          <w:szCs w:val="18"/>
        </w:rPr>
        <w:t>ment.</w:t>
      </w:r>
    </w:p>
    <w:p w:rsidR="005F71EB" w:rsidRPr="00A4636C" w:rsidRDefault="005F71EB" w:rsidP="005F71EB">
      <w:pPr>
        <w:spacing w:before="120" w:after="120"/>
        <w:jc w:val="both"/>
      </w:pPr>
      <w:r w:rsidRPr="00A4636C">
        <w:rPr>
          <w:szCs w:val="18"/>
        </w:rPr>
        <w:t>Les autres manuels insistent plutôt sur la critique du fascisme, sur la démocratie ainsi que sur le libéralisme et sa fascination par les r</w:t>
      </w:r>
      <w:r w:rsidRPr="00A4636C">
        <w:rPr>
          <w:szCs w:val="18"/>
        </w:rPr>
        <w:t>é</w:t>
      </w:r>
      <w:r w:rsidRPr="00A4636C">
        <w:rPr>
          <w:szCs w:val="18"/>
        </w:rPr>
        <w:t>gimes totalitaires. Ils précisent aussi que les jeunes militants, partic</w:t>
      </w:r>
      <w:r w:rsidRPr="00A4636C">
        <w:rPr>
          <w:szCs w:val="18"/>
        </w:rPr>
        <w:t>u</w:t>
      </w:r>
      <w:r w:rsidRPr="00A4636C">
        <w:rPr>
          <w:szCs w:val="18"/>
        </w:rPr>
        <w:t>lièrement touchés par « </w:t>
      </w:r>
      <w:r w:rsidRPr="00A4636C">
        <w:rPr>
          <w:i/>
          <w:iCs/>
          <w:szCs w:val="18"/>
        </w:rPr>
        <w:t xml:space="preserve">des difficultés économiques liées à la crise (Le Québec : une histoire à construire </w:t>
      </w:r>
      <w:r w:rsidRPr="00A4636C">
        <w:rPr>
          <w:szCs w:val="18"/>
        </w:rPr>
        <w:t>(Grand Duc), p.400) sont « </w:t>
      </w:r>
      <w:r w:rsidRPr="00A4636C">
        <w:rPr>
          <w:i/>
          <w:iCs/>
          <w:szCs w:val="18"/>
        </w:rPr>
        <w:t>déçus par la société et méfiants à l'égard du libéralisme »</w:t>
      </w:r>
      <w:r w:rsidRPr="00A4636C">
        <w:rPr>
          <w:szCs w:val="18"/>
        </w:rPr>
        <w:t xml:space="preserve"> </w:t>
      </w:r>
      <w:r w:rsidRPr="00A4636C">
        <w:rPr>
          <w:i/>
          <w:iCs/>
          <w:szCs w:val="18"/>
        </w:rPr>
        <w:t xml:space="preserve">(Repères </w:t>
      </w:r>
      <w:r w:rsidRPr="00A4636C">
        <w:rPr>
          <w:szCs w:val="18"/>
        </w:rPr>
        <w:t>(Erpi) 4</w:t>
      </w:r>
      <w:r w:rsidRPr="00A4636C">
        <w:rPr>
          <w:szCs w:val="18"/>
          <w:vertAlign w:val="superscript"/>
        </w:rPr>
        <w:t>e</w:t>
      </w:r>
      <w:r w:rsidRPr="00A4636C">
        <w:rPr>
          <w:szCs w:val="18"/>
        </w:rPr>
        <w:t xml:space="preserve"> année, p.209).</w:t>
      </w:r>
    </w:p>
    <w:p w:rsidR="005F71EB" w:rsidRPr="00A4636C" w:rsidRDefault="005F71EB" w:rsidP="005F71EB">
      <w:pPr>
        <w:spacing w:before="120" w:after="120"/>
        <w:jc w:val="both"/>
      </w:pPr>
      <w:r w:rsidRPr="00A4636C">
        <w:rPr>
          <w:szCs w:val="18"/>
        </w:rPr>
        <w:t xml:space="preserve">Cependant, seuls deux manuels mentionnent l'attrait qu'éprouvent quelques figures du nationalisme québécois pour certains aspects de cette idéologie. Aussi, </w:t>
      </w:r>
      <w:r w:rsidRPr="00A4636C">
        <w:rPr>
          <w:i/>
          <w:iCs/>
          <w:szCs w:val="18"/>
        </w:rPr>
        <w:t xml:space="preserve">Fresques </w:t>
      </w:r>
      <w:r w:rsidRPr="00A4636C">
        <w:rPr>
          <w:szCs w:val="18"/>
        </w:rPr>
        <w:t>de 4</w:t>
      </w:r>
      <w:r w:rsidRPr="00A4636C">
        <w:rPr>
          <w:szCs w:val="18"/>
          <w:vertAlign w:val="superscript"/>
        </w:rPr>
        <w:t>e</w:t>
      </w:r>
      <w:r w:rsidRPr="00A4636C">
        <w:rPr>
          <w:szCs w:val="18"/>
        </w:rPr>
        <w:t xml:space="preserve"> année (Chenelière) ne fait qu'évoquer la valorisation fasciste de la tradition qui « </w:t>
      </w:r>
      <w:r w:rsidRPr="00A4636C">
        <w:rPr>
          <w:i/>
          <w:iCs/>
          <w:szCs w:val="18"/>
        </w:rPr>
        <w:t>arrive à tro</w:t>
      </w:r>
      <w:r w:rsidRPr="00A4636C">
        <w:rPr>
          <w:i/>
          <w:iCs/>
          <w:szCs w:val="18"/>
        </w:rPr>
        <w:t>u</w:t>
      </w:r>
      <w:r w:rsidRPr="00A4636C">
        <w:rPr>
          <w:i/>
          <w:iCs/>
          <w:szCs w:val="18"/>
        </w:rPr>
        <w:t>ver un écho dans les écrits de quelques nationalistes canadiens-français »</w:t>
      </w:r>
      <w:r w:rsidRPr="00A4636C">
        <w:rPr>
          <w:szCs w:val="18"/>
        </w:rPr>
        <w:t xml:space="preserve"> (p.63). </w:t>
      </w:r>
      <w:r w:rsidRPr="00A4636C">
        <w:rPr>
          <w:i/>
          <w:iCs/>
          <w:szCs w:val="18"/>
        </w:rPr>
        <w:t xml:space="preserve">Repères </w:t>
      </w:r>
      <w:r w:rsidRPr="00A4636C">
        <w:rPr>
          <w:szCs w:val="18"/>
        </w:rPr>
        <w:t>(Erpi, 3</w:t>
      </w:r>
      <w:r w:rsidRPr="00A4636C">
        <w:rPr>
          <w:szCs w:val="18"/>
          <w:vertAlign w:val="superscript"/>
        </w:rPr>
        <w:t xml:space="preserve">e </w:t>
      </w:r>
      <w:r w:rsidRPr="00A4636C">
        <w:rPr>
          <w:szCs w:val="18"/>
        </w:rPr>
        <w:t>année), quant à lui, en fait clair</w:t>
      </w:r>
      <w:r w:rsidRPr="00A4636C">
        <w:rPr>
          <w:szCs w:val="18"/>
        </w:rPr>
        <w:t>e</w:t>
      </w:r>
      <w:r w:rsidRPr="00A4636C">
        <w:rPr>
          <w:szCs w:val="18"/>
        </w:rPr>
        <w:t>ment état :</w:t>
      </w:r>
    </w:p>
    <w:p w:rsidR="005F71EB" w:rsidRPr="00A4636C" w:rsidRDefault="005F71EB" w:rsidP="005F71EB">
      <w:pPr>
        <w:spacing w:before="120" w:after="120"/>
        <w:jc w:val="both"/>
      </w:pPr>
      <w:r w:rsidRPr="00A4636C">
        <w:rPr>
          <w:i/>
          <w:iCs/>
          <w:szCs w:val="18"/>
        </w:rPr>
        <w:t>Certaines élites québécoises proches du clergé catholique vouent une sympathie envers les régimes fascistes ou autoritaires qui se sont installés en Italie, au Portugal, en Allemagne et en Espagne. L'effic</w:t>
      </w:r>
      <w:r w:rsidRPr="00A4636C">
        <w:rPr>
          <w:i/>
          <w:iCs/>
          <w:szCs w:val="18"/>
        </w:rPr>
        <w:t>a</w:t>
      </w:r>
      <w:r w:rsidRPr="00A4636C">
        <w:rPr>
          <w:i/>
          <w:iCs/>
          <w:szCs w:val="18"/>
        </w:rPr>
        <w:t xml:space="preserve">cité des régimes politiques démocratiques est mise en doute. Les « vieux partis », comme le Parti libéral et le Parti conservateur, sont condamnés par certains pour leur impuissance à soulager la misère des chômeurs ». </w:t>
      </w:r>
      <w:r w:rsidRPr="00A4636C">
        <w:rPr>
          <w:szCs w:val="18"/>
        </w:rPr>
        <w:t>(p.389)</w:t>
      </w:r>
    </w:p>
    <w:p w:rsidR="005F71EB" w:rsidRPr="00A4636C" w:rsidRDefault="005F71EB" w:rsidP="005F71EB">
      <w:pPr>
        <w:spacing w:before="120" w:after="120"/>
        <w:jc w:val="both"/>
      </w:pPr>
      <w:r w:rsidRPr="00A4636C">
        <w:rPr>
          <w:szCs w:val="18"/>
        </w:rPr>
        <w:t>Ces courtes mentions, qui semblent paraître un peu dérisoires, nous semblent au contraire essentielles. Elles permettent en effet de situer le fascisme dans l'esprit de son temps et de comprendre son influence sur l'ambiance générale de l'époque et donc sur les rapports entre la communauté juive et les autres Québécois.</w:t>
      </w:r>
    </w:p>
    <w:p w:rsidR="005F71EB" w:rsidRPr="00A4636C" w:rsidRDefault="005F71EB" w:rsidP="005F71EB">
      <w:pPr>
        <w:spacing w:before="120" w:after="120"/>
        <w:jc w:val="both"/>
      </w:pPr>
      <w:r w:rsidRPr="00A4636C">
        <w:rPr>
          <w:szCs w:val="18"/>
        </w:rPr>
        <w:t xml:space="preserve">La photo du matériel de promotion du Parti fasciste confisqué par la police le 29 mai 1940 qu'affichent </w:t>
      </w:r>
      <w:r w:rsidRPr="00A4636C">
        <w:rPr>
          <w:i/>
          <w:iCs/>
          <w:szCs w:val="18"/>
        </w:rPr>
        <w:t>Le Québec : une histoire à con</w:t>
      </w:r>
      <w:r w:rsidRPr="00A4636C">
        <w:rPr>
          <w:i/>
          <w:iCs/>
          <w:szCs w:val="18"/>
        </w:rPr>
        <w:t>s</w:t>
      </w:r>
      <w:r w:rsidRPr="00A4636C">
        <w:rPr>
          <w:i/>
          <w:iCs/>
          <w:szCs w:val="18"/>
        </w:rPr>
        <w:t xml:space="preserve">truire </w:t>
      </w:r>
      <w:r w:rsidRPr="00A4636C">
        <w:rPr>
          <w:szCs w:val="18"/>
        </w:rPr>
        <w:t xml:space="preserve">(Grand Duc), p.400) et </w:t>
      </w:r>
      <w:r w:rsidRPr="00A4636C">
        <w:rPr>
          <w:i/>
          <w:iCs/>
          <w:szCs w:val="18"/>
        </w:rPr>
        <w:t xml:space="preserve">Fresques </w:t>
      </w:r>
      <w:r w:rsidRPr="00A4636C">
        <w:rPr>
          <w:szCs w:val="18"/>
        </w:rPr>
        <w:t>(Chenelière, 3</w:t>
      </w:r>
      <w:r w:rsidRPr="00A4636C">
        <w:rPr>
          <w:szCs w:val="18"/>
          <w:vertAlign w:val="superscript"/>
        </w:rPr>
        <w:t xml:space="preserve">e </w:t>
      </w:r>
      <w:r w:rsidRPr="00A4636C">
        <w:rPr>
          <w:szCs w:val="18"/>
        </w:rPr>
        <w:t>année), qui montre divers objets décorés par la croix gammée, nous parait aussi importante à cet égard. L'association au nazisme est d'ailleurs clair</w:t>
      </w:r>
      <w:r w:rsidRPr="00A4636C">
        <w:rPr>
          <w:szCs w:val="18"/>
        </w:rPr>
        <w:t>e</w:t>
      </w:r>
      <w:r w:rsidRPr="00A4636C">
        <w:rPr>
          <w:szCs w:val="18"/>
        </w:rPr>
        <w:t xml:space="preserve">ment faite dans les légendes de deux manuels. </w:t>
      </w:r>
      <w:r w:rsidRPr="00A4636C">
        <w:rPr>
          <w:i/>
          <w:iCs/>
          <w:szCs w:val="18"/>
        </w:rPr>
        <w:t xml:space="preserve">Repères </w:t>
      </w:r>
      <w:r w:rsidRPr="00A4636C">
        <w:rPr>
          <w:szCs w:val="18"/>
        </w:rPr>
        <w:t xml:space="preserve">(Erpi), </w:t>
      </w:r>
      <w:r w:rsidRPr="00A4636C">
        <w:rPr>
          <w:i/>
          <w:iCs/>
          <w:szCs w:val="18"/>
        </w:rPr>
        <w:t xml:space="preserve">Le Québec : une histoire à construire </w:t>
      </w:r>
      <w:r w:rsidRPr="00A4636C">
        <w:rPr>
          <w:szCs w:val="18"/>
        </w:rPr>
        <w:t xml:space="preserve">(Grand Duc) et </w:t>
      </w:r>
      <w:r w:rsidRPr="00A4636C">
        <w:rPr>
          <w:i/>
          <w:iCs/>
          <w:szCs w:val="18"/>
        </w:rPr>
        <w:t xml:space="preserve">Fresques </w:t>
      </w:r>
      <w:r w:rsidRPr="00A4636C">
        <w:rPr>
          <w:szCs w:val="18"/>
        </w:rPr>
        <w:t>(Chen</w:t>
      </w:r>
      <w:r w:rsidRPr="00A4636C">
        <w:rPr>
          <w:szCs w:val="18"/>
        </w:rPr>
        <w:t>e</w:t>
      </w:r>
      <w:r w:rsidRPr="00A4636C">
        <w:rPr>
          <w:szCs w:val="18"/>
        </w:rPr>
        <w:lastRenderedPageBreak/>
        <w:t>lière, 4</w:t>
      </w:r>
      <w:r w:rsidRPr="00A4636C">
        <w:rPr>
          <w:szCs w:val="18"/>
          <w:vertAlign w:val="superscript"/>
        </w:rPr>
        <w:t>e</w:t>
      </w:r>
      <w:r w:rsidRPr="00A4636C">
        <w:rPr>
          <w:szCs w:val="18"/>
        </w:rPr>
        <w:t xml:space="preserve"> année) décrivent la pratique quotidienne des militants, leurs défilés et leurs uniformes. Ces deux derniers manuels expliquent aussi que le journaliste Arcand </w:t>
      </w:r>
      <w:r w:rsidRPr="00A4636C">
        <w:rPr>
          <w:i/>
          <w:iCs/>
          <w:szCs w:val="18"/>
        </w:rPr>
        <w:t xml:space="preserve">« fait circuler les idées par l'intermédiaire d'un hebdomadaire, Le Patriote » (Fresques </w:t>
      </w:r>
      <w:r w:rsidRPr="00A4636C">
        <w:rPr>
          <w:szCs w:val="18"/>
        </w:rPr>
        <w:t>(Chenelière) p.63). Enc</w:t>
      </w:r>
      <w:r w:rsidRPr="00A4636C">
        <w:rPr>
          <w:szCs w:val="18"/>
        </w:rPr>
        <w:t>o</w:t>
      </w:r>
      <w:r w:rsidRPr="00A4636C">
        <w:rPr>
          <w:szCs w:val="18"/>
        </w:rPr>
        <w:t>re une fois, l'influence que pouvait avoir ce Parti fasciste dans les rues de Montréal peut être abordée, dans le cadre de l'éducation à la c</w:t>
      </w:r>
      <w:r w:rsidRPr="00A4636C">
        <w:rPr>
          <w:szCs w:val="18"/>
        </w:rPr>
        <w:t>i</w:t>
      </w:r>
      <w:r w:rsidRPr="00A4636C">
        <w:rPr>
          <w:szCs w:val="18"/>
        </w:rPr>
        <w:t xml:space="preserve">toyenneté et le danger que constituait le journal </w:t>
      </w:r>
      <w:r w:rsidRPr="00A4636C">
        <w:rPr>
          <w:i/>
          <w:iCs/>
          <w:szCs w:val="18"/>
        </w:rPr>
        <w:t xml:space="preserve">Le Patriote </w:t>
      </w:r>
      <w:r w:rsidRPr="00A4636C">
        <w:rPr>
          <w:szCs w:val="18"/>
        </w:rPr>
        <w:t>qui se r</w:t>
      </w:r>
      <w:r w:rsidRPr="00A4636C">
        <w:rPr>
          <w:szCs w:val="18"/>
        </w:rPr>
        <w:t>e</w:t>
      </w:r>
      <w:r w:rsidRPr="00A4636C">
        <w:rPr>
          <w:szCs w:val="18"/>
        </w:rPr>
        <w:t>vendiquait comme avant tout démocratique doit être souligné.</w:t>
      </w:r>
    </w:p>
    <w:p w:rsidR="005F71EB" w:rsidRPr="00A4636C" w:rsidRDefault="005F71EB" w:rsidP="005F71EB">
      <w:pPr>
        <w:spacing w:before="120" w:after="120"/>
        <w:jc w:val="both"/>
      </w:pPr>
      <w:r w:rsidRPr="00A4636C">
        <w:rPr>
          <w:szCs w:val="18"/>
        </w:rPr>
        <w:t xml:space="preserve">Tous les manuels concluent en précisant que, « avec ses chemises noires ou bleues, ses crois gammées, son racisme virulent, ce parti n'intéresse ni les anglophones ni les francophones » </w:t>
      </w:r>
      <w:r w:rsidRPr="00A4636C">
        <w:rPr>
          <w:i/>
          <w:iCs/>
          <w:szCs w:val="18"/>
        </w:rPr>
        <w:t xml:space="preserve">Repères </w:t>
      </w:r>
      <w:r w:rsidRPr="00A4636C">
        <w:rPr>
          <w:szCs w:val="18"/>
        </w:rPr>
        <w:t>(Erpi, 3</w:t>
      </w:r>
      <w:r w:rsidRPr="00A4636C">
        <w:rPr>
          <w:szCs w:val="18"/>
          <w:vertAlign w:val="superscript"/>
        </w:rPr>
        <w:t>e</w:t>
      </w:r>
      <w:r w:rsidRPr="00A4636C">
        <w:rPr>
          <w:szCs w:val="18"/>
        </w:rPr>
        <w:t xml:space="preserve"> année, p.389). Cependant, trois d'entre eux choisissent de présenter le parti comme canadien. C'est le cas de </w:t>
      </w:r>
      <w:r w:rsidRPr="00A4636C">
        <w:rPr>
          <w:i/>
          <w:iCs/>
          <w:szCs w:val="18"/>
        </w:rPr>
        <w:t xml:space="preserve">Repères </w:t>
      </w:r>
      <w:r w:rsidRPr="00A4636C">
        <w:rPr>
          <w:szCs w:val="18"/>
        </w:rPr>
        <w:t>de 4</w:t>
      </w:r>
      <w:r w:rsidRPr="00A4636C">
        <w:rPr>
          <w:szCs w:val="18"/>
          <w:vertAlign w:val="superscript"/>
        </w:rPr>
        <w:t>e</w:t>
      </w:r>
      <w:r w:rsidRPr="00A4636C">
        <w:rPr>
          <w:szCs w:val="18"/>
        </w:rPr>
        <w:t xml:space="preserve"> année (Erpi), de </w:t>
      </w:r>
      <w:r w:rsidRPr="00A4636C">
        <w:rPr>
          <w:i/>
          <w:iCs/>
          <w:szCs w:val="18"/>
        </w:rPr>
        <w:t xml:space="preserve">Présences </w:t>
      </w:r>
      <w:r w:rsidRPr="00A4636C">
        <w:rPr>
          <w:szCs w:val="18"/>
        </w:rPr>
        <w:t xml:space="preserve">(CEC) et de </w:t>
      </w:r>
      <w:r w:rsidRPr="00A4636C">
        <w:rPr>
          <w:i/>
          <w:iCs/>
          <w:szCs w:val="18"/>
        </w:rPr>
        <w:t xml:space="preserve">Le Québec : une histoire à construire </w:t>
      </w:r>
      <w:r w:rsidRPr="00A4636C">
        <w:rPr>
          <w:szCs w:val="18"/>
        </w:rPr>
        <w:t>(Grand Duc), qui parle pourtant des Canadiens français attirés par ce parti Or, si l'aspiration du parti à un nationalisme canadien peut justifier une telle présentation, rappelons que son fondateur était québécois et que son centre d'activité était à Montréal. Ces trois manuels négligent ainsi de répondre à l'objectif principal de la présentation du parti, puisque l'influence de son idéologie sur le « bouillonnement des idées » dans le Québec des années 1930 était bien réelle.</w:t>
      </w:r>
    </w:p>
    <w:p w:rsidR="005F71EB" w:rsidRPr="00A4636C" w:rsidRDefault="005F71EB" w:rsidP="005F71EB">
      <w:pPr>
        <w:spacing w:before="120" w:after="120"/>
        <w:jc w:val="both"/>
      </w:pPr>
      <w:r w:rsidRPr="00A4636C">
        <w:rPr>
          <w:szCs w:val="18"/>
        </w:rPr>
        <w:t>La présentation du fascisme dans les manuels nous intéresse dans la mesure où elle peut constituer une occasion de parler des rapports</w:t>
      </w:r>
      <w:r>
        <w:rPr>
          <w:szCs w:val="18"/>
        </w:rPr>
        <w:t xml:space="preserve"> </w:t>
      </w:r>
      <w:r w:rsidRPr="00A4636C">
        <w:rPr>
          <w:szCs w:val="18"/>
        </w:rPr>
        <w:t>[24]</w:t>
      </w:r>
      <w:r>
        <w:rPr>
          <w:szCs w:val="18"/>
        </w:rPr>
        <w:t xml:space="preserve"> </w:t>
      </w:r>
      <w:r w:rsidRPr="00A4636C">
        <w:rPr>
          <w:szCs w:val="18"/>
        </w:rPr>
        <w:t>entre la communauté juive et les autres Québécois. Or, si les m</w:t>
      </w:r>
      <w:r w:rsidRPr="00A4636C">
        <w:rPr>
          <w:szCs w:val="18"/>
        </w:rPr>
        <w:t>a</w:t>
      </w:r>
      <w:r w:rsidRPr="00A4636C">
        <w:rPr>
          <w:szCs w:val="18"/>
        </w:rPr>
        <w:t>nuels mentionnent que l'antisémitisme fait partie de l'idéologie du pa</w:t>
      </w:r>
      <w:r w:rsidRPr="00A4636C">
        <w:rPr>
          <w:szCs w:val="18"/>
        </w:rPr>
        <w:t>r</w:t>
      </w:r>
      <w:r w:rsidRPr="00A4636C">
        <w:rPr>
          <w:szCs w:val="18"/>
        </w:rPr>
        <w:t>ti, ce thème n'a le plus souvent qu'une place dérisoire dans ses descri</w:t>
      </w:r>
      <w:r w:rsidRPr="00A4636C">
        <w:rPr>
          <w:szCs w:val="18"/>
        </w:rPr>
        <w:t>p</w:t>
      </w:r>
      <w:r w:rsidRPr="00A4636C">
        <w:rPr>
          <w:szCs w:val="18"/>
        </w:rPr>
        <w:t>tions. L'influence qu'avait le parti sur les Québécois de manière gén</w:t>
      </w:r>
      <w:r w:rsidRPr="00A4636C">
        <w:rPr>
          <w:szCs w:val="18"/>
        </w:rPr>
        <w:t>é</w:t>
      </w:r>
      <w:r w:rsidRPr="00A4636C">
        <w:rPr>
          <w:szCs w:val="18"/>
        </w:rPr>
        <w:t>rale, et sur une partie de l'élite intellectuelle et religieuse québécoise de l'époque est généralement ignorée. Pourtant, la présentation dans un des manuels des « tendances socialistes » Juifs dont ils sont acc</w:t>
      </w:r>
      <w:r w:rsidRPr="00A4636C">
        <w:rPr>
          <w:szCs w:val="18"/>
        </w:rPr>
        <w:t>u</w:t>
      </w:r>
      <w:r w:rsidRPr="00A4636C">
        <w:rPr>
          <w:szCs w:val="18"/>
        </w:rPr>
        <w:t>sés par les fascistes montre bien l'importance d'étudier cette question ouvertement.</w:t>
      </w:r>
    </w:p>
    <w:p w:rsidR="005F71EB" w:rsidRDefault="005F71EB" w:rsidP="005F71EB">
      <w:pPr>
        <w:spacing w:before="120" w:after="120"/>
        <w:jc w:val="both"/>
      </w:pPr>
      <w:r>
        <w:br w:type="page"/>
      </w:r>
    </w:p>
    <w:p w:rsidR="005F71EB" w:rsidRPr="00A4636C" w:rsidRDefault="005F71EB" w:rsidP="005F71EB">
      <w:pPr>
        <w:spacing w:before="120" w:after="120"/>
        <w:jc w:val="both"/>
      </w:pPr>
    </w:p>
    <w:p w:rsidR="005F71EB" w:rsidRDefault="005F71EB" w:rsidP="005F71EB">
      <w:pPr>
        <w:pStyle w:val="figtitre"/>
      </w:pPr>
      <w:bookmarkStart w:id="14" w:name="representation_juifs_tableau_5"/>
      <w:r w:rsidRPr="00A4636C">
        <w:t>Tableau 5.</w:t>
      </w:r>
      <w:r w:rsidRPr="00A4636C">
        <w:br/>
        <w:t>Le fascisme québécois selon les manuels d'histoire</w:t>
      </w:r>
    </w:p>
    <w:bookmarkEnd w:id="14"/>
    <w:p w:rsidR="005F71EB"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384B20" w:rsidRDefault="005F71EB" w:rsidP="005F71EB">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28"/>
        <w:gridCol w:w="5432"/>
      </w:tblGrid>
      <w:tr w:rsidR="005F71EB" w:rsidRPr="00E1136B">
        <w:tc>
          <w:tcPr>
            <w:tcW w:w="2628" w:type="dxa"/>
            <w:shd w:val="clear" w:color="auto" w:fill="EEECE1"/>
          </w:tcPr>
          <w:p w:rsidR="005F71EB" w:rsidRPr="00E1136B" w:rsidRDefault="005F71EB" w:rsidP="005F71EB">
            <w:pPr>
              <w:spacing w:before="120" w:after="120"/>
              <w:ind w:firstLine="0"/>
              <w:jc w:val="both"/>
              <w:rPr>
                <w:rFonts w:eastAsia="Times"/>
                <w:sz w:val="24"/>
              </w:rPr>
            </w:pPr>
            <w:r w:rsidRPr="00E1136B">
              <w:rPr>
                <w:rFonts w:eastAsia="Times"/>
                <w:i/>
                <w:iCs/>
                <w:sz w:val="24"/>
                <w:szCs w:val="18"/>
              </w:rPr>
              <w:t>Aspect</w:t>
            </w:r>
          </w:p>
        </w:tc>
        <w:tc>
          <w:tcPr>
            <w:tcW w:w="5432" w:type="dxa"/>
            <w:shd w:val="clear" w:color="auto" w:fill="EEECE1"/>
          </w:tcPr>
          <w:p w:rsidR="005F71EB" w:rsidRPr="00E1136B" w:rsidRDefault="005F71EB" w:rsidP="005F71EB">
            <w:pPr>
              <w:spacing w:before="120" w:after="120"/>
              <w:ind w:firstLine="0"/>
              <w:jc w:val="both"/>
              <w:rPr>
                <w:rFonts w:eastAsia="Times"/>
                <w:sz w:val="24"/>
              </w:rPr>
            </w:pPr>
            <w:r w:rsidRPr="00E1136B">
              <w:rPr>
                <w:rFonts w:eastAsia="Times"/>
                <w:i/>
                <w:iCs/>
                <w:sz w:val="24"/>
                <w:szCs w:val="18"/>
              </w:rPr>
              <w:t>Traitement dans les manuels</w:t>
            </w:r>
          </w:p>
        </w:tc>
      </w:tr>
      <w:tr w:rsidR="005F71EB" w:rsidRPr="00E1136B">
        <w:tc>
          <w:tcPr>
            <w:tcW w:w="2628" w:type="dxa"/>
            <w:vMerge w:val="restart"/>
          </w:tcPr>
          <w:p w:rsidR="005F71EB" w:rsidRPr="00E1136B" w:rsidRDefault="005F71EB" w:rsidP="005F71EB">
            <w:pPr>
              <w:spacing w:before="120" w:after="120"/>
              <w:ind w:firstLine="0"/>
              <w:jc w:val="both"/>
              <w:rPr>
                <w:rFonts w:eastAsia="Times"/>
                <w:sz w:val="24"/>
              </w:rPr>
            </w:pPr>
            <w:r w:rsidRPr="00E1136B">
              <w:rPr>
                <w:rFonts w:eastAsia="Times"/>
                <w:sz w:val="24"/>
                <w:szCs w:val="18"/>
              </w:rPr>
              <w:t>Qui / Quand</w:t>
            </w:r>
          </w:p>
        </w:tc>
        <w:tc>
          <w:tcPr>
            <w:tcW w:w="5432" w:type="dxa"/>
          </w:tcPr>
          <w:p w:rsidR="005F71EB" w:rsidRPr="00E1136B" w:rsidRDefault="005F71EB" w:rsidP="005F71EB">
            <w:pPr>
              <w:spacing w:before="120" w:after="120"/>
              <w:ind w:firstLine="0"/>
              <w:jc w:val="both"/>
              <w:rPr>
                <w:rFonts w:eastAsia="Times"/>
                <w:sz w:val="24"/>
              </w:rPr>
            </w:pPr>
            <w:r w:rsidRPr="00E1136B">
              <w:rPr>
                <w:rFonts w:eastAsia="Times"/>
                <w:sz w:val="24"/>
                <w:szCs w:val="18"/>
              </w:rPr>
              <w:t xml:space="preserve"> 5/6 nomment Adrien Arcand ;</w:t>
            </w:r>
          </w:p>
        </w:tc>
      </w:tr>
      <w:tr w:rsidR="005F71EB" w:rsidRPr="00E1136B">
        <w:tc>
          <w:tcPr>
            <w:tcW w:w="2628" w:type="dxa"/>
            <w:vMerge/>
          </w:tcPr>
          <w:p w:rsidR="005F71EB" w:rsidRPr="00E1136B" w:rsidRDefault="005F71EB" w:rsidP="005F71EB">
            <w:pPr>
              <w:spacing w:before="120" w:after="120"/>
              <w:ind w:firstLine="0"/>
              <w:jc w:val="both"/>
              <w:rPr>
                <w:rFonts w:eastAsia="Times"/>
                <w:sz w:val="24"/>
              </w:rPr>
            </w:pPr>
          </w:p>
        </w:tc>
        <w:tc>
          <w:tcPr>
            <w:tcW w:w="5432" w:type="dxa"/>
          </w:tcPr>
          <w:p w:rsidR="005F71EB" w:rsidRPr="00E1136B" w:rsidRDefault="005F71EB" w:rsidP="005F71EB">
            <w:pPr>
              <w:spacing w:before="120" w:after="120"/>
              <w:ind w:firstLine="0"/>
              <w:jc w:val="both"/>
              <w:rPr>
                <w:rFonts w:eastAsia="Times"/>
                <w:sz w:val="24"/>
              </w:rPr>
            </w:pPr>
            <w:r w:rsidRPr="00E1136B">
              <w:rPr>
                <w:rFonts w:eastAsia="Times"/>
                <w:sz w:val="24"/>
                <w:szCs w:val="18"/>
              </w:rPr>
              <w:t>3/6 datent la fondation du parti (1934) et 1/6 son changement de nom (1938) ;</w:t>
            </w:r>
          </w:p>
        </w:tc>
      </w:tr>
      <w:tr w:rsidR="005F71EB" w:rsidRPr="00E1136B">
        <w:tc>
          <w:tcPr>
            <w:tcW w:w="2628" w:type="dxa"/>
            <w:vMerge w:val="restart"/>
          </w:tcPr>
          <w:p w:rsidR="005F71EB" w:rsidRPr="00E1136B" w:rsidRDefault="005F71EB" w:rsidP="005F71EB">
            <w:pPr>
              <w:spacing w:before="120" w:after="120"/>
              <w:ind w:firstLine="0"/>
              <w:jc w:val="both"/>
              <w:rPr>
                <w:rFonts w:eastAsia="Times"/>
                <w:sz w:val="24"/>
              </w:rPr>
            </w:pPr>
            <w:r w:rsidRPr="00E1136B">
              <w:rPr>
                <w:rFonts w:eastAsia="Times"/>
                <w:sz w:val="24"/>
                <w:szCs w:val="18"/>
              </w:rPr>
              <w:t xml:space="preserve">Idéologie </w:t>
            </w:r>
          </w:p>
        </w:tc>
        <w:tc>
          <w:tcPr>
            <w:tcW w:w="5432" w:type="dxa"/>
          </w:tcPr>
          <w:p w:rsidR="005F71EB" w:rsidRPr="00E1136B" w:rsidRDefault="005F71EB" w:rsidP="005F71EB">
            <w:pPr>
              <w:spacing w:before="120" w:after="120"/>
              <w:ind w:firstLine="0"/>
              <w:jc w:val="both"/>
              <w:rPr>
                <w:rFonts w:eastAsia="Times"/>
                <w:sz w:val="24"/>
              </w:rPr>
            </w:pPr>
            <w:r w:rsidRPr="00E1136B">
              <w:rPr>
                <w:rFonts w:eastAsia="Times"/>
                <w:sz w:val="24"/>
                <w:szCs w:val="18"/>
              </w:rPr>
              <w:t>4/6 rappellent son rejet de la démocratie ;</w:t>
            </w:r>
          </w:p>
        </w:tc>
      </w:tr>
      <w:tr w:rsidR="005F71EB" w:rsidRPr="00E1136B">
        <w:tc>
          <w:tcPr>
            <w:tcW w:w="2628" w:type="dxa"/>
            <w:vMerge/>
          </w:tcPr>
          <w:p w:rsidR="005F71EB" w:rsidRPr="00E1136B" w:rsidRDefault="005F71EB" w:rsidP="005F71EB">
            <w:pPr>
              <w:spacing w:before="120" w:after="120"/>
              <w:ind w:firstLine="0"/>
              <w:jc w:val="both"/>
              <w:rPr>
                <w:rFonts w:eastAsia="Times"/>
                <w:sz w:val="24"/>
                <w:szCs w:val="18"/>
              </w:rPr>
            </w:pPr>
          </w:p>
        </w:tc>
        <w:tc>
          <w:tcPr>
            <w:tcW w:w="5432" w:type="dxa"/>
          </w:tcPr>
          <w:p w:rsidR="005F71EB" w:rsidRPr="00E1136B" w:rsidRDefault="005F71EB" w:rsidP="005F71EB">
            <w:pPr>
              <w:spacing w:before="120" w:after="120"/>
              <w:ind w:firstLine="0"/>
              <w:jc w:val="both"/>
              <w:rPr>
                <w:rFonts w:eastAsia="Times"/>
                <w:sz w:val="24"/>
              </w:rPr>
            </w:pPr>
            <w:r w:rsidRPr="00E1136B">
              <w:rPr>
                <w:rFonts w:eastAsia="Times"/>
                <w:sz w:val="24"/>
                <w:szCs w:val="18"/>
              </w:rPr>
              <w:t>2/6 précisent qu'ils s'attaquent aux étrangers et plus particulièr</w:t>
            </w:r>
            <w:r w:rsidRPr="00E1136B">
              <w:rPr>
                <w:rFonts w:eastAsia="Times"/>
                <w:sz w:val="24"/>
                <w:szCs w:val="18"/>
              </w:rPr>
              <w:t>e</w:t>
            </w:r>
            <w:r w:rsidRPr="00E1136B">
              <w:rPr>
                <w:rFonts w:eastAsia="Times"/>
                <w:sz w:val="24"/>
                <w:szCs w:val="18"/>
              </w:rPr>
              <w:t>ment aux juifs ;</w:t>
            </w:r>
          </w:p>
        </w:tc>
      </w:tr>
      <w:tr w:rsidR="005F71EB" w:rsidRPr="00E1136B">
        <w:tc>
          <w:tcPr>
            <w:tcW w:w="2628" w:type="dxa"/>
            <w:vMerge/>
          </w:tcPr>
          <w:p w:rsidR="005F71EB" w:rsidRPr="00E1136B" w:rsidRDefault="005F71EB" w:rsidP="005F71EB">
            <w:pPr>
              <w:spacing w:before="120" w:after="120"/>
              <w:ind w:firstLine="0"/>
              <w:jc w:val="both"/>
              <w:rPr>
                <w:rFonts w:eastAsia="Times"/>
                <w:sz w:val="24"/>
                <w:szCs w:val="18"/>
              </w:rPr>
            </w:pP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2/6 mentionnent son nationalisme et sa valorisation de la tradition, mais ce sont 2 autres manuels qui pr</w:t>
            </w:r>
            <w:r w:rsidRPr="00E1136B">
              <w:rPr>
                <w:rFonts w:eastAsia="Times"/>
                <w:sz w:val="24"/>
                <w:szCs w:val="18"/>
              </w:rPr>
              <w:t>é</w:t>
            </w:r>
            <w:r w:rsidRPr="00E1136B">
              <w:rPr>
                <w:rFonts w:eastAsia="Times"/>
                <w:sz w:val="24"/>
                <w:szCs w:val="18"/>
              </w:rPr>
              <w:t>cisent que les élites québécoises nationalistes se lai</w:t>
            </w:r>
            <w:r w:rsidRPr="00E1136B">
              <w:rPr>
                <w:rFonts w:eastAsia="Times"/>
                <w:sz w:val="24"/>
                <w:szCs w:val="18"/>
              </w:rPr>
              <w:t>s</w:t>
            </w:r>
            <w:r w:rsidRPr="00E1136B">
              <w:rPr>
                <w:rFonts w:eastAsia="Times"/>
                <w:sz w:val="24"/>
                <w:szCs w:val="18"/>
              </w:rPr>
              <w:t>sent inspirer par ces idées ;</w:t>
            </w:r>
          </w:p>
        </w:tc>
      </w:tr>
      <w:tr w:rsidR="005F71EB" w:rsidRPr="00E1136B">
        <w:tc>
          <w:tcPr>
            <w:tcW w:w="2628"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 xml:space="preserve">Pratiques </w:t>
            </w: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2/6 expliquent le rôle des journaux édités par Arcand dans la diff</w:t>
            </w:r>
            <w:r w:rsidRPr="00E1136B">
              <w:rPr>
                <w:rFonts w:eastAsia="Times"/>
                <w:sz w:val="24"/>
                <w:szCs w:val="18"/>
              </w:rPr>
              <w:t>u</w:t>
            </w:r>
            <w:r w:rsidRPr="00E1136B">
              <w:rPr>
                <w:rFonts w:eastAsia="Times"/>
                <w:sz w:val="24"/>
                <w:szCs w:val="18"/>
              </w:rPr>
              <w:t>sion des idées ;</w:t>
            </w:r>
          </w:p>
        </w:tc>
      </w:tr>
      <w:tr w:rsidR="005F71EB" w:rsidRPr="00E1136B">
        <w:tc>
          <w:tcPr>
            <w:tcW w:w="2628" w:type="dxa"/>
          </w:tcPr>
          <w:p w:rsidR="005F71EB" w:rsidRPr="00E1136B" w:rsidRDefault="005F71EB" w:rsidP="005F71EB">
            <w:pPr>
              <w:spacing w:before="120" w:after="120"/>
              <w:ind w:firstLine="0"/>
              <w:jc w:val="both"/>
              <w:rPr>
                <w:rFonts w:eastAsia="Times"/>
                <w:sz w:val="24"/>
                <w:szCs w:val="18"/>
              </w:rPr>
            </w:pP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2/6 parlent des parades des militants ;</w:t>
            </w:r>
          </w:p>
        </w:tc>
      </w:tr>
      <w:tr w:rsidR="005F71EB" w:rsidRPr="00E1136B">
        <w:tc>
          <w:tcPr>
            <w:tcW w:w="2628" w:type="dxa"/>
          </w:tcPr>
          <w:p w:rsidR="005F71EB" w:rsidRPr="00E1136B" w:rsidRDefault="005F71EB" w:rsidP="005F71EB">
            <w:pPr>
              <w:spacing w:before="120" w:after="120"/>
              <w:ind w:firstLine="0"/>
              <w:jc w:val="both"/>
              <w:rPr>
                <w:rFonts w:eastAsia="Times"/>
                <w:sz w:val="24"/>
                <w:szCs w:val="18"/>
              </w:rPr>
            </w:pP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2/6 montrent une (même) photo des objets de prom</w:t>
            </w:r>
            <w:r w:rsidRPr="00E1136B">
              <w:rPr>
                <w:rFonts w:eastAsia="Times"/>
                <w:sz w:val="24"/>
                <w:szCs w:val="18"/>
              </w:rPr>
              <w:t>o</w:t>
            </w:r>
            <w:r w:rsidRPr="00E1136B">
              <w:rPr>
                <w:rFonts w:eastAsia="Times"/>
                <w:sz w:val="24"/>
                <w:szCs w:val="18"/>
              </w:rPr>
              <w:t>tion décorés par la croix gammée nazie et confisqués par la police</w:t>
            </w:r>
          </w:p>
        </w:tc>
      </w:tr>
      <w:tr w:rsidR="005F71EB" w:rsidRPr="00E1136B">
        <w:tc>
          <w:tcPr>
            <w:tcW w:w="2628" w:type="dxa"/>
            <w:vMerge w:val="restart"/>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Réaction québécoise</w:t>
            </w: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 xml:space="preserve"> Tous les manuels insistent sur son faible succès pa</w:t>
            </w:r>
            <w:r w:rsidRPr="00E1136B">
              <w:rPr>
                <w:rFonts w:eastAsia="Times"/>
                <w:sz w:val="24"/>
                <w:szCs w:val="18"/>
              </w:rPr>
              <w:t>r</w:t>
            </w:r>
            <w:r w:rsidRPr="00E1136B">
              <w:rPr>
                <w:rFonts w:eastAsia="Times"/>
                <w:sz w:val="24"/>
                <w:szCs w:val="18"/>
              </w:rPr>
              <w:t>mi les Québ</w:t>
            </w:r>
            <w:r w:rsidRPr="00E1136B">
              <w:rPr>
                <w:rFonts w:eastAsia="Times"/>
                <w:sz w:val="24"/>
                <w:szCs w:val="18"/>
              </w:rPr>
              <w:t>é</w:t>
            </w:r>
            <w:r w:rsidRPr="00E1136B">
              <w:rPr>
                <w:rFonts w:eastAsia="Times"/>
                <w:sz w:val="24"/>
                <w:szCs w:val="18"/>
              </w:rPr>
              <w:t>cois</w:t>
            </w:r>
          </w:p>
        </w:tc>
      </w:tr>
      <w:tr w:rsidR="005F71EB" w:rsidRPr="00E1136B">
        <w:tc>
          <w:tcPr>
            <w:tcW w:w="2628" w:type="dxa"/>
            <w:vMerge/>
          </w:tcPr>
          <w:p w:rsidR="005F71EB" w:rsidRPr="00E1136B" w:rsidRDefault="005F71EB" w:rsidP="005F71EB">
            <w:pPr>
              <w:spacing w:before="120" w:after="120"/>
              <w:ind w:firstLine="0"/>
              <w:jc w:val="both"/>
              <w:rPr>
                <w:rFonts w:eastAsia="Times"/>
                <w:sz w:val="24"/>
                <w:szCs w:val="18"/>
              </w:rPr>
            </w:pPr>
          </w:p>
        </w:tc>
        <w:tc>
          <w:tcPr>
            <w:tcW w:w="5432" w:type="dxa"/>
          </w:tcPr>
          <w:p w:rsidR="005F71EB" w:rsidRPr="00E1136B" w:rsidRDefault="005F71EB" w:rsidP="005F71EB">
            <w:pPr>
              <w:spacing w:before="120" w:after="120"/>
              <w:ind w:firstLine="0"/>
              <w:jc w:val="both"/>
              <w:rPr>
                <w:rFonts w:eastAsia="Times"/>
                <w:sz w:val="24"/>
                <w:szCs w:val="18"/>
              </w:rPr>
            </w:pPr>
            <w:r w:rsidRPr="00E1136B">
              <w:rPr>
                <w:rFonts w:eastAsia="Times"/>
                <w:sz w:val="24"/>
                <w:szCs w:val="18"/>
              </w:rPr>
              <w:t>2/6 précisent que le parti est réprimé au cours de la Guerre</w:t>
            </w:r>
          </w:p>
        </w:tc>
      </w:tr>
    </w:tbl>
    <w:p w:rsidR="005F71EB" w:rsidRDefault="005F71EB" w:rsidP="005F71EB">
      <w:pPr>
        <w:spacing w:before="120" w:after="120"/>
        <w:jc w:val="both"/>
      </w:pPr>
    </w:p>
    <w:p w:rsidR="005F71EB" w:rsidRPr="00A4636C" w:rsidRDefault="005F71EB" w:rsidP="005F71EB">
      <w:pPr>
        <w:spacing w:before="120" w:after="120"/>
        <w:jc w:val="both"/>
      </w:pPr>
      <w:r>
        <w:br w:type="page"/>
      </w:r>
    </w:p>
    <w:p w:rsidR="005F71EB" w:rsidRPr="00A4636C" w:rsidRDefault="005F71EB" w:rsidP="005F71EB">
      <w:pPr>
        <w:pStyle w:val="a"/>
      </w:pPr>
      <w:r w:rsidRPr="00A4636C">
        <w:t>3.2. Des</w:t>
      </w:r>
      <w:r>
        <w:t xml:space="preserve"> manifestations d'antisémitisme</w:t>
      </w:r>
      <w:r>
        <w:br/>
      </w:r>
      <w:r w:rsidRPr="00A4636C">
        <w:t>dans le passé et dans le pr</w:t>
      </w:r>
      <w:r w:rsidRPr="00A4636C">
        <w:t>é</w:t>
      </w:r>
      <w:r w:rsidRPr="00A4636C">
        <w:t>sent</w:t>
      </w:r>
    </w:p>
    <w:p w:rsidR="005F71EB" w:rsidRPr="00A4636C" w:rsidRDefault="005F71EB" w:rsidP="005F71EB">
      <w:pPr>
        <w:spacing w:before="120" w:after="120"/>
        <w:jc w:val="both"/>
      </w:pPr>
    </w:p>
    <w:p w:rsidR="005F71EB" w:rsidRPr="00A4636C" w:rsidRDefault="005F71EB" w:rsidP="005F71EB">
      <w:pPr>
        <w:spacing w:before="120" w:after="120"/>
        <w:jc w:val="both"/>
      </w:pPr>
      <w:r w:rsidRPr="00A4636C">
        <w:rPr>
          <w:szCs w:val="18"/>
        </w:rPr>
        <w:t>Les manifestations d'antisémitisme dans le Québec des années 1930 étaient à la fois populaires, organisées et gouvernementales (au</w:t>
      </w:r>
      <w:r w:rsidRPr="00A4636C">
        <w:rPr>
          <w:szCs w:val="18"/>
        </w:rPr>
        <w:t>s</w:t>
      </w:r>
      <w:r w:rsidRPr="00A4636C">
        <w:rPr>
          <w:szCs w:val="18"/>
        </w:rPr>
        <w:t xml:space="preserve">si bien au niveau provincial que fédéral). En </w:t>
      </w:r>
    </w:p>
    <w:p w:rsidR="005F71EB" w:rsidRPr="00A4636C" w:rsidRDefault="005F71EB" w:rsidP="005F71EB">
      <w:pPr>
        <w:spacing w:before="120" w:after="120"/>
        <w:jc w:val="both"/>
      </w:pPr>
      <w:r w:rsidRPr="00A4636C">
        <w:rPr>
          <w:szCs w:val="18"/>
        </w:rPr>
        <w:t>effet, la xénophobie est à l'époque exploitée ouvertement par le n</w:t>
      </w:r>
      <w:r w:rsidRPr="00A4636C">
        <w:rPr>
          <w:szCs w:val="18"/>
        </w:rPr>
        <w:t>a</w:t>
      </w:r>
      <w:r w:rsidRPr="00A4636C">
        <w:rPr>
          <w:szCs w:val="18"/>
        </w:rPr>
        <w:t>tionalisme dit rationaliste, qui affiche une :</w:t>
      </w:r>
    </w:p>
    <w:p w:rsidR="005F71EB" w:rsidRDefault="005F71EB" w:rsidP="005F71EB">
      <w:pPr>
        <w:pStyle w:val="Citation0"/>
      </w:pPr>
    </w:p>
    <w:p w:rsidR="005F71EB" w:rsidRDefault="005F71EB" w:rsidP="005F71EB">
      <w:pPr>
        <w:pStyle w:val="Citation0"/>
      </w:pPr>
      <w:r w:rsidRPr="00A4636C">
        <w:t>« volonté de gommer ou d'empêcher les conflits au nom de l'unité de la nation, et la croyance en l'autorité comme principe organis</w:t>
      </w:r>
      <w:r w:rsidRPr="00A4636C">
        <w:t>a</w:t>
      </w:r>
      <w:r w:rsidRPr="00A4636C">
        <w:t>teur. Dans le Québec tel que rêvé par les nationalistes, tous seraient catholiques, Can</w:t>
      </w:r>
      <w:r w:rsidRPr="00A4636C">
        <w:t>a</w:t>
      </w:r>
      <w:r w:rsidRPr="00A4636C">
        <w:t>diens-français de sang et de langue, et respectueux des élites religieuses et intellectuelles » (Linteau et al. 1989, p.119).</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Les nationalistes se méfient des Juifs qui ne partagent, ni leur culte, ni leur langue, ni même leur vision politique et sociale pour la province. Des campagnes telles « achat chez nous », dont le prétexte est d'encourager l'économie canadienne-française, s'orie</w:t>
      </w:r>
      <w:r w:rsidRPr="00A4636C">
        <w:rPr>
          <w:szCs w:val="18"/>
        </w:rPr>
        <w:t>n</w:t>
      </w:r>
      <w:r w:rsidRPr="00A4636C">
        <w:rPr>
          <w:szCs w:val="18"/>
        </w:rPr>
        <w:t>tent donc davantage contre les Juifs. En effet,</w:t>
      </w:r>
    </w:p>
    <w:p w:rsidR="005F71EB" w:rsidRPr="00A4636C" w:rsidRDefault="005F71EB" w:rsidP="005F71EB">
      <w:pPr>
        <w:spacing w:before="120" w:after="120"/>
        <w:jc w:val="both"/>
      </w:pPr>
      <w:r w:rsidRPr="00A4636C">
        <w:rPr>
          <w:szCs w:val="18"/>
        </w:rPr>
        <w:t>[25]</w:t>
      </w:r>
    </w:p>
    <w:p w:rsidR="005F71EB" w:rsidRDefault="005F71EB" w:rsidP="005F71EB">
      <w:pPr>
        <w:pStyle w:val="Citation0"/>
      </w:pPr>
    </w:p>
    <w:p w:rsidR="005F71EB" w:rsidRDefault="005F71EB" w:rsidP="005F71EB">
      <w:pPr>
        <w:pStyle w:val="Citation0"/>
      </w:pPr>
      <w:r w:rsidRPr="00A4636C">
        <w:t>On voit dans les commerçants, financiers, syndicalistes ou intelle</w:t>
      </w:r>
      <w:r w:rsidRPr="00A4636C">
        <w:t>c</w:t>
      </w:r>
      <w:r w:rsidRPr="00A4636C">
        <w:t>tuels juifs une menace, et même, aux yeux de certains, les agents d'un vaste complot mondial anticatholique et antinational. Symbolisant par excelle</w:t>
      </w:r>
      <w:r w:rsidRPr="00A4636C">
        <w:t>n</w:t>
      </w:r>
      <w:r w:rsidRPr="00A4636C">
        <w:t>ce l'étranger, les Juifs deviennent des boucs émissaires, à qui l'on attribue la responsabilité de tous les maux, tout en enviant leur énergie, leur déte</w:t>
      </w:r>
      <w:r w:rsidRPr="00A4636C">
        <w:t>r</w:t>
      </w:r>
      <w:r w:rsidRPr="00A4636C">
        <w:t>mination et leur sens de solidarité » (Linteau, et al, 1989, p.120-121).</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Certes, cet antisémitisme n'a tourné « que rarement en haine ouve</w:t>
      </w:r>
      <w:r w:rsidRPr="00A4636C">
        <w:rPr>
          <w:szCs w:val="18"/>
        </w:rPr>
        <w:t>r</w:t>
      </w:r>
      <w:r w:rsidRPr="00A4636C">
        <w:rPr>
          <w:szCs w:val="18"/>
        </w:rPr>
        <w:t>te ou à l'invocation des mesures comme l'expulsion ou la discrimin</w:t>
      </w:r>
      <w:r w:rsidRPr="00A4636C">
        <w:rPr>
          <w:szCs w:val="18"/>
        </w:rPr>
        <w:t>a</w:t>
      </w:r>
      <w:r w:rsidRPr="00A4636C">
        <w:rPr>
          <w:szCs w:val="18"/>
        </w:rPr>
        <w:t>tion systématique » (Linteau, Ibid., p.121). Il reste que, selon des s</w:t>
      </w:r>
      <w:r w:rsidRPr="00A4636C">
        <w:rPr>
          <w:szCs w:val="18"/>
        </w:rPr>
        <w:t>o</w:t>
      </w:r>
      <w:r w:rsidRPr="00A4636C">
        <w:rPr>
          <w:szCs w:val="18"/>
        </w:rPr>
        <w:t>ciologues qui étudient la communauté juive montréalaise, ces expre</w:t>
      </w:r>
      <w:r w:rsidRPr="00A4636C">
        <w:rPr>
          <w:szCs w:val="18"/>
        </w:rPr>
        <w:t>s</w:t>
      </w:r>
      <w:r w:rsidRPr="00A4636C">
        <w:rPr>
          <w:szCs w:val="18"/>
        </w:rPr>
        <w:t xml:space="preserve">sions d'antisémitisme l'ont fortement marquée et ont contribué à la forte solidarité qui la qualifie encore aujourd'hui. Une solidarité qui la </w:t>
      </w:r>
      <w:r w:rsidRPr="00A4636C">
        <w:rPr>
          <w:szCs w:val="18"/>
        </w:rPr>
        <w:lastRenderedPageBreak/>
        <w:t>démarque souvent des autres Québécois, mais aussi des autres co</w:t>
      </w:r>
      <w:r w:rsidRPr="00A4636C">
        <w:rPr>
          <w:szCs w:val="18"/>
        </w:rPr>
        <w:t>m</w:t>
      </w:r>
      <w:r w:rsidRPr="00A4636C">
        <w:rPr>
          <w:szCs w:val="18"/>
        </w:rPr>
        <w:t>munautés juives nord-américaines (Tulchinsky, 1993 ; Weinfeld, 2001). D'ailleurs, cet épisode semble parfois soulever encore des te</w:t>
      </w:r>
      <w:r w:rsidRPr="00A4636C">
        <w:rPr>
          <w:szCs w:val="18"/>
        </w:rPr>
        <w:t>n</w:t>
      </w:r>
      <w:r w:rsidRPr="00A4636C">
        <w:rPr>
          <w:szCs w:val="18"/>
        </w:rPr>
        <w:t>sions entre les communautés, notamment en ce qui concerne le rôle qu'ont joué les intellectuels nationalistes, tels Lionel Groulx, Henri Bourassa et des journalistes du Devoir de l'époque dans l'implantation de ces idées au sein de la population francophone.</w:t>
      </w:r>
    </w:p>
    <w:p w:rsidR="005F71EB" w:rsidRPr="00A4636C" w:rsidRDefault="005F71EB" w:rsidP="005F71EB">
      <w:pPr>
        <w:spacing w:before="120" w:after="120"/>
        <w:jc w:val="both"/>
      </w:pPr>
      <w:r w:rsidRPr="00A4636C">
        <w:rPr>
          <w:szCs w:val="18"/>
        </w:rPr>
        <w:t>Malgré l'absence de toute référence à l'antisémitisme au Québec dans le programme d'Histoire et éducation à la citoyenneté, trois des manuels de 4</w:t>
      </w:r>
      <w:r w:rsidRPr="00A4636C">
        <w:rPr>
          <w:szCs w:val="18"/>
          <w:vertAlign w:val="superscript"/>
        </w:rPr>
        <w:t>e</w:t>
      </w:r>
      <w:r w:rsidRPr="00A4636C">
        <w:rPr>
          <w:szCs w:val="18"/>
        </w:rPr>
        <w:t xml:space="preserve"> année du secondaire évoquent clairement ces manife</w:t>
      </w:r>
      <w:r w:rsidRPr="00A4636C">
        <w:rPr>
          <w:szCs w:val="18"/>
        </w:rPr>
        <w:t>s</w:t>
      </w:r>
      <w:r w:rsidRPr="00A4636C">
        <w:rPr>
          <w:szCs w:val="18"/>
        </w:rPr>
        <w:t xml:space="preserve">tations du passé. En effet, seul </w:t>
      </w:r>
      <w:r w:rsidRPr="00A4636C">
        <w:rPr>
          <w:i/>
          <w:iCs/>
          <w:szCs w:val="18"/>
        </w:rPr>
        <w:t xml:space="preserve">Repères </w:t>
      </w:r>
      <w:r w:rsidRPr="00A4636C">
        <w:rPr>
          <w:szCs w:val="18"/>
        </w:rPr>
        <w:t>(Erpi) ne mentionne, en auc</w:t>
      </w:r>
      <w:r w:rsidRPr="00A4636C">
        <w:rPr>
          <w:szCs w:val="18"/>
        </w:rPr>
        <w:t>u</w:t>
      </w:r>
      <w:r w:rsidRPr="00A4636C">
        <w:rPr>
          <w:szCs w:val="18"/>
        </w:rPr>
        <w:t>ne manière, les manifestations québécoises d'antisémitisme. D'ailleurs, c'est aussi le seul manuel à parler du fascisme uniquement à travers le Parti canadien qui ne concerne que de loin les Québécois.</w:t>
      </w:r>
    </w:p>
    <w:p w:rsidR="005F71EB" w:rsidRPr="00A4636C" w:rsidRDefault="005F71EB" w:rsidP="005F71EB">
      <w:pPr>
        <w:spacing w:before="120" w:after="120"/>
        <w:jc w:val="both"/>
      </w:pPr>
      <w:r w:rsidRPr="00A4636C">
        <w:rPr>
          <w:szCs w:val="18"/>
        </w:rPr>
        <w:t>De manière générale, les manuels abordent les manifestations d'a</w:t>
      </w:r>
      <w:r w:rsidRPr="00A4636C">
        <w:rPr>
          <w:szCs w:val="18"/>
        </w:rPr>
        <w:t>n</w:t>
      </w:r>
      <w:r w:rsidRPr="00A4636C">
        <w:rPr>
          <w:szCs w:val="18"/>
        </w:rPr>
        <w:t>tisémitisme des années 1930, en lien notamment avec la crise écon</w:t>
      </w:r>
      <w:r w:rsidRPr="00A4636C">
        <w:rPr>
          <w:szCs w:val="18"/>
        </w:rPr>
        <w:t>o</w:t>
      </w:r>
      <w:r w:rsidRPr="00A4636C">
        <w:rPr>
          <w:szCs w:val="18"/>
        </w:rPr>
        <w:t>mique. La méfiance que les Québécois ressentent envers les Juifs est abordée dans différents contextes, notamment de l'immigration et de l'écon</w:t>
      </w:r>
      <w:r w:rsidRPr="00A4636C">
        <w:rPr>
          <w:szCs w:val="18"/>
        </w:rPr>
        <w:t>o</w:t>
      </w:r>
      <w:r w:rsidRPr="00A4636C">
        <w:rPr>
          <w:szCs w:val="18"/>
        </w:rPr>
        <w:t>mie.</w:t>
      </w:r>
    </w:p>
    <w:p w:rsidR="005F71EB" w:rsidRPr="00A4636C" w:rsidRDefault="005F71EB" w:rsidP="005F71EB">
      <w:pPr>
        <w:spacing w:before="120" w:after="120"/>
        <w:jc w:val="both"/>
      </w:pPr>
      <w:r w:rsidRPr="00A4636C">
        <w:rPr>
          <w:szCs w:val="18"/>
        </w:rPr>
        <w:t xml:space="preserve">Malgré son titre explicite, l'encadré consacré à « L'antisémitisme québécois » dans </w:t>
      </w:r>
      <w:r w:rsidRPr="00A4636C">
        <w:rPr>
          <w:i/>
          <w:iCs/>
          <w:szCs w:val="18"/>
        </w:rPr>
        <w:t xml:space="preserve">Présences </w:t>
      </w:r>
      <w:r w:rsidRPr="00A4636C">
        <w:rPr>
          <w:szCs w:val="18"/>
        </w:rPr>
        <w:t>(CEC, p.53) ne fournit pas beaucoup d'i</w:t>
      </w:r>
      <w:r w:rsidRPr="00A4636C">
        <w:rPr>
          <w:szCs w:val="18"/>
        </w:rPr>
        <w:t>n</w:t>
      </w:r>
      <w:r w:rsidRPr="00A4636C">
        <w:rPr>
          <w:szCs w:val="18"/>
        </w:rPr>
        <w:t>formations sur ce phénomène. Il annonce que « </w:t>
      </w:r>
      <w:r w:rsidRPr="00A4636C">
        <w:rPr>
          <w:i/>
          <w:iCs/>
          <w:szCs w:val="18"/>
        </w:rPr>
        <w:t>le racisme et l'antis</w:t>
      </w:r>
      <w:r w:rsidRPr="00A4636C">
        <w:rPr>
          <w:i/>
          <w:iCs/>
          <w:szCs w:val="18"/>
        </w:rPr>
        <w:t>é</w:t>
      </w:r>
      <w:r w:rsidRPr="00A4636C">
        <w:rPr>
          <w:i/>
          <w:iCs/>
          <w:szCs w:val="18"/>
        </w:rPr>
        <w:t>mitisme existent bel et bien »</w:t>
      </w:r>
      <w:r w:rsidRPr="00A4636C">
        <w:rPr>
          <w:szCs w:val="18"/>
        </w:rPr>
        <w:t xml:space="preserve"> au Québec et que si cet antisémitisme « </w:t>
      </w:r>
      <w:r w:rsidRPr="00A4636C">
        <w:rPr>
          <w:i/>
          <w:iCs/>
          <w:szCs w:val="18"/>
        </w:rPr>
        <w:t>ne se manifeste pas par la violence, [...] plusieurs Québécois d</w:t>
      </w:r>
      <w:r w:rsidRPr="00A4636C">
        <w:rPr>
          <w:i/>
          <w:iCs/>
          <w:szCs w:val="18"/>
        </w:rPr>
        <w:t>é</w:t>
      </w:r>
      <w:r w:rsidRPr="00A4636C">
        <w:rPr>
          <w:i/>
          <w:iCs/>
          <w:szCs w:val="18"/>
        </w:rPr>
        <w:t>noncent la présence des Juifs et soutiennent qu'ils refusent de s'ass</w:t>
      </w:r>
      <w:r w:rsidRPr="00A4636C">
        <w:rPr>
          <w:i/>
          <w:iCs/>
          <w:szCs w:val="18"/>
        </w:rPr>
        <w:t>i</w:t>
      </w:r>
      <w:r w:rsidRPr="00A4636C">
        <w:rPr>
          <w:i/>
          <w:iCs/>
          <w:szCs w:val="18"/>
        </w:rPr>
        <w:t>miler »</w:t>
      </w:r>
      <w:r w:rsidRPr="00A4636C">
        <w:rPr>
          <w:szCs w:val="18"/>
        </w:rPr>
        <w:t xml:space="preserve">. La fondation d'un </w:t>
      </w:r>
      <w:r w:rsidRPr="00A4636C">
        <w:rPr>
          <w:i/>
          <w:iCs/>
          <w:szCs w:val="18"/>
        </w:rPr>
        <w:t>« parti politique d'extrême droite »</w:t>
      </w:r>
      <w:r w:rsidRPr="00A4636C">
        <w:rPr>
          <w:szCs w:val="18"/>
        </w:rPr>
        <w:t xml:space="preserve"> au Québec est rappelée à cet égard, sans expliciter ses contributions à l'ambiance générale. En effet, selon ce manuel, l'antisémitisme québ</w:t>
      </w:r>
      <w:r w:rsidRPr="00A4636C">
        <w:rPr>
          <w:szCs w:val="18"/>
        </w:rPr>
        <w:t>é</w:t>
      </w:r>
      <w:r w:rsidRPr="00A4636C">
        <w:rPr>
          <w:szCs w:val="18"/>
        </w:rPr>
        <w:t>cois se manifeste par une haine idéologique qui ne s'exprime pas rée</w:t>
      </w:r>
      <w:r w:rsidRPr="00A4636C">
        <w:rPr>
          <w:szCs w:val="18"/>
        </w:rPr>
        <w:t>l</w:t>
      </w:r>
      <w:r w:rsidRPr="00A4636C">
        <w:rPr>
          <w:szCs w:val="18"/>
        </w:rPr>
        <w:t>lement dans le quotidien des Québécois.</w:t>
      </w:r>
    </w:p>
    <w:p w:rsidR="005F71EB" w:rsidRPr="00A4636C" w:rsidRDefault="005F71EB" w:rsidP="005F71EB">
      <w:pPr>
        <w:spacing w:before="120" w:after="120"/>
        <w:jc w:val="both"/>
      </w:pPr>
      <w:r w:rsidRPr="00A4636C">
        <w:rPr>
          <w:szCs w:val="18"/>
        </w:rPr>
        <w:t xml:space="preserve">Pourtant, dans le volume subséquent de ce manuel, dans le cadre du thème </w:t>
      </w:r>
      <w:r w:rsidRPr="00A4636C">
        <w:rPr>
          <w:i/>
          <w:iCs/>
          <w:szCs w:val="18"/>
        </w:rPr>
        <w:t xml:space="preserve">Culture et mouvements de pensée </w:t>
      </w:r>
      <w:r w:rsidRPr="00A4636C">
        <w:rPr>
          <w:szCs w:val="18"/>
        </w:rPr>
        <w:t>(vol. 2), un encadré fait découvrir aux élèves un « </w:t>
      </w:r>
      <w:r w:rsidRPr="00A4636C">
        <w:rPr>
          <w:i/>
          <w:iCs/>
          <w:szCs w:val="18"/>
        </w:rPr>
        <w:t>rare exemple d'antisémitisme au Québec »</w:t>
      </w:r>
      <w:r w:rsidRPr="00A4636C">
        <w:rPr>
          <w:szCs w:val="18"/>
        </w:rPr>
        <w:t xml:space="preserve"> (p.57). En citant le livre </w:t>
      </w:r>
      <w:r w:rsidRPr="00A4636C">
        <w:rPr>
          <w:i/>
          <w:iCs/>
          <w:szCs w:val="18"/>
        </w:rPr>
        <w:t>Brève histoire socioéconomique du Québec</w:t>
      </w:r>
      <w:r w:rsidRPr="00A4636C">
        <w:rPr>
          <w:iCs/>
          <w:szCs w:val="18"/>
        </w:rPr>
        <w:t> </w:t>
      </w:r>
      <w:r w:rsidRPr="00A4636C">
        <w:rPr>
          <w:rStyle w:val="Appelnotedebasdep"/>
          <w:iCs/>
          <w:szCs w:val="18"/>
        </w:rPr>
        <w:footnoteReference w:id="5"/>
      </w:r>
      <w:r w:rsidRPr="00A4636C">
        <w:rPr>
          <w:szCs w:val="18"/>
        </w:rPr>
        <w:t xml:space="preserve">, le manuel aborde, en plus de l'affaire Hart et du mouvement fasciste </w:t>
      </w:r>
      <w:r w:rsidRPr="00A4636C">
        <w:rPr>
          <w:szCs w:val="18"/>
        </w:rPr>
        <w:lastRenderedPageBreak/>
        <w:t>d'Adrien Arcand, les campagnes « d'achat chez nous ». Cet extrait e</w:t>
      </w:r>
      <w:r w:rsidRPr="00A4636C">
        <w:rPr>
          <w:szCs w:val="18"/>
        </w:rPr>
        <w:t>x</w:t>
      </w:r>
      <w:r w:rsidRPr="00A4636C">
        <w:rPr>
          <w:szCs w:val="18"/>
        </w:rPr>
        <w:t>plique en effet que « </w:t>
      </w:r>
      <w:r w:rsidRPr="00A4636C">
        <w:rPr>
          <w:i/>
          <w:iCs/>
          <w:szCs w:val="18"/>
        </w:rPr>
        <w:t>les nationalistes québécois abandonnèrent une perspective pancanadienne pour se concentrer sur les problèmes sp</w:t>
      </w:r>
      <w:r w:rsidRPr="00A4636C">
        <w:rPr>
          <w:i/>
          <w:iCs/>
          <w:szCs w:val="18"/>
        </w:rPr>
        <w:t>é</w:t>
      </w:r>
      <w:r w:rsidRPr="00A4636C">
        <w:rPr>
          <w:i/>
          <w:iCs/>
          <w:szCs w:val="18"/>
        </w:rPr>
        <w:t>cifiques du Québec »</w:t>
      </w:r>
      <w:r w:rsidRPr="00A4636C">
        <w:rPr>
          <w:szCs w:val="18"/>
        </w:rPr>
        <w:t xml:space="preserve"> et « </w:t>
      </w:r>
      <w:r w:rsidRPr="00A4636C">
        <w:rPr>
          <w:i/>
          <w:iCs/>
          <w:szCs w:val="18"/>
        </w:rPr>
        <w:t>menèrent des campagnes de boycottage des entreprises anglophones (notamment des commerces juifs) »</w:t>
      </w:r>
      <w:r w:rsidRPr="00A4636C">
        <w:rPr>
          <w:szCs w:val="18"/>
        </w:rPr>
        <w:t xml:space="preserve"> (p.57). La photo de I' « affiche antisémite » qui accueille les visiteurs au vi</w:t>
      </w:r>
      <w:r w:rsidRPr="00A4636C">
        <w:rPr>
          <w:szCs w:val="18"/>
        </w:rPr>
        <w:t>l</w:t>
      </w:r>
      <w:r w:rsidRPr="00A4636C">
        <w:rPr>
          <w:szCs w:val="18"/>
        </w:rPr>
        <w:t>lage Sainte-Agathe témoigne de cette réalité.</w:t>
      </w:r>
    </w:p>
    <w:p w:rsidR="005F71EB" w:rsidRPr="00A4636C" w:rsidRDefault="005F71EB" w:rsidP="005F71EB">
      <w:pPr>
        <w:spacing w:before="120" w:after="120"/>
        <w:jc w:val="both"/>
      </w:pPr>
      <w:r w:rsidRPr="00A4636C">
        <w:rPr>
          <w:szCs w:val="18"/>
        </w:rPr>
        <w:t>Ainsi, alors que dans le premier encadré, l'antisémitisme québécois est pleinement reconnu, ses enjeux ne sont pas présentés. À l'opposé, le deuxième encadré en propose des exemples précis, mais semble minimiser leur</w:t>
      </w:r>
      <w:r>
        <w:rPr>
          <w:szCs w:val="18"/>
        </w:rPr>
        <w:t xml:space="preserve"> </w:t>
      </w:r>
      <w:r w:rsidRPr="00A4636C">
        <w:rPr>
          <w:szCs w:val="18"/>
        </w:rPr>
        <w:t>[26]</w:t>
      </w:r>
      <w:r>
        <w:rPr>
          <w:szCs w:val="18"/>
        </w:rPr>
        <w:t xml:space="preserve"> </w:t>
      </w:r>
      <w:r w:rsidRPr="00A4636C">
        <w:rPr>
          <w:szCs w:val="18"/>
        </w:rPr>
        <w:t>importance dans la société. Aussi, aucun des e</w:t>
      </w:r>
      <w:r w:rsidRPr="00A4636C">
        <w:rPr>
          <w:szCs w:val="18"/>
        </w:rPr>
        <w:t>n</w:t>
      </w:r>
      <w:r w:rsidRPr="00A4636C">
        <w:rPr>
          <w:szCs w:val="18"/>
        </w:rPr>
        <w:t>cadrés dans ce m</w:t>
      </w:r>
      <w:r w:rsidRPr="00A4636C">
        <w:rPr>
          <w:szCs w:val="18"/>
        </w:rPr>
        <w:t>a</w:t>
      </w:r>
      <w:r w:rsidRPr="00A4636C">
        <w:rPr>
          <w:szCs w:val="18"/>
        </w:rPr>
        <w:t>nuel ne présente l'image intégrale de l'antisémitisme québécois.</w:t>
      </w:r>
    </w:p>
    <w:p w:rsidR="005F71EB" w:rsidRPr="00A4636C" w:rsidRDefault="005F71EB" w:rsidP="005F71EB">
      <w:pPr>
        <w:spacing w:before="120" w:after="120"/>
        <w:jc w:val="both"/>
      </w:pPr>
      <w:r w:rsidRPr="00A4636C">
        <w:rPr>
          <w:i/>
          <w:iCs/>
          <w:szCs w:val="18"/>
        </w:rPr>
        <w:t xml:space="preserve">Le Québec : une histoire à construire </w:t>
      </w:r>
      <w:r w:rsidRPr="00A4636C">
        <w:rPr>
          <w:szCs w:val="18"/>
        </w:rPr>
        <w:t>(Grand Duc) associe l'ant</w:t>
      </w:r>
      <w:r w:rsidRPr="00A4636C">
        <w:rPr>
          <w:szCs w:val="18"/>
        </w:rPr>
        <w:t>i</w:t>
      </w:r>
      <w:r w:rsidRPr="00A4636C">
        <w:rPr>
          <w:szCs w:val="18"/>
        </w:rPr>
        <w:t>sémitisme à l'immigration au Québec. Le manuel, qui examine la pol</w:t>
      </w:r>
      <w:r w:rsidRPr="00A4636C">
        <w:rPr>
          <w:szCs w:val="18"/>
        </w:rPr>
        <w:t>i</w:t>
      </w:r>
      <w:r w:rsidRPr="00A4636C">
        <w:rPr>
          <w:szCs w:val="18"/>
        </w:rPr>
        <w:t>tique d'immigration canadienne en abordant « </w:t>
      </w:r>
      <w:r w:rsidRPr="00A4636C">
        <w:rPr>
          <w:i/>
          <w:iCs/>
          <w:szCs w:val="18"/>
        </w:rPr>
        <w:t>la crise économique et la Seconde Guerre mondiale »</w:t>
      </w:r>
      <w:r w:rsidRPr="00A4636C">
        <w:rPr>
          <w:szCs w:val="18"/>
        </w:rPr>
        <w:t>, explique que le Canada ferme ses frontières « </w:t>
      </w:r>
      <w:r w:rsidRPr="00A4636C">
        <w:rPr>
          <w:i/>
          <w:iCs/>
          <w:szCs w:val="18"/>
        </w:rPr>
        <w:t>dans l'espoir de protéger les emplois locaux »</w:t>
      </w:r>
      <w:r w:rsidRPr="00A4636C">
        <w:rPr>
          <w:szCs w:val="18"/>
        </w:rPr>
        <w:t xml:space="preserve"> (p.65). Or,</w:t>
      </w:r>
    </w:p>
    <w:p w:rsidR="005F71EB" w:rsidRDefault="005F71EB" w:rsidP="005F71EB">
      <w:pPr>
        <w:pStyle w:val="Grillecouleur-Accent1"/>
      </w:pPr>
    </w:p>
    <w:p w:rsidR="005F71EB" w:rsidRDefault="005F71EB" w:rsidP="005F71EB">
      <w:pPr>
        <w:pStyle w:val="Grillecouleur-Accent1"/>
      </w:pPr>
      <w:r w:rsidRPr="00A4636C">
        <w:t>Cette méfiance envers les étrangers se traduit par une montée du r</w:t>
      </w:r>
      <w:r w:rsidRPr="00A4636C">
        <w:t>a</w:t>
      </w:r>
      <w:r w:rsidRPr="00A4636C">
        <w:t>cisme à l'égard des immigrants et des immigrantes. L'antisémitisme [défini dans le glossaire comme un sentiment d'hostilité envers les Juifs] qui se répand en Europe à cette époque atteint également l'Amérique. Le gouve</w:t>
      </w:r>
      <w:r w:rsidRPr="00A4636C">
        <w:t>r</w:t>
      </w:r>
      <w:r w:rsidRPr="00A4636C">
        <w:t>nement canadien se montre ainsi très réticent à accueillir les Juifs qui fuient l'Allemagne et des manifestations ant</w:t>
      </w:r>
      <w:r w:rsidRPr="00A4636C">
        <w:t>i</w:t>
      </w:r>
      <w:r w:rsidRPr="00A4636C">
        <w:t>sémites ont même lieu au Québec au cours des années 1930. Par la suite, les difficultés de transport occasionnées par le déclenchement de la Seconde Guerre mondiale emp</w:t>
      </w:r>
      <w:r w:rsidRPr="00A4636C">
        <w:t>ê</w:t>
      </w:r>
      <w:r w:rsidRPr="00A4636C">
        <w:t>chent la reprise de l'immigr</w:t>
      </w:r>
      <w:r w:rsidRPr="00A4636C">
        <w:t>a</w:t>
      </w:r>
      <w:r w:rsidRPr="00A4636C">
        <w:t>tion, (p.65)</w:t>
      </w:r>
    </w:p>
    <w:p w:rsidR="005F71EB" w:rsidRPr="00A4636C" w:rsidRDefault="005F71EB" w:rsidP="005F71EB">
      <w:pPr>
        <w:pStyle w:val="Grillecouleur-Accent1"/>
      </w:pPr>
    </w:p>
    <w:p w:rsidR="005F71EB" w:rsidRPr="00A4636C" w:rsidRDefault="005F71EB" w:rsidP="005F71EB">
      <w:pPr>
        <w:spacing w:before="120" w:after="120"/>
        <w:jc w:val="both"/>
      </w:pPr>
      <w:r w:rsidRPr="00A4636C">
        <w:rPr>
          <w:szCs w:val="18"/>
        </w:rPr>
        <w:t>Cet extrait, malgré son titre très général, est consacré en grande partie à l'antisémitisme et ses dérives gouvernementales comme pop</w:t>
      </w:r>
      <w:r w:rsidRPr="00A4636C">
        <w:rPr>
          <w:szCs w:val="18"/>
        </w:rPr>
        <w:t>u</w:t>
      </w:r>
      <w:r w:rsidRPr="00A4636C">
        <w:rPr>
          <w:szCs w:val="18"/>
        </w:rPr>
        <w:t>laires. Or, s'il montre bien comment des tensions économiques et pol</w:t>
      </w:r>
      <w:r w:rsidRPr="00A4636C">
        <w:rPr>
          <w:szCs w:val="18"/>
        </w:rPr>
        <w:t>i</w:t>
      </w:r>
      <w:r w:rsidRPr="00A4636C">
        <w:rPr>
          <w:szCs w:val="18"/>
        </w:rPr>
        <w:t>tiques se traduisent rapidement en xénophobie et antisémitisme, il n'insiste pas sur ses expressions ouvertes et généralisées. D'ailleurs, il n'offre aucun exemple précis pour illustrer ce propos et les « manifestations antisémites » au Québec restent plutôt abstraites.</w:t>
      </w:r>
    </w:p>
    <w:p w:rsidR="005F71EB" w:rsidRPr="00A4636C" w:rsidRDefault="005F71EB" w:rsidP="005F71EB">
      <w:pPr>
        <w:spacing w:before="120" w:after="120"/>
        <w:jc w:val="both"/>
      </w:pPr>
      <w:r w:rsidRPr="00A4636C">
        <w:rPr>
          <w:i/>
          <w:iCs/>
          <w:szCs w:val="18"/>
        </w:rPr>
        <w:t xml:space="preserve">Fresques </w:t>
      </w:r>
      <w:r w:rsidRPr="00A4636C">
        <w:rPr>
          <w:szCs w:val="18"/>
        </w:rPr>
        <w:t xml:space="preserve">(Chenelière), au contraire, présente trois des expressions de l'antisémitisme au Québec afin d'expliquer ce phénomène. Il </w:t>
      </w:r>
      <w:r w:rsidRPr="00A4636C">
        <w:rPr>
          <w:szCs w:val="18"/>
        </w:rPr>
        <w:lastRenderedPageBreak/>
        <w:t>év</w:t>
      </w:r>
      <w:r w:rsidRPr="00A4636C">
        <w:rPr>
          <w:szCs w:val="18"/>
        </w:rPr>
        <w:t>o</w:t>
      </w:r>
      <w:r w:rsidRPr="00A4636C">
        <w:rPr>
          <w:szCs w:val="18"/>
        </w:rPr>
        <w:t xml:space="preserve">que d'abord, comme </w:t>
      </w:r>
      <w:r w:rsidRPr="00A4636C">
        <w:rPr>
          <w:i/>
          <w:iCs/>
          <w:szCs w:val="18"/>
        </w:rPr>
        <w:t xml:space="preserve">Le Québec : une histoire à construire </w:t>
      </w:r>
      <w:r w:rsidRPr="00A4636C">
        <w:rPr>
          <w:szCs w:val="18"/>
        </w:rPr>
        <w:t>(Grand Duc), la politique canadienne d'immigration durant la Seconde Guerre mondiale et ses cons</w:t>
      </w:r>
      <w:r w:rsidRPr="00A4636C">
        <w:rPr>
          <w:szCs w:val="18"/>
        </w:rPr>
        <w:t>é</w:t>
      </w:r>
      <w:r w:rsidRPr="00A4636C">
        <w:rPr>
          <w:szCs w:val="18"/>
        </w:rPr>
        <w:t>quences.</w:t>
      </w:r>
    </w:p>
    <w:p w:rsidR="005F71EB" w:rsidRDefault="005F71EB" w:rsidP="005F71EB">
      <w:pPr>
        <w:pStyle w:val="Grillecouleur-Accent1"/>
      </w:pPr>
    </w:p>
    <w:p w:rsidR="005F71EB" w:rsidRDefault="005F71EB" w:rsidP="005F71EB">
      <w:pPr>
        <w:pStyle w:val="Grillecouleur-Accent1"/>
      </w:pPr>
      <w:r w:rsidRPr="00A4636C">
        <w:t>Au cours de la Seconde Guerre mondiale (1939-1945), le Canada a</w:t>
      </w:r>
      <w:r w:rsidRPr="00A4636C">
        <w:t>c</w:t>
      </w:r>
      <w:r w:rsidRPr="00A4636C">
        <w:t>cueille très peu d'immigrants. Le pays ferme alors ses frontières à des mi</w:t>
      </w:r>
      <w:r w:rsidRPr="00A4636C">
        <w:t>l</w:t>
      </w:r>
      <w:r w:rsidRPr="00A4636C">
        <w:t>liers d'Européens qui demandent l'asile politique, tels les Juifs qui sont victimes de persécution. Comme ailleurs en Amérique du Nord, les points de vue sur l'immigration sont partagés au pays. L'opinion favorable expr</w:t>
      </w:r>
      <w:r w:rsidRPr="00A4636C">
        <w:t>i</w:t>
      </w:r>
      <w:r w:rsidRPr="00A4636C">
        <w:t>mée par une partie de la population à l'égard des opprimés européens entre en contradiction avec un co</w:t>
      </w:r>
      <w:r w:rsidRPr="00A4636C">
        <w:t>u</w:t>
      </w:r>
      <w:r w:rsidRPr="00A4636C">
        <w:t>rant de xénophobie [glossaire : « hostilité ou crainte à l'égard des personnes d'origine étrangère »] et d'antisémitisme [glossaire : « racisme dirigé contre les Juifs »]. Pendant cette période, le gouve</w:t>
      </w:r>
      <w:r w:rsidRPr="00A4636C">
        <w:t>r</w:t>
      </w:r>
      <w:r w:rsidRPr="00A4636C">
        <w:t>nement maintient une politique restrictive en matière d'immigration (p.81).</w:t>
      </w:r>
    </w:p>
    <w:p w:rsidR="005F71EB" w:rsidRPr="00A4636C" w:rsidRDefault="005F71EB" w:rsidP="005F71EB">
      <w:pPr>
        <w:pStyle w:val="Grillecouleur-Accent1"/>
      </w:pPr>
    </w:p>
    <w:p w:rsidR="005F71EB" w:rsidRPr="00A4636C" w:rsidRDefault="005F71EB" w:rsidP="005F71EB">
      <w:pPr>
        <w:spacing w:before="120" w:after="120"/>
        <w:jc w:val="both"/>
      </w:pPr>
      <w:r w:rsidRPr="00A4636C">
        <w:rPr>
          <w:szCs w:val="18"/>
        </w:rPr>
        <w:t>Or, cet extrait fait d'emblée une erreur lorsqu'il parle des années de la Guerre alors que le Canada ferme ses frontières à l'immigration au début des années 1930 suite à la crise économique (bien qu'il ne les rouvre effectivement pas réellement jusqu'après la Guerre). Une erreur qui peut en induire une autre : les causes de cette politique sont avant tout économiques et politiques et non pas diplomatiques. Par contre, cette présentation fait état du débat suscité par cette décision gouve</w:t>
      </w:r>
      <w:r w:rsidRPr="00A4636C">
        <w:rPr>
          <w:szCs w:val="18"/>
        </w:rPr>
        <w:t>r</w:t>
      </w:r>
      <w:r w:rsidRPr="00A4636C">
        <w:rPr>
          <w:szCs w:val="18"/>
        </w:rPr>
        <w:t>nementale et reconnaît le climat de xénophobie et d'antisémitisme qui s'installe en même temps au Québec. Elle dévoile ainsi la complexité de ce phénomène et permet de considérer ses diverses expressions.</w:t>
      </w:r>
    </w:p>
    <w:p w:rsidR="005F71EB" w:rsidRPr="00A4636C" w:rsidRDefault="005F71EB" w:rsidP="005F71EB">
      <w:pPr>
        <w:spacing w:before="120" w:after="120"/>
        <w:jc w:val="both"/>
      </w:pPr>
      <w:r w:rsidRPr="00A4636C">
        <w:rPr>
          <w:szCs w:val="18"/>
        </w:rPr>
        <w:t>Le manuel présente par la suite deux manifestations d'antisémiti</w:t>
      </w:r>
      <w:r w:rsidRPr="00A4636C">
        <w:rPr>
          <w:szCs w:val="18"/>
        </w:rPr>
        <w:t>s</w:t>
      </w:r>
      <w:r w:rsidRPr="00A4636C">
        <w:rPr>
          <w:szCs w:val="18"/>
        </w:rPr>
        <w:t>me plus en détail. La première raconte l'histoire de l'interne juif qui, en 1934, doit renoncer à son stage à l'hôpital Notre-Dame à Montréal suite à la grève déclenchée par les autres internes pour protester contre son engagement. Ce manuel se démarque en abordant cet inc</w:t>
      </w:r>
      <w:r w:rsidRPr="00A4636C">
        <w:rPr>
          <w:szCs w:val="18"/>
        </w:rPr>
        <w:t>i</w:t>
      </w:r>
      <w:r w:rsidRPr="00A4636C">
        <w:rPr>
          <w:szCs w:val="18"/>
        </w:rPr>
        <w:t>dent. D'abord, parce</w:t>
      </w:r>
      <w:r>
        <w:rPr>
          <w:szCs w:val="18"/>
        </w:rPr>
        <w:t xml:space="preserve"> </w:t>
      </w:r>
      <w:r w:rsidRPr="00A4636C">
        <w:rPr>
          <w:szCs w:val="18"/>
        </w:rPr>
        <w:t>[27]</w:t>
      </w:r>
      <w:r>
        <w:rPr>
          <w:szCs w:val="18"/>
        </w:rPr>
        <w:t xml:space="preserve"> </w:t>
      </w:r>
      <w:r w:rsidRPr="00A4636C">
        <w:rPr>
          <w:szCs w:val="18"/>
        </w:rPr>
        <w:t>qu'aucun autre manuel n'en parle, mais aussi parce qu'il est le seul à donner la parole aux victimes de ces expressions de racisme. Dans un entretien accordé au le jeune médecin dans le jou</w:t>
      </w:r>
      <w:r w:rsidRPr="00A4636C">
        <w:rPr>
          <w:szCs w:val="18"/>
        </w:rPr>
        <w:t>r</w:t>
      </w:r>
      <w:r w:rsidRPr="00A4636C">
        <w:rPr>
          <w:szCs w:val="18"/>
        </w:rPr>
        <w:t xml:space="preserve">nal </w:t>
      </w:r>
      <w:r w:rsidRPr="00A4636C">
        <w:rPr>
          <w:i/>
          <w:iCs/>
          <w:szCs w:val="18"/>
        </w:rPr>
        <w:t xml:space="preserve">Le Devoir </w:t>
      </w:r>
      <w:r w:rsidRPr="00A4636C">
        <w:rPr>
          <w:szCs w:val="18"/>
        </w:rPr>
        <w:t>le 19 juin 1934, celui-ci explique que son choix de d</w:t>
      </w:r>
      <w:r w:rsidRPr="00A4636C">
        <w:rPr>
          <w:szCs w:val="18"/>
        </w:rPr>
        <w:t>é</w:t>
      </w:r>
      <w:r w:rsidRPr="00A4636C">
        <w:rPr>
          <w:szCs w:val="18"/>
        </w:rPr>
        <w:t>missionner était inévitable lorsqu'il a considéré les intérêts de « la race juive », des p</w:t>
      </w:r>
      <w:r w:rsidRPr="00A4636C">
        <w:rPr>
          <w:szCs w:val="18"/>
        </w:rPr>
        <w:t>a</w:t>
      </w:r>
      <w:r w:rsidRPr="00A4636C">
        <w:rPr>
          <w:szCs w:val="18"/>
        </w:rPr>
        <w:t xml:space="preserve">tients des hôpitaux et de la direction de l'hôpital Notre-Dame qui l'a soutenu tout au long du conflit (p.81). Dans cet encadré </w:t>
      </w:r>
      <w:r w:rsidRPr="00A4636C">
        <w:rPr>
          <w:szCs w:val="18"/>
        </w:rPr>
        <w:lastRenderedPageBreak/>
        <w:t>l'antisémitisme dépasse pour la première fois les tensions interco</w:t>
      </w:r>
      <w:r w:rsidRPr="00A4636C">
        <w:rPr>
          <w:szCs w:val="18"/>
        </w:rPr>
        <w:t>m</w:t>
      </w:r>
      <w:r w:rsidRPr="00A4636C">
        <w:rPr>
          <w:szCs w:val="18"/>
        </w:rPr>
        <w:t>munautaires et ses conséquences personnelles se dévoilent.</w:t>
      </w:r>
    </w:p>
    <w:p w:rsidR="005F71EB" w:rsidRPr="00A4636C" w:rsidRDefault="005F71EB" w:rsidP="005F71EB">
      <w:pPr>
        <w:spacing w:before="120" w:after="120"/>
        <w:jc w:val="both"/>
      </w:pPr>
      <w:r w:rsidRPr="00A4636C">
        <w:rPr>
          <w:szCs w:val="18"/>
        </w:rPr>
        <w:t xml:space="preserve">Deux photos sont présentées l'une à coté l'autre, sûrement pour confirmer l'existence des différentes attitudes au sein de la population québécoise face à la communauté juive. La première montre, comme dans </w:t>
      </w:r>
      <w:r w:rsidRPr="00A4636C">
        <w:rPr>
          <w:i/>
          <w:iCs/>
          <w:szCs w:val="18"/>
        </w:rPr>
        <w:t xml:space="preserve">Présences </w:t>
      </w:r>
      <w:r w:rsidRPr="00A4636C">
        <w:rPr>
          <w:szCs w:val="18"/>
        </w:rPr>
        <w:t xml:space="preserve">(CEC), </w:t>
      </w:r>
      <w:r w:rsidRPr="00A4636C">
        <w:rPr>
          <w:i/>
          <w:iCs/>
          <w:szCs w:val="18"/>
        </w:rPr>
        <w:t>\'« avis discriminatoire[...] affiché en 1939 à Sainte-Agathe-des-Monts, dans les Laurentides, où une communauté juive a un centre de villégiature »</w:t>
      </w:r>
      <w:r w:rsidRPr="00A4636C">
        <w:rPr>
          <w:szCs w:val="18"/>
        </w:rPr>
        <w:t xml:space="preserve"> (p.81). La deuxième photo montre au contraire « </w:t>
      </w:r>
      <w:r w:rsidRPr="00A4636C">
        <w:rPr>
          <w:i/>
          <w:iCs/>
          <w:szCs w:val="18"/>
        </w:rPr>
        <w:t>un avis antinazi [qui] invite la population à une re</w:t>
      </w:r>
      <w:r w:rsidRPr="00A4636C">
        <w:rPr>
          <w:i/>
          <w:iCs/>
          <w:szCs w:val="18"/>
        </w:rPr>
        <w:t>n</w:t>
      </w:r>
      <w:r w:rsidRPr="00A4636C">
        <w:rPr>
          <w:i/>
          <w:iCs/>
          <w:szCs w:val="18"/>
        </w:rPr>
        <w:t xml:space="preserve">contre contre le nazisme et Hitler », </w:t>
      </w:r>
      <w:r w:rsidRPr="00A4636C">
        <w:rPr>
          <w:szCs w:val="18"/>
        </w:rPr>
        <w:t>à Montréal, en avril 1939. Or, le fait que l'avis soit en anglais et que trois rabbins fassent partie des or</w:t>
      </w:r>
      <w:r w:rsidRPr="00A4636C">
        <w:rPr>
          <w:szCs w:val="18"/>
        </w:rPr>
        <w:t>a</w:t>
      </w:r>
      <w:r w:rsidRPr="00A4636C">
        <w:rPr>
          <w:szCs w:val="18"/>
        </w:rPr>
        <w:t>teurs invités, nous pousse à supposer que l'événement s'adressait, entre autres, à la communauté juive elle-même.</w:t>
      </w:r>
    </w:p>
    <w:p w:rsidR="005F71EB" w:rsidRPr="00A4636C" w:rsidRDefault="005F71EB" w:rsidP="005F71EB">
      <w:pPr>
        <w:spacing w:before="120" w:after="120"/>
        <w:jc w:val="both"/>
      </w:pPr>
      <w:r w:rsidRPr="00A4636C">
        <w:rPr>
          <w:szCs w:val="18"/>
        </w:rPr>
        <w:t>Il convient alors à se demander si le manuel présente réellement une variété d'attitudes possibles dans un même contexte historique et politique, ou s'il déforme plutôt quelque peu l'image de cette réalité sociale historique. Il reste qu'en questionnant les élèves à la fin de la page « </w:t>
      </w:r>
      <w:r w:rsidRPr="00A4636C">
        <w:rPr>
          <w:i/>
          <w:iCs/>
          <w:szCs w:val="18"/>
        </w:rPr>
        <w:t xml:space="preserve">comment la population réagit-elle à l'arrivée d'immigrants d'origines diverses ? », </w:t>
      </w:r>
      <w:r w:rsidRPr="00A4636C">
        <w:rPr>
          <w:szCs w:val="18"/>
        </w:rPr>
        <w:t>cette présentation invite à réfléchir à la co</w:t>
      </w:r>
      <w:r w:rsidRPr="00A4636C">
        <w:rPr>
          <w:szCs w:val="18"/>
        </w:rPr>
        <w:t>m</w:t>
      </w:r>
      <w:r w:rsidRPr="00A4636C">
        <w:rPr>
          <w:szCs w:val="18"/>
        </w:rPr>
        <w:t>plexité de toute réalité sociale et à considérer le rôle que chacun peut y jouer.</w:t>
      </w:r>
    </w:p>
    <w:p w:rsidR="005F71EB" w:rsidRPr="00A4636C" w:rsidRDefault="005F71EB" w:rsidP="005F71EB">
      <w:pPr>
        <w:spacing w:before="120" w:after="120"/>
        <w:jc w:val="both"/>
      </w:pPr>
      <w:r w:rsidRPr="00A4636C">
        <w:rPr>
          <w:szCs w:val="18"/>
        </w:rPr>
        <w:t>Aucun incident d'antisémitisme des dernières années n'est me</w:t>
      </w:r>
      <w:r w:rsidRPr="00A4636C">
        <w:rPr>
          <w:szCs w:val="18"/>
        </w:rPr>
        <w:t>n</w:t>
      </w:r>
      <w:r w:rsidRPr="00A4636C">
        <w:rPr>
          <w:szCs w:val="18"/>
        </w:rPr>
        <w:t>tionné dans les manuels d'histoire de 4</w:t>
      </w:r>
      <w:r w:rsidRPr="00A4636C">
        <w:rPr>
          <w:szCs w:val="18"/>
          <w:vertAlign w:val="superscript"/>
        </w:rPr>
        <w:t>e</w:t>
      </w:r>
      <w:r w:rsidRPr="00A4636C">
        <w:rPr>
          <w:szCs w:val="18"/>
        </w:rPr>
        <w:t xml:space="preserve"> année. Par contre, un manuel de 3</w:t>
      </w:r>
      <w:r w:rsidRPr="00A4636C">
        <w:rPr>
          <w:szCs w:val="18"/>
          <w:vertAlign w:val="superscript"/>
        </w:rPr>
        <w:t>e</w:t>
      </w:r>
      <w:r w:rsidRPr="00A4636C">
        <w:rPr>
          <w:szCs w:val="18"/>
        </w:rPr>
        <w:t xml:space="preserve"> année, </w:t>
      </w:r>
      <w:r w:rsidRPr="00A4636C">
        <w:rPr>
          <w:i/>
          <w:iCs/>
          <w:szCs w:val="18"/>
        </w:rPr>
        <w:t xml:space="preserve">Présences </w:t>
      </w:r>
      <w:r w:rsidRPr="00A4636C">
        <w:rPr>
          <w:szCs w:val="18"/>
        </w:rPr>
        <w:t>(CEC) en fait état dans le cadre d'un débat sur le thème « une société d'accueil » (p.253) qui aborde divers enjeux d'actualité comme « </w:t>
      </w:r>
      <w:r w:rsidRPr="00A4636C">
        <w:rPr>
          <w:i/>
          <w:iCs/>
          <w:szCs w:val="18"/>
        </w:rPr>
        <w:t>des femmes musulmanes à Herouxville »</w:t>
      </w:r>
      <w:r w:rsidRPr="00A4636C">
        <w:rPr>
          <w:szCs w:val="18"/>
        </w:rPr>
        <w:t>, la quête d'intégration des jeunes Québécois d'origine haïtienne ou encore la lutte contre « </w:t>
      </w:r>
      <w:r w:rsidRPr="00A4636C">
        <w:rPr>
          <w:i/>
          <w:iCs/>
          <w:szCs w:val="18"/>
        </w:rPr>
        <w:t>les éléments extrémistes qui sont en train de disséminer une vision de l'islam »</w:t>
      </w:r>
      <w:r w:rsidRPr="00A4636C">
        <w:rPr>
          <w:szCs w:val="18"/>
        </w:rPr>
        <w:t xml:space="preserve"> opposée à la modernité. C'est dans ce contexte qu'un dernier encadré est réservé à la comm</w:t>
      </w:r>
      <w:r w:rsidRPr="00A4636C">
        <w:rPr>
          <w:szCs w:val="18"/>
        </w:rPr>
        <w:t>u</w:t>
      </w:r>
      <w:r w:rsidRPr="00A4636C">
        <w:rPr>
          <w:szCs w:val="18"/>
        </w:rPr>
        <w:t>nauté juive en montrant la photo d'un homme juif qui parle au tél</w:t>
      </w:r>
      <w:r w:rsidRPr="00A4636C">
        <w:rPr>
          <w:szCs w:val="18"/>
        </w:rPr>
        <w:t>é</w:t>
      </w:r>
      <w:r w:rsidRPr="00A4636C">
        <w:rPr>
          <w:szCs w:val="18"/>
        </w:rPr>
        <w:t>phone cellulaire devant les restes d'une maison brûlée. Il est expliqué qu'il s'agit d'un des porte-paroles de la communauté hassidique de Val-David et que « </w:t>
      </w:r>
      <w:r w:rsidRPr="00A4636C">
        <w:rPr>
          <w:i/>
          <w:iCs/>
          <w:szCs w:val="18"/>
        </w:rPr>
        <w:t>pour la troisième fois en moins de deux semaines, le 17 juin 2007, un bâtiment dans un camp d'été des Laurentides a</w:t>
      </w:r>
      <w:r w:rsidRPr="00A4636C">
        <w:rPr>
          <w:i/>
          <w:iCs/>
          <w:szCs w:val="18"/>
        </w:rPr>
        <w:t>p</w:t>
      </w:r>
      <w:r w:rsidRPr="00A4636C">
        <w:rPr>
          <w:i/>
          <w:iCs/>
          <w:szCs w:val="18"/>
        </w:rPr>
        <w:t>partenant à la communauté hassidique d'Outremont est la proie des flammes. La police soupçonne un acte criminel »</w:t>
      </w:r>
      <w:r w:rsidRPr="00A4636C">
        <w:rPr>
          <w:szCs w:val="18"/>
        </w:rPr>
        <w:t xml:space="preserve"> (p.253).</w:t>
      </w:r>
    </w:p>
    <w:p w:rsidR="005F71EB" w:rsidRPr="00A4636C" w:rsidRDefault="005F71EB" w:rsidP="005F71EB">
      <w:pPr>
        <w:spacing w:before="120" w:after="120"/>
        <w:jc w:val="both"/>
      </w:pPr>
      <w:r w:rsidRPr="00A4636C">
        <w:rPr>
          <w:szCs w:val="18"/>
        </w:rPr>
        <w:lastRenderedPageBreak/>
        <w:t>Ce court extrait, malgré sa tentative de soulever les difficultés d'i</w:t>
      </w:r>
      <w:r w:rsidRPr="00A4636C">
        <w:rPr>
          <w:szCs w:val="18"/>
        </w:rPr>
        <w:t>n</w:t>
      </w:r>
      <w:r w:rsidRPr="00A4636C">
        <w:rPr>
          <w:szCs w:val="18"/>
        </w:rPr>
        <w:t>tégration vécues par des Québécois d'une minorité ethnique, est pr</w:t>
      </w:r>
      <w:r w:rsidRPr="00A4636C">
        <w:rPr>
          <w:szCs w:val="18"/>
        </w:rPr>
        <w:t>o</w:t>
      </w:r>
      <w:r w:rsidRPr="00A4636C">
        <w:rPr>
          <w:szCs w:val="18"/>
        </w:rPr>
        <w:t>blématique à plusieurs égards. Tout d'abord, bien qu'il s'agisse d'un acte de vandalisme dirigé spécifiquement contre la communauté juive, le terme d'antisémitisme n'est pas évoqué. Il ne permet donc pas de le situer dans un contexte plus large de racisme antijuif. D'ailleurs, la photo n'est pas centrée sur le dégât causé, mais bien sur l'image de l'homme hassidique, dont les apparences représentent dans l'imagina</w:t>
      </w:r>
      <w:r w:rsidRPr="00A4636C">
        <w:rPr>
          <w:szCs w:val="18"/>
        </w:rPr>
        <w:t>i</w:t>
      </w:r>
      <w:r w:rsidRPr="00A4636C">
        <w:rPr>
          <w:szCs w:val="18"/>
        </w:rPr>
        <w:t>re québécois la communauté juive (bien que les hassidim ne const</w:t>
      </w:r>
      <w:r w:rsidRPr="00A4636C">
        <w:rPr>
          <w:szCs w:val="18"/>
        </w:rPr>
        <w:t>i</w:t>
      </w:r>
      <w:r w:rsidRPr="00A4636C">
        <w:rPr>
          <w:szCs w:val="18"/>
        </w:rPr>
        <w:t>tuent que 12% de ses effectifs). En effet, cet extrait semble contribuer également aux préjugés des Québécois à l'égard des Juifs.</w:t>
      </w:r>
    </w:p>
    <w:p w:rsidR="005F71EB" w:rsidRPr="00A4636C" w:rsidRDefault="005F71EB" w:rsidP="005F71EB">
      <w:pPr>
        <w:spacing w:before="120" w:after="120"/>
        <w:jc w:val="both"/>
      </w:pPr>
      <w:r w:rsidRPr="00A4636C">
        <w:rPr>
          <w:szCs w:val="18"/>
        </w:rPr>
        <w:t xml:space="preserve">Selon la définition lexicale qui accompagne le texte, le terme </w:t>
      </w:r>
      <w:r w:rsidRPr="00A4636C">
        <w:rPr>
          <w:i/>
          <w:iCs/>
          <w:szCs w:val="18"/>
        </w:rPr>
        <w:t>ha</w:t>
      </w:r>
      <w:r w:rsidRPr="00A4636C">
        <w:rPr>
          <w:i/>
          <w:iCs/>
          <w:szCs w:val="18"/>
        </w:rPr>
        <w:t>s</w:t>
      </w:r>
      <w:r w:rsidRPr="00A4636C">
        <w:rPr>
          <w:i/>
          <w:iCs/>
          <w:szCs w:val="18"/>
        </w:rPr>
        <w:t xml:space="preserve">sidique </w:t>
      </w:r>
      <w:r w:rsidRPr="00A4636C">
        <w:rPr>
          <w:szCs w:val="18"/>
        </w:rPr>
        <w:t>désigne un « </w:t>
      </w:r>
      <w:r w:rsidRPr="00A4636C">
        <w:rPr>
          <w:i/>
          <w:iCs/>
          <w:szCs w:val="18"/>
        </w:rPr>
        <w:t>mouvement religieux juif qui rejette la modernité technique »</w:t>
      </w:r>
      <w:r w:rsidRPr="00A4636C">
        <w:rPr>
          <w:szCs w:val="18"/>
        </w:rPr>
        <w:t xml:space="preserve"> (p.253). Or, les hassidim ne s'opposent pas à la modernité technique : bien au contraire, ils en font usage régulièrement afin de faciliter leur quotidien régulé par de</w:t>
      </w:r>
      <w:r>
        <w:rPr>
          <w:szCs w:val="18"/>
        </w:rPr>
        <w:t xml:space="preserve"> </w:t>
      </w:r>
      <w:r w:rsidRPr="00A4636C">
        <w:rPr>
          <w:szCs w:val="18"/>
        </w:rPr>
        <w:t>[28]</w:t>
      </w:r>
      <w:r>
        <w:rPr>
          <w:szCs w:val="18"/>
        </w:rPr>
        <w:t xml:space="preserve"> </w:t>
      </w:r>
      <w:r w:rsidRPr="00A4636C">
        <w:rPr>
          <w:szCs w:val="18"/>
        </w:rPr>
        <w:t>nombreuses prescriptions religieuses </w:t>
      </w:r>
      <w:r w:rsidRPr="00A4636C">
        <w:rPr>
          <w:rStyle w:val="Appelnotedebasdep"/>
          <w:szCs w:val="18"/>
        </w:rPr>
        <w:footnoteReference w:id="6"/>
      </w:r>
      <w:r w:rsidRPr="00A4636C">
        <w:rPr>
          <w:szCs w:val="18"/>
        </w:rPr>
        <w:t>. D'ailleurs, la photo elle-même montre le porte-parole de ce groupe religieux en train d'utiliser son téléphone cellulaire ! Les hassidim s'opposent plutôt, comme d'ailleurs les autres Juifs orth</w:t>
      </w:r>
      <w:r w:rsidRPr="00A4636C">
        <w:rPr>
          <w:szCs w:val="18"/>
        </w:rPr>
        <w:t>o</w:t>
      </w:r>
      <w:r w:rsidRPr="00A4636C">
        <w:rPr>
          <w:szCs w:val="18"/>
        </w:rPr>
        <w:t>doxes d'ailleurs, à la modernité philos</w:t>
      </w:r>
      <w:r w:rsidRPr="00A4636C">
        <w:rPr>
          <w:szCs w:val="18"/>
        </w:rPr>
        <w:t>o</w:t>
      </w:r>
      <w:r w:rsidRPr="00A4636C">
        <w:rPr>
          <w:szCs w:val="18"/>
        </w:rPr>
        <w:t>phique qui invite à des a</w:t>
      </w:r>
      <w:r w:rsidRPr="00A4636C">
        <w:rPr>
          <w:szCs w:val="18"/>
        </w:rPr>
        <w:t>c</w:t>
      </w:r>
      <w:r w:rsidRPr="00A4636C">
        <w:rPr>
          <w:szCs w:val="18"/>
        </w:rPr>
        <w:t>commodements religieux pour adapter la pratique religieuse à la vie contemporaine (et se rendre, par exemple, en voiture à la synagogue). L'appellation de hassidim décrit en effet leur mode de vie en comm</w:t>
      </w:r>
      <w:r w:rsidRPr="00A4636C">
        <w:rPr>
          <w:szCs w:val="18"/>
        </w:rPr>
        <w:t>u</w:t>
      </w:r>
      <w:r w:rsidRPr="00A4636C">
        <w:rPr>
          <w:szCs w:val="18"/>
        </w:rPr>
        <w:t>nauté fermée d'adeptes qui se réunissent autour d'un leader spirituel, un guru. La définition proposée par le manuel, qui n'éclaircit pas cette réalité, alimente au contraire les fau</w:t>
      </w:r>
      <w:r w:rsidRPr="00A4636C">
        <w:rPr>
          <w:szCs w:val="18"/>
        </w:rPr>
        <w:t>s</w:t>
      </w:r>
      <w:r w:rsidRPr="00A4636C">
        <w:rPr>
          <w:szCs w:val="18"/>
        </w:rPr>
        <w:t>ses perceptions que les Québ</w:t>
      </w:r>
      <w:r w:rsidRPr="00A4636C">
        <w:rPr>
          <w:szCs w:val="18"/>
        </w:rPr>
        <w:t>é</w:t>
      </w:r>
      <w:r w:rsidRPr="00A4636C">
        <w:rPr>
          <w:szCs w:val="18"/>
        </w:rPr>
        <w:t>cois ont de cette communauté.</w:t>
      </w:r>
    </w:p>
    <w:p w:rsidR="005F71EB" w:rsidRPr="00A4636C" w:rsidRDefault="005F71EB" w:rsidP="005F71EB">
      <w:pPr>
        <w:spacing w:before="120" w:after="120"/>
        <w:jc w:val="both"/>
      </w:pPr>
      <w:r w:rsidRPr="00A4636C">
        <w:rPr>
          <w:szCs w:val="18"/>
        </w:rPr>
        <w:t xml:space="preserve">Parmi les manuels d'ÉCR, seul </w:t>
      </w:r>
      <w:r w:rsidRPr="00A4636C">
        <w:rPr>
          <w:i/>
          <w:iCs/>
          <w:szCs w:val="18"/>
        </w:rPr>
        <w:t xml:space="preserve">Tête-à-tête </w:t>
      </w:r>
      <w:r w:rsidRPr="00A4636C">
        <w:rPr>
          <w:szCs w:val="18"/>
        </w:rPr>
        <w:t>(Grand Duc) aborde l'antisémitisme, et ce, dans un contexte d'actualité. Ainsi, le chapitre portant sur la tolérance, l'intolérance et l'indifférence (4</w:t>
      </w:r>
      <w:r w:rsidRPr="00A4636C">
        <w:rPr>
          <w:szCs w:val="18"/>
          <w:vertAlign w:val="superscript"/>
        </w:rPr>
        <w:t xml:space="preserve">e </w:t>
      </w:r>
      <w:r w:rsidRPr="00A4636C">
        <w:rPr>
          <w:szCs w:val="18"/>
        </w:rPr>
        <w:t>année du s</w:t>
      </w:r>
      <w:r w:rsidRPr="00A4636C">
        <w:rPr>
          <w:szCs w:val="18"/>
        </w:rPr>
        <w:t>e</w:t>
      </w:r>
      <w:r w:rsidRPr="00A4636C">
        <w:rPr>
          <w:szCs w:val="18"/>
        </w:rPr>
        <w:t xml:space="preserve">condaire) est l'occasion de parler de l'Holocauste, de l'Apartheid ainsi que de manifestations plus actuelles et locales du racisme. En citant un article du </w:t>
      </w:r>
      <w:r w:rsidRPr="00A4636C">
        <w:rPr>
          <w:i/>
          <w:iCs/>
          <w:szCs w:val="18"/>
        </w:rPr>
        <w:t xml:space="preserve">Devoir </w:t>
      </w:r>
      <w:r w:rsidRPr="00A4636C">
        <w:rPr>
          <w:szCs w:val="18"/>
        </w:rPr>
        <w:t xml:space="preserve">du 7 avril 2004, le manuel met en scène </w:t>
      </w:r>
      <w:r w:rsidRPr="00A4636C">
        <w:rPr>
          <w:szCs w:val="18"/>
        </w:rPr>
        <w:lastRenderedPageBreak/>
        <w:t>« </w:t>
      </w:r>
      <w:r w:rsidRPr="00A4636C">
        <w:rPr>
          <w:i/>
          <w:iCs/>
          <w:szCs w:val="18"/>
        </w:rPr>
        <w:t>l'incendie d'origine criminelle qui a dévasté [une] bibliothèque [dans une] école primaire juive [et] a suscité une dénonciation aussi ferme qu'immédiate de la communauté juive comme de tous les paliers politiques »</w:t>
      </w:r>
      <w:r w:rsidRPr="00A4636C">
        <w:rPr>
          <w:szCs w:val="18"/>
        </w:rPr>
        <w:t xml:space="preserve"> (p.14). Le groupe musical Loco Locass, visiblement ind</w:t>
      </w:r>
      <w:r w:rsidRPr="00A4636C">
        <w:rPr>
          <w:szCs w:val="18"/>
        </w:rPr>
        <w:t>i</w:t>
      </w:r>
      <w:r w:rsidRPr="00A4636C">
        <w:rPr>
          <w:szCs w:val="18"/>
        </w:rPr>
        <w:t>gné, décide alors de participer à une « </w:t>
      </w:r>
      <w:r w:rsidRPr="00A4636C">
        <w:rPr>
          <w:i/>
          <w:iCs/>
          <w:szCs w:val="18"/>
        </w:rPr>
        <w:t>manifestation de la société civ</w:t>
      </w:r>
      <w:r w:rsidRPr="00A4636C">
        <w:rPr>
          <w:i/>
          <w:iCs/>
          <w:szCs w:val="18"/>
        </w:rPr>
        <w:t>i</w:t>
      </w:r>
      <w:r w:rsidRPr="00A4636C">
        <w:rPr>
          <w:i/>
          <w:iCs/>
          <w:szCs w:val="18"/>
        </w:rPr>
        <w:t>le artistique »</w:t>
      </w:r>
      <w:r w:rsidRPr="00A4636C">
        <w:rPr>
          <w:szCs w:val="18"/>
        </w:rPr>
        <w:t>. Ses propos sont rapportés dans l'article, ainsi que ceux du politicien Amir Khadir qui proteste contre la justification de telles pratiques pour la soi-disant défense de la cause palestinienne. La pr</w:t>
      </w:r>
      <w:r w:rsidRPr="00A4636C">
        <w:rPr>
          <w:szCs w:val="18"/>
        </w:rPr>
        <w:t>é</w:t>
      </w:r>
      <w:r w:rsidRPr="00A4636C">
        <w:rPr>
          <w:szCs w:val="18"/>
        </w:rPr>
        <w:t>sentation de multiples enjeux sociaux, politiques et culturels permet sans doute de mieux comprendre les manifestations contemporaines d'antisémitisme et leur étendue sociale.</w:t>
      </w:r>
    </w:p>
    <w:p w:rsidR="005F71EB" w:rsidRPr="00A4636C" w:rsidRDefault="005F71EB" w:rsidP="005F71EB">
      <w:pPr>
        <w:spacing w:before="120" w:after="120"/>
        <w:jc w:val="both"/>
      </w:pPr>
      <w:r w:rsidRPr="00A4636C">
        <w:rPr>
          <w:szCs w:val="18"/>
        </w:rPr>
        <w:t xml:space="preserve">L'antisémitisme est aussi abordé dans le chapitre consacré à la </w:t>
      </w:r>
      <w:r w:rsidRPr="00A4636C">
        <w:rPr>
          <w:i/>
          <w:iCs/>
          <w:szCs w:val="18"/>
        </w:rPr>
        <w:t>L</w:t>
      </w:r>
      <w:r w:rsidRPr="00A4636C">
        <w:rPr>
          <w:i/>
          <w:iCs/>
          <w:szCs w:val="18"/>
        </w:rPr>
        <w:t>i</w:t>
      </w:r>
      <w:r w:rsidRPr="00A4636C">
        <w:rPr>
          <w:i/>
          <w:iCs/>
          <w:szCs w:val="18"/>
        </w:rPr>
        <w:t xml:space="preserve">berté et ses limites </w:t>
      </w:r>
      <w:r w:rsidRPr="00A4636C">
        <w:rPr>
          <w:szCs w:val="18"/>
        </w:rPr>
        <w:t xml:space="preserve">dans le </w:t>
      </w:r>
      <w:r w:rsidRPr="00A4636C">
        <w:rPr>
          <w:i/>
          <w:iCs/>
          <w:szCs w:val="18"/>
        </w:rPr>
        <w:t xml:space="preserve">Tête-à-tête </w:t>
      </w:r>
      <w:r w:rsidRPr="00A4636C">
        <w:rPr>
          <w:szCs w:val="18"/>
        </w:rPr>
        <w:t>(Grand Duc) destiné au 1</w:t>
      </w:r>
      <w:r w:rsidRPr="00A4636C">
        <w:rPr>
          <w:szCs w:val="18"/>
          <w:vertAlign w:val="superscript"/>
        </w:rPr>
        <w:t>er</w:t>
      </w:r>
      <w:r w:rsidRPr="00A4636C">
        <w:rPr>
          <w:szCs w:val="18"/>
        </w:rPr>
        <w:t xml:space="preserve"> cycle du secondaire. La loi canadienne contre l'expression haineuse est abordée, en rappelant qu'elle « </w:t>
      </w:r>
      <w:r w:rsidRPr="00A4636C">
        <w:rPr>
          <w:i/>
          <w:iCs/>
          <w:szCs w:val="18"/>
        </w:rPr>
        <w:t>a été invoquée à /'encontre d'individus ayant proféré des propos antisémites »</w:t>
      </w:r>
      <w:r w:rsidRPr="00A4636C">
        <w:rPr>
          <w:szCs w:val="18"/>
        </w:rPr>
        <w:t xml:space="preserve"> (p.39-41), condamnant ainsi deux Canadiens</w:t>
      </w:r>
    </w:p>
    <w:p w:rsidR="005F71EB" w:rsidRDefault="005F71EB" w:rsidP="005F71EB">
      <w:pPr>
        <w:pStyle w:val="Citation0"/>
      </w:pPr>
    </w:p>
    <w:p w:rsidR="005F71EB" w:rsidRDefault="005F71EB" w:rsidP="005F71EB">
      <w:pPr>
        <w:pStyle w:val="Citation0"/>
      </w:pPr>
      <w:r w:rsidRPr="00A4636C">
        <w:t>qui tinrent des propos et publièrent des textes niant la vérité hist</w:t>
      </w:r>
      <w:r w:rsidRPr="00A4636C">
        <w:t>o</w:t>
      </w:r>
      <w:r w:rsidRPr="00A4636C">
        <w:t>rique de la Shoah [...] et affirmant que des organisations juives co</w:t>
      </w:r>
      <w:r w:rsidRPr="00A4636C">
        <w:t>m</w:t>
      </w:r>
      <w:r w:rsidRPr="00A4636C">
        <w:t>plotaient pour dominer le monde. Selon les tribunaux, ces idées me</w:t>
      </w:r>
      <w:r w:rsidRPr="00A4636C">
        <w:t>n</w:t>
      </w:r>
      <w:r w:rsidRPr="00A4636C">
        <w:t>songères visaient à faire adopter aux Canadiens et Canadiennes des attitudes et des compo</w:t>
      </w:r>
      <w:r w:rsidRPr="00A4636C">
        <w:t>r</w:t>
      </w:r>
      <w:r w:rsidRPr="00A4636C">
        <w:t>tements discriminatoires à l'endroit de leurs concitoyens et concitoyennes d'origine juive. Il fallait donc agir pour empêcher que ces propos ne se propagent dans la société (p.41).</w:t>
      </w:r>
    </w:p>
    <w:p w:rsidR="005F71EB" w:rsidRPr="00A4636C" w:rsidRDefault="005F71EB" w:rsidP="005F71EB">
      <w:pPr>
        <w:pStyle w:val="Citation0"/>
      </w:pPr>
    </w:p>
    <w:p w:rsidR="005F71EB" w:rsidRPr="00A4636C" w:rsidRDefault="005F71EB" w:rsidP="005F71EB">
      <w:pPr>
        <w:spacing w:before="120" w:after="120"/>
        <w:jc w:val="both"/>
      </w:pPr>
      <w:r w:rsidRPr="00A4636C">
        <w:rPr>
          <w:szCs w:val="18"/>
        </w:rPr>
        <w:t>L'antisémitisme, explique ce manuel, est non seulement injuste ou regrettable, mais aussi illégal, car il discrimine une partie de la pop</w:t>
      </w:r>
      <w:r w:rsidRPr="00A4636C">
        <w:rPr>
          <w:szCs w:val="18"/>
        </w:rPr>
        <w:t>u</w:t>
      </w:r>
      <w:r w:rsidRPr="00A4636C">
        <w:rPr>
          <w:szCs w:val="18"/>
        </w:rPr>
        <w:t>lation par des allégations racistes. En ce sens, la dénonciation de cette attitude, explicitement fondée sur les valeurs promues par la société canadienne, est la plus claire et la plus précise dans des manuels sc</w:t>
      </w:r>
      <w:r w:rsidRPr="00A4636C">
        <w:rPr>
          <w:szCs w:val="18"/>
        </w:rPr>
        <w:t>o</w:t>
      </w:r>
      <w:r w:rsidRPr="00A4636C">
        <w:rPr>
          <w:szCs w:val="18"/>
        </w:rPr>
        <w:t>laires que nous avons examinés. De plus, le terme antisémitisme re</w:t>
      </w:r>
      <w:r w:rsidRPr="00A4636C">
        <w:rPr>
          <w:szCs w:val="18"/>
        </w:rPr>
        <w:t>n</w:t>
      </w:r>
      <w:r w:rsidRPr="00A4636C">
        <w:rPr>
          <w:szCs w:val="18"/>
        </w:rPr>
        <w:t>voie les élèves au glossaire où ils découvrent que le « </w:t>
      </w:r>
      <w:r w:rsidRPr="00A4636C">
        <w:rPr>
          <w:i/>
          <w:iCs/>
          <w:szCs w:val="18"/>
        </w:rPr>
        <w:t>racisme antijuif constitue probablement la forme la plus complexe [du racisme]. Il s'en distingue par la spécificité de son objet : les Juifs en sont les se</w:t>
      </w:r>
      <w:r w:rsidRPr="00A4636C">
        <w:rPr>
          <w:i/>
          <w:iCs/>
          <w:szCs w:val="18"/>
        </w:rPr>
        <w:t>u</w:t>
      </w:r>
      <w:r w:rsidRPr="00A4636C">
        <w:rPr>
          <w:i/>
          <w:iCs/>
          <w:szCs w:val="18"/>
        </w:rPr>
        <w:t>les victimes »</w:t>
      </w:r>
      <w:r w:rsidRPr="00A4636C">
        <w:rPr>
          <w:szCs w:val="18"/>
        </w:rPr>
        <w:t xml:space="preserve"> (p.341). En effet, l'antisémitisme évoque, plus que la peur de l'étranger, la désignation d'un peuple pour la simple et seule raison de son existence.</w:t>
      </w:r>
    </w:p>
    <w:p w:rsidR="005F71EB" w:rsidRPr="00A4636C" w:rsidRDefault="005F71EB" w:rsidP="005F71EB">
      <w:pPr>
        <w:spacing w:before="120" w:after="120"/>
        <w:jc w:val="both"/>
      </w:pPr>
      <w:r w:rsidRPr="00A4636C">
        <w:rPr>
          <w:szCs w:val="18"/>
        </w:rPr>
        <w:lastRenderedPageBreak/>
        <w:t>Cette approche, visiblement très différente de celle adoptée par les manuels d'histoire, s'inscrit parfaitement dans les objectifs du pr</w:t>
      </w:r>
      <w:r w:rsidRPr="00A4636C">
        <w:rPr>
          <w:szCs w:val="18"/>
        </w:rPr>
        <w:t>o</w:t>
      </w:r>
      <w:r w:rsidRPr="00A4636C">
        <w:rPr>
          <w:szCs w:val="18"/>
        </w:rPr>
        <w:t>gramme d'ÉCR, qui propose d'explorer la relation avec</w:t>
      </w:r>
      <w:r>
        <w:rPr>
          <w:szCs w:val="18"/>
        </w:rPr>
        <w:t xml:space="preserve"> </w:t>
      </w:r>
      <w:r w:rsidRPr="00A4636C">
        <w:t>[29]</w:t>
      </w:r>
      <w:r>
        <w:t xml:space="preserve"> </w:t>
      </w:r>
      <w:r w:rsidRPr="00A4636C">
        <w:rPr>
          <w:szCs w:val="18"/>
        </w:rPr>
        <w:t>l'autre, ou, comme le dit le programme, « </w:t>
      </w:r>
      <w:r w:rsidRPr="00A4636C">
        <w:rPr>
          <w:i/>
          <w:iCs/>
          <w:szCs w:val="18"/>
        </w:rPr>
        <w:t>la reconnaissance de l'autre et la poursuite du bien commun »</w:t>
      </w:r>
      <w:r w:rsidRPr="00A4636C">
        <w:rPr>
          <w:szCs w:val="18"/>
        </w:rPr>
        <w:t xml:space="preserve"> (MELS, 2008, p. p.l). Les situations ét</w:t>
      </w:r>
      <w:r w:rsidRPr="00A4636C">
        <w:rPr>
          <w:szCs w:val="18"/>
        </w:rPr>
        <w:t>u</w:t>
      </w:r>
      <w:r w:rsidRPr="00A4636C">
        <w:rPr>
          <w:szCs w:val="18"/>
        </w:rPr>
        <w:t>diées touchent en effet directement la relation entre c</w:t>
      </w:r>
      <w:r w:rsidRPr="00A4636C">
        <w:rPr>
          <w:szCs w:val="18"/>
        </w:rPr>
        <w:t>i</w:t>
      </w:r>
      <w:r w:rsidRPr="00A4636C">
        <w:rPr>
          <w:szCs w:val="18"/>
        </w:rPr>
        <w:t>toyens. Or, une telle réflexion peut aussi enrichir le programme d'hi</w:t>
      </w:r>
      <w:r w:rsidRPr="00A4636C">
        <w:rPr>
          <w:szCs w:val="18"/>
        </w:rPr>
        <w:t>s</w:t>
      </w:r>
      <w:r w:rsidRPr="00A4636C">
        <w:rPr>
          <w:szCs w:val="18"/>
        </w:rPr>
        <w:t>toire qui cherche, entre autres, de « </w:t>
      </w:r>
      <w:r w:rsidRPr="00A4636C">
        <w:rPr>
          <w:i/>
          <w:iCs/>
          <w:szCs w:val="18"/>
        </w:rPr>
        <w:t>consolider l'exercice de sa c</w:t>
      </w:r>
      <w:r w:rsidRPr="00A4636C">
        <w:rPr>
          <w:i/>
          <w:iCs/>
          <w:szCs w:val="18"/>
        </w:rPr>
        <w:t>i</w:t>
      </w:r>
      <w:r w:rsidRPr="00A4636C">
        <w:rPr>
          <w:i/>
          <w:iCs/>
          <w:szCs w:val="18"/>
        </w:rPr>
        <w:t>toyenneté è l'aide de l'histoire »</w:t>
      </w:r>
      <w:r w:rsidRPr="00A4636C">
        <w:rPr>
          <w:szCs w:val="18"/>
        </w:rPr>
        <w:t>. Pourtant, ce volet est visiblement délaissé dans les m</w:t>
      </w:r>
      <w:r w:rsidRPr="00A4636C">
        <w:rPr>
          <w:szCs w:val="18"/>
        </w:rPr>
        <w:t>a</w:t>
      </w:r>
      <w:r w:rsidRPr="00A4636C">
        <w:rPr>
          <w:szCs w:val="18"/>
        </w:rPr>
        <w:t>nuels qui se restreignent à la présentation des r</w:t>
      </w:r>
      <w:r w:rsidRPr="00A4636C">
        <w:rPr>
          <w:szCs w:val="18"/>
        </w:rPr>
        <w:t>é</w:t>
      </w:r>
      <w:r w:rsidRPr="00A4636C">
        <w:rPr>
          <w:szCs w:val="18"/>
        </w:rPr>
        <w:t>alités sociales.</w:t>
      </w:r>
    </w:p>
    <w:p w:rsidR="005F71EB" w:rsidRPr="00A4636C" w:rsidRDefault="005F71EB" w:rsidP="005F71EB">
      <w:pPr>
        <w:spacing w:before="120" w:after="120"/>
        <w:jc w:val="both"/>
      </w:pPr>
      <w:r w:rsidRPr="00A4636C">
        <w:rPr>
          <w:szCs w:val="18"/>
        </w:rPr>
        <w:t xml:space="preserve">En effet, hormis le débat proposé dans </w:t>
      </w:r>
      <w:r w:rsidRPr="00A4636C">
        <w:rPr>
          <w:i/>
          <w:iCs/>
          <w:szCs w:val="18"/>
        </w:rPr>
        <w:t xml:space="preserve">Présences </w:t>
      </w:r>
      <w:r w:rsidRPr="00A4636C">
        <w:rPr>
          <w:szCs w:val="18"/>
        </w:rPr>
        <w:t xml:space="preserve">(CEC), aucun manuel d'histoire n'évoque les rapports entre la communauté juive et les autres Québécois aujourd'hui. Le traitement que font les manuels de la </w:t>
      </w:r>
      <w:r w:rsidRPr="00A4636C">
        <w:rPr>
          <w:i/>
          <w:iCs/>
          <w:szCs w:val="18"/>
        </w:rPr>
        <w:t>Commission de consultation sur les pratiques d'accommod</w:t>
      </w:r>
      <w:r w:rsidRPr="00A4636C">
        <w:rPr>
          <w:i/>
          <w:iCs/>
          <w:szCs w:val="18"/>
        </w:rPr>
        <w:t>e</w:t>
      </w:r>
      <w:r w:rsidRPr="00A4636C">
        <w:rPr>
          <w:i/>
          <w:iCs/>
          <w:szCs w:val="18"/>
        </w:rPr>
        <w:t xml:space="preserve">ments reliées aux différences culturelles, </w:t>
      </w:r>
      <w:r w:rsidRPr="00A4636C">
        <w:rPr>
          <w:szCs w:val="18"/>
        </w:rPr>
        <w:t>coprésidée par Gérard Bo</w:t>
      </w:r>
      <w:r w:rsidRPr="00A4636C">
        <w:rPr>
          <w:szCs w:val="18"/>
        </w:rPr>
        <w:t>u</w:t>
      </w:r>
      <w:r w:rsidRPr="00A4636C">
        <w:rPr>
          <w:szCs w:val="18"/>
        </w:rPr>
        <w:t>chard et Charles Taylor en 2008 est intéressant à cet égard. Cepe</w:t>
      </w:r>
      <w:r w:rsidRPr="00A4636C">
        <w:rPr>
          <w:szCs w:val="18"/>
        </w:rPr>
        <w:t>n</w:t>
      </w:r>
      <w:r w:rsidRPr="00A4636C">
        <w:rPr>
          <w:szCs w:val="18"/>
        </w:rPr>
        <w:t>dant, malgré la place que la communauté juive occupait dans les d</w:t>
      </w:r>
      <w:r w:rsidRPr="00A4636C">
        <w:rPr>
          <w:szCs w:val="18"/>
        </w:rPr>
        <w:t>é</w:t>
      </w:r>
      <w:r w:rsidRPr="00A4636C">
        <w:rPr>
          <w:szCs w:val="18"/>
        </w:rPr>
        <w:t>bats qui ont précédée et accompagnée les audiences, les manuels n'abordent comme seuls exemples le voile musulman et le kirpan sikh. Pourtant, ils auraient pu saisir l'occasion de revenir sur différents pr</w:t>
      </w:r>
      <w:r w:rsidRPr="00A4636C">
        <w:rPr>
          <w:szCs w:val="18"/>
        </w:rPr>
        <w:t>é</w:t>
      </w:r>
      <w:r w:rsidRPr="00A4636C">
        <w:rPr>
          <w:szCs w:val="18"/>
        </w:rPr>
        <w:t>jugés qui stigmatisent la communauté juive d'autant que la méco</w:t>
      </w:r>
      <w:r w:rsidRPr="00A4636C">
        <w:rPr>
          <w:szCs w:val="18"/>
        </w:rPr>
        <w:t>n</w:t>
      </w:r>
      <w:r w:rsidRPr="00A4636C">
        <w:rPr>
          <w:szCs w:val="18"/>
        </w:rPr>
        <w:t>naissance de cette dernière par les Québécois s'est révélée aux cours des travaux de la Commission.</w:t>
      </w:r>
    </w:p>
    <w:p w:rsidR="005F71EB" w:rsidRPr="00A4636C" w:rsidRDefault="005F71EB" w:rsidP="005F71EB">
      <w:pPr>
        <w:spacing w:before="120" w:after="120"/>
        <w:jc w:val="both"/>
      </w:pPr>
      <w:r w:rsidRPr="00A4636C">
        <w:rPr>
          <w:szCs w:val="18"/>
        </w:rPr>
        <w:t>Un autre exemple nous amène à croire que les manuels sont plutôt désintéressés par la perception que les Québécois ont de la comm</w:t>
      </w:r>
      <w:r w:rsidRPr="00A4636C">
        <w:rPr>
          <w:szCs w:val="18"/>
        </w:rPr>
        <w:t>u</w:t>
      </w:r>
      <w:r w:rsidRPr="00A4636C">
        <w:rPr>
          <w:szCs w:val="18"/>
        </w:rPr>
        <w:t xml:space="preserve">nauté juive. En discutant de </w:t>
      </w:r>
      <w:r w:rsidRPr="00A4636C">
        <w:rPr>
          <w:i/>
          <w:iCs/>
          <w:szCs w:val="18"/>
        </w:rPr>
        <w:t>« l'intégration des communautés culture</w:t>
      </w:r>
      <w:r w:rsidRPr="00A4636C">
        <w:rPr>
          <w:i/>
          <w:iCs/>
          <w:szCs w:val="18"/>
        </w:rPr>
        <w:t>l</w:t>
      </w:r>
      <w:r w:rsidRPr="00A4636C">
        <w:rPr>
          <w:i/>
          <w:iCs/>
          <w:szCs w:val="18"/>
        </w:rPr>
        <w:t xml:space="preserve">les », </w:t>
      </w:r>
      <w:r w:rsidRPr="00A4636C">
        <w:rPr>
          <w:szCs w:val="18"/>
        </w:rPr>
        <w:t xml:space="preserve">le manuel </w:t>
      </w:r>
      <w:r w:rsidRPr="00A4636C">
        <w:rPr>
          <w:i/>
          <w:iCs/>
          <w:szCs w:val="18"/>
        </w:rPr>
        <w:t xml:space="preserve">Présences </w:t>
      </w:r>
      <w:r w:rsidRPr="00A4636C">
        <w:rPr>
          <w:szCs w:val="18"/>
        </w:rPr>
        <w:t>de 4</w:t>
      </w:r>
      <w:r w:rsidRPr="00A4636C">
        <w:rPr>
          <w:szCs w:val="18"/>
          <w:vertAlign w:val="superscript"/>
        </w:rPr>
        <w:t>e</w:t>
      </w:r>
      <w:r w:rsidRPr="00A4636C">
        <w:rPr>
          <w:szCs w:val="18"/>
        </w:rPr>
        <w:t xml:space="preserve"> année (CEC) compare la perception des Québécois et des Canadiens des minorités ethniques (p.154) selon un sondage de l'Association d'études canadiennes publiés à Radio-Canada le 22 avril 2003. Le manuel explique que les communautés autochtone et arabe sont perçues le plus négativement par la majorité des Québécois, mais ne commente nullement les données concernant les Noirs et les Juifs, pourtant les seuls à être moins bien perçus par les Québécois que par les Canadiens.</w:t>
      </w:r>
    </w:p>
    <w:p w:rsidR="005F71EB" w:rsidRPr="00A4636C" w:rsidRDefault="005F71EB" w:rsidP="005F71EB">
      <w:pPr>
        <w:spacing w:before="120" w:after="120"/>
        <w:jc w:val="both"/>
      </w:pPr>
      <w:r w:rsidRPr="00A4636C">
        <w:rPr>
          <w:szCs w:val="18"/>
        </w:rPr>
        <w:t>En ce qui concerne la réalité inter culturelle actuelle au Québec, la communauté juive apparaît toujours en arrière-plan. Elle est mentio</w:t>
      </w:r>
      <w:r w:rsidRPr="00A4636C">
        <w:rPr>
          <w:szCs w:val="18"/>
        </w:rPr>
        <w:t>n</w:t>
      </w:r>
      <w:r w:rsidRPr="00A4636C">
        <w:rPr>
          <w:szCs w:val="18"/>
        </w:rPr>
        <w:t>née, mais le plus souvent les données qui la concernent ne sont pas commentées. Les manuels transmettent donc l'image d'une comm</w:t>
      </w:r>
      <w:r w:rsidRPr="00A4636C">
        <w:rPr>
          <w:szCs w:val="18"/>
        </w:rPr>
        <w:t>u</w:t>
      </w:r>
      <w:r w:rsidRPr="00A4636C">
        <w:rPr>
          <w:szCs w:val="18"/>
        </w:rPr>
        <w:lastRenderedPageBreak/>
        <w:t>nauté minoritaire et étrangère qui n'est pas entièrement intégrée dans la société. Puisqu'ils ne questionnent ou n'analysent pas ce statut, ils contribuent à son incompréhension.</w:t>
      </w:r>
    </w:p>
    <w:p w:rsidR="005F71EB" w:rsidRPr="00A4636C" w:rsidRDefault="005F71EB" w:rsidP="005F71EB">
      <w:pPr>
        <w:spacing w:before="120" w:after="120"/>
        <w:jc w:val="both"/>
        <w:rPr>
          <w:szCs w:val="18"/>
        </w:rPr>
      </w:pPr>
      <w:r w:rsidRPr="00A4636C">
        <w:rPr>
          <w:szCs w:val="18"/>
        </w:rPr>
        <w:t>C'est d'ailleurs la critique que l'on peut faire de manière générale des manuels d'histoire. Leurs présentations ne contribuent que rar</w:t>
      </w:r>
      <w:r w:rsidRPr="00A4636C">
        <w:rPr>
          <w:szCs w:val="18"/>
        </w:rPr>
        <w:t>e</w:t>
      </w:r>
      <w:r w:rsidRPr="00A4636C">
        <w:rPr>
          <w:szCs w:val="18"/>
        </w:rPr>
        <w:t xml:space="preserve">ment à la connaissance de la communauté juive d'aujourd'hui, mais aussi de celle du passé. C'est encore </w:t>
      </w:r>
      <w:r w:rsidRPr="00A4636C">
        <w:rPr>
          <w:i/>
          <w:iCs/>
          <w:szCs w:val="18"/>
        </w:rPr>
        <w:t>Le Québec : une histoire à con</w:t>
      </w:r>
      <w:r w:rsidRPr="00A4636C">
        <w:rPr>
          <w:i/>
          <w:iCs/>
          <w:szCs w:val="18"/>
        </w:rPr>
        <w:t>s</w:t>
      </w:r>
      <w:r w:rsidRPr="00A4636C">
        <w:rPr>
          <w:i/>
          <w:iCs/>
          <w:szCs w:val="18"/>
        </w:rPr>
        <w:t xml:space="preserve">truire </w:t>
      </w:r>
      <w:r w:rsidRPr="00A4636C">
        <w:rPr>
          <w:szCs w:val="18"/>
        </w:rPr>
        <w:t xml:space="preserve">(Grand Duc) qui en fournit un exemple flagrant. Comme dans sa présentation des « tendances socialistes juives » qui expliquent leur rejet par les fascistes, le manuel affiche une photo d'un </w:t>
      </w:r>
      <w:r w:rsidRPr="00A4636C">
        <w:rPr>
          <w:i/>
          <w:iCs/>
          <w:szCs w:val="18"/>
        </w:rPr>
        <w:t>« bureau de recrutement militaire de la communauté juive, boulevard Saint-Laurent, à Montréal (vers 1941) »</w:t>
      </w:r>
      <w:r w:rsidRPr="00A4636C">
        <w:rPr>
          <w:szCs w:val="18"/>
        </w:rPr>
        <w:t xml:space="preserve"> pour accompagner un texte sur l'opposition de Canadiens-français à la conscription (p.395). La lége</w:t>
      </w:r>
      <w:r w:rsidRPr="00A4636C">
        <w:rPr>
          <w:szCs w:val="18"/>
        </w:rPr>
        <w:t>n</w:t>
      </w:r>
      <w:r w:rsidRPr="00A4636C">
        <w:rPr>
          <w:szCs w:val="18"/>
        </w:rPr>
        <w:t>de précise qu'« </w:t>
      </w:r>
      <w:r w:rsidRPr="00A4636C">
        <w:rPr>
          <w:i/>
          <w:iCs/>
          <w:szCs w:val="18"/>
        </w:rPr>
        <w:t>au cours de la Seconde Guerre mondiale, le taux d'e</w:t>
      </w:r>
      <w:r w:rsidRPr="00A4636C">
        <w:rPr>
          <w:i/>
          <w:iCs/>
          <w:szCs w:val="18"/>
        </w:rPr>
        <w:t>n</w:t>
      </w:r>
      <w:r w:rsidRPr="00A4636C">
        <w:rPr>
          <w:i/>
          <w:iCs/>
          <w:szCs w:val="18"/>
        </w:rPr>
        <w:t>rôlement était exceptionnellement élevé chez les membres de la co</w:t>
      </w:r>
      <w:r w:rsidRPr="00A4636C">
        <w:rPr>
          <w:i/>
          <w:iCs/>
          <w:szCs w:val="18"/>
        </w:rPr>
        <w:t>m</w:t>
      </w:r>
      <w:r w:rsidRPr="00A4636C">
        <w:rPr>
          <w:i/>
          <w:iCs/>
          <w:szCs w:val="18"/>
        </w:rPr>
        <w:t>munauté juive »</w:t>
      </w:r>
      <w:r w:rsidRPr="00A4636C">
        <w:rPr>
          <w:szCs w:val="18"/>
        </w:rPr>
        <w:t>, mais n'explique pas l'intérêt particulier que la co</w:t>
      </w:r>
      <w:r w:rsidRPr="00A4636C">
        <w:rPr>
          <w:szCs w:val="18"/>
        </w:rPr>
        <w:t>m</w:t>
      </w:r>
      <w:r w:rsidRPr="00A4636C">
        <w:rPr>
          <w:szCs w:val="18"/>
        </w:rPr>
        <w:t>munauté porte à cette Guerre. À nouveau, la distance entre les Juifs et les autres Québécois est marquée sans pour autant être discutée.</w:t>
      </w:r>
    </w:p>
    <w:p w:rsidR="005F71EB" w:rsidRDefault="005F71EB" w:rsidP="005F71EB">
      <w:pPr>
        <w:pStyle w:val="p"/>
      </w:pPr>
      <w:r>
        <w:br w:type="page"/>
      </w:r>
      <w:r>
        <w:lastRenderedPageBreak/>
        <w:t>[29]</w:t>
      </w: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15" w:name="representation_juifs_conclusion"/>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E07116" w:rsidRDefault="005F71EB" w:rsidP="005F71EB">
      <w:pPr>
        <w:pStyle w:val="planchest"/>
      </w:pPr>
      <w:r>
        <w:t>CONCLUSION</w:t>
      </w:r>
    </w:p>
    <w:bookmarkEnd w:id="15"/>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La présentation de la communauté juive dans les manuels d'histoire ne se limite pas aux exigences du programme qui ne semblent s'int</w:t>
      </w:r>
      <w:r w:rsidRPr="00A4636C">
        <w:rPr>
          <w:szCs w:val="18"/>
        </w:rPr>
        <w:t>é</w:t>
      </w:r>
      <w:r w:rsidRPr="00A4636C">
        <w:rPr>
          <w:szCs w:val="18"/>
        </w:rPr>
        <w:t>resser qu'aux origines de la communauté au Québec. Les deux r</w:t>
      </w:r>
      <w:r w:rsidRPr="00A4636C">
        <w:rPr>
          <w:szCs w:val="18"/>
        </w:rPr>
        <w:t>e</w:t>
      </w:r>
      <w:r w:rsidRPr="00A4636C">
        <w:rPr>
          <w:szCs w:val="18"/>
        </w:rPr>
        <w:t>pères culturels qui concernent</w:t>
      </w:r>
      <w:r>
        <w:rPr>
          <w:szCs w:val="18"/>
        </w:rPr>
        <w:t xml:space="preserve"> </w:t>
      </w:r>
      <w:r w:rsidRPr="00A4636C">
        <w:t>[30]</w:t>
      </w:r>
      <w:r>
        <w:t xml:space="preserve"> </w:t>
      </w:r>
      <w:r w:rsidRPr="00A4636C">
        <w:rPr>
          <w:szCs w:val="18"/>
        </w:rPr>
        <w:t>directement la communauté juive, Ez</w:t>
      </w:r>
      <w:r w:rsidRPr="00A4636C">
        <w:rPr>
          <w:szCs w:val="18"/>
        </w:rPr>
        <w:t>e</w:t>
      </w:r>
      <w:r w:rsidRPr="00A4636C">
        <w:rPr>
          <w:szCs w:val="18"/>
        </w:rPr>
        <w:t>kiel Hart et la congrégation de Shearith Israël, se rapportent au à la fin du 18</w:t>
      </w:r>
      <w:r w:rsidRPr="00A4636C">
        <w:rPr>
          <w:szCs w:val="18"/>
          <w:vertAlign w:val="superscript"/>
        </w:rPr>
        <w:t>e</w:t>
      </w:r>
      <w:r w:rsidRPr="00A4636C">
        <w:rPr>
          <w:szCs w:val="18"/>
        </w:rPr>
        <w:t xml:space="preserve"> et au début du 19</w:t>
      </w:r>
      <w:r w:rsidRPr="00A4636C">
        <w:rPr>
          <w:szCs w:val="18"/>
          <w:vertAlign w:val="superscript"/>
        </w:rPr>
        <w:t>e</w:t>
      </w:r>
      <w:r w:rsidRPr="00A4636C">
        <w:rPr>
          <w:szCs w:val="18"/>
        </w:rPr>
        <w:t xml:space="preserve"> siècle et aucun autre repère ne propose d'aborder la communauté dans une période historique plus récente. De plus, notamment parce qu'ils sont abordés respectivement en 3</w:t>
      </w:r>
      <w:r w:rsidRPr="00A4636C">
        <w:rPr>
          <w:szCs w:val="18"/>
          <w:vertAlign w:val="superscript"/>
        </w:rPr>
        <w:t>e</w:t>
      </w:r>
      <w:r w:rsidRPr="00A4636C">
        <w:rPr>
          <w:szCs w:val="18"/>
        </w:rPr>
        <w:t xml:space="preserve"> et 4</w:t>
      </w:r>
      <w:r w:rsidRPr="00A4636C">
        <w:rPr>
          <w:szCs w:val="18"/>
          <w:vertAlign w:val="superscript"/>
        </w:rPr>
        <w:t>e</w:t>
      </w:r>
      <w:r w:rsidRPr="00A4636C">
        <w:rPr>
          <w:szCs w:val="18"/>
        </w:rPr>
        <w:t xml:space="preserve"> année du secondaire et qu'a</w:t>
      </w:r>
      <w:r w:rsidRPr="00A4636C">
        <w:rPr>
          <w:szCs w:val="18"/>
        </w:rPr>
        <w:t>u</w:t>
      </w:r>
      <w:r w:rsidRPr="00A4636C">
        <w:rPr>
          <w:szCs w:val="18"/>
        </w:rPr>
        <w:t>cun des manuels n'essaye de les mettre en relations, ils semblent pr</w:t>
      </w:r>
      <w:r w:rsidRPr="00A4636C">
        <w:rPr>
          <w:szCs w:val="18"/>
        </w:rPr>
        <w:t>é</w:t>
      </w:r>
      <w:r w:rsidRPr="00A4636C">
        <w:rPr>
          <w:szCs w:val="18"/>
        </w:rPr>
        <w:t>senter deux réalités distinctes. Aussi, alors que leur à mieux comprendre la réalité globale de la communauté ju</w:t>
      </w:r>
      <w:r w:rsidRPr="00A4636C">
        <w:rPr>
          <w:szCs w:val="18"/>
        </w:rPr>
        <w:t>i</w:t>
      </w:r>
      <w:r w:rsidRPr="00A4636C">
        <w:rPr>
          <w:szCs w:val="18"/>
        </w:rPr>
        <w:t>ve du Québec est questio</w:t>
      </w:r>
      <w:r w:rsidRPr="00A4636C">
        <w:rPr>
          <w:szCs w:val="18"/>
        </w:rPr>
        <w:t>n</w:t>
      </w:r>
      <w:r w:rsidRPr="00A4636C">
        <w:rPr>
          <w:szCs w:val="18"/>
        </w:rPr>
        <w:t>nable, ces deux repères contribuent plutôt à l'image d'une société o</w:t>
      </w:r>
      <w:r w:rsidRPr="00A4636C">
        <w:rPr>
          <w:szCs w:val="18"/>
        </w:rPr>
        <w:t>u</w:t>
      </w:r>
      <w:r w:rsidRPr="00A4636C">
        <w:rPr>
          <w:szCs w:val="18"/>
        </w:rPr>
        <w:t>verte à la diversité culturelle et religieuse. Ils servent un récit québ</w:t>
      </w:r>
      <w:r w:rsidRPr="00A4636C">
        <w:rPr>
          <w:szCs w:val="18"/>
        </w:rPr>
        <w:t>é</w:t>
      </w:r>
      <w:r w:rsidRPr="00A4636C">
        <w:rPr>
          <w:szCs w:val="18"/>
        </w:rPr>
        <w:t>cois d'ouverture à l'autre.</w:t>
      </w:r>
    </w:p>
    <w:p w:rsidR="005F71EB" w:rsidRDefault="005F71EB" w:rsidP="005F71EB">
      <w:pPr>
        <w:spacing w:before="120" w:after="120"/>
        <w:jc w:val="both"/>
        <w:rPr>
          <w:szCs w:val="18"/>
        </w:rPr>
      </w:pPr>
      <w:r w:rsidRPr="00A4636C">
        <w:rPr>
          <w:szCs w:val="18"/>
        </w:rPr>
        <w:t>Au-delà des repères, les manuels considèrent la communauté juive en étudiant l'immigration au Québec. Deux manuels présentent les vagues successives d'immigration juive au tournant du 20</w:t>
      </w:r>
      <w:r w:rsidRPr="00A4636C">
        <w:rPr>
          <w:szCs w:val="18"/>
          <w:vertAlign w:val="superscript"/>
        </w:rPr>
        <w:t>e</w:t>
      </w:r>
      <w:r w:rsidRPr="00A4636C">
        <w:rPr>
          <w:szCs w:val="18"/>
        </w:rPr>
        <w:t xml:space="preserve"> siècle, leurs influences sur différents enjeux socioéconomiques ainsi que sur la vie culturelle et sociale de la communauté. Dans les autres manuels, la communauté est également mentionnée dans le même contexte. Un manuel évoque la communauté en discutant l'immigr</w:t>
      </w:r>
      <w:r w:rsidRPr="00A4636C">
        <w:rPr>
          <w:szCs w:val="18"/>
        </w:rPr>
        <w:t>a</w:t>
      </w:r>
      <w:r w:rsidRPr="00A4636C">
        <w:rPr>
          <w:szCs w:val="18"/>
        </w:rPr>
        <w:t>tion de manière générale et trois manuels décrivent l'influence des immigrants sur leur quartier, le boulevard St. Laurent. Enfin, c'est to</w:t>
      </w:r>
      <w:r w:rsidRPr="00A4636C">
        <w:rPr>
          <w:szCs w:val="18"/>
        </w:rPr>
        <w:t>u</w:t>
      </w:r>
      <w:r w:rsidRPr="00A4636C">
        <w:rPr>
          <w:szCs w:val="18"/>
        </w:rPr>
        <w:t xml:space="preserve">jours en parlant de l'immigration au Québec que trois des manuels évoquent clairement </w:t>
      </w:r>
      <w:r w:rsidRPr="00A4636C">
        <w:rPr>
          <w:szCs w:val="18"/>
        </w:rPr>
        <w:lastRenderedPageBreak/>
        <w:t>l'antisémitisme au Québec. Deux manuels en pa</w:t>
      </w:r>
      <w:r w:rsidRPr="00A4636C">
        <w:rPr>
          <w:szCs w:val="18"/>
        </w:rPr>
        <w:t>r</w:t>
      </w:r>
      <w:r w:rsidRPr="00A4636C">
        <w:rPr>
          <w:szCs w:val="18"/>
        </w:rPr>
        <w:t>lent aussi en précisant l'influence du fascisme québécois sur d'autres partis politiques du Québec et ses élites intellectuelles.</w:t>
      </w:r>
    </w:p>
    <w:p w:rsidR="005F71EB" w:rsidRPr="00A4636C" w:rsidRDefault="005F71EB" w:rsidP="005F71EB">
      <w:pPr>
        <w:spacing w:before="120" w:after="120"/>
        <w:jc w:val="both"/>
      </w:pPr>
    </w:p>
    <w:p w:rsidR="005F71EB" w:rsidRPr="00A4636C" w:rsidRDefault="005F71EB" w:rsidP="005F71EB">
      <w:pPr>
        <w:pStyle w:val="figtitre"/>
      </w:pPr>
      <w:bookmarkStart w:id="16" w:name="representation_juifs_tableau_6"/>
      <w:r w:rsidRPr="00A4636C">
        <w:t>Tableau 6.</w:t>
      </w:r>
      <w:r w:rsidRPr="00A4636C">
        <w:br/>
        <w:t>La communauté juive dans les manuels d'histoire</w:t>
      </w:r>
    </w:p>
    <w:bookmarkEnd w:id="16"/>
    <w:p w:rsidR="005F71EB" w:rsidRPr="00384B20" w:rsidRDefault="005F71EB" w:rsidP="005F71EB">
      <w:pPr>
        <w:ind w:right="90" w:firstLine="0"/>
        <w:jc w:val="both"/>
        <w:rPr>
          <w:sz w:val="20"/>
        </w:rPr>
      </w:pPr>
      <w:r w:rsidRPr="00384B20">
        <w:rPr>
          <w:sz w:val="20"/>
        </w:rPr>
        <w:fldChar w:fldCharType="begin"/>
      </w:r>
      <w:r w:rsidRPr="00384B20">
        <w:rPr>
          <w:sz w:val="20"/>
        </w:rPr>
        <w:instrText xml:space="preserve"> </w:instrText>
      </w:r>
      <w:r w:rsidR="007258A7">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Lienhypertexte"/>
          <w:sz w:val="20"/>
        </w:rPr>
        <w:t>Retour à la table des matières</w:t>
      </w:r>
      <w:r w:rsidRPr="00384B20">
        <w:rPr>
          <w:sz w:val="20"/>
        </w:rPr>
        <w:fldChar w:fldCharType="end"/>
      </w:r>
    </w:p>
    <w:p w:rsidR="005F71EB" w:rsidRPr="00A4636C"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a. 3</w:t>
      </w:r>
      <w:r w:rsidRPr="00A4636C">
        <w:rPr>
          <w:szCs w:val="18"/>
          <w:vertAlign w:val="superscript"/>
        </w:rPr>
        <w:t>e</w:t>
      </w:r>
      <w:r w:rsidRPr="00A4636C">
        <w:rPr>
          <w:szCs w:val="18"/>
        </w:rPr>
        <w:t xml:space="preserve"> année du secondaire</w:t>
      </w:r>
    </w:p>
    <w:tbl>
      <w:tblPr>
        <w:tblW w:w="0" w:type="auto"/>
        <w:tblInd w:w="-320" w:type="dxa"/>
        <w:tblLayout w:type="fixed"/>
        <w:tblCellMar>
          <w:left w:w="40" w:type="dxa"/>
          <w:right w:w="40" w:type="dxa"/>
        </w:tblCellMar>
        <w:tblLook w:val="0000" w:firstRow="0" w:lastRow="0" w:firstColumn="0" w:lastColumn="0" w:noHBand="0" w:noVBand="0"/>
      </w:tblPr>
      <w:tblGrid>
        <w:gridCol w:w="1814"/>
        <w:gridCol w:w="1474"/>
        <w:gridCol w:w="1478"/>
        <w:gridCol w:w="1838"/>
        <w:gridCol w:w="1382"/>
      </w:tblGrid>
      <w:tr w:rsidR="005F71EB" w:rsidRPr="00A4636C">
        <w:tblPrEx>
          <w:tblCellMar>
            <w:top w:w="0" w:type="dxa"/>
            <w:bottom w:w="0" w:type="dxa"/>
          </w:tblCellMar>
        </w:tblPrEx>
        <w:tc>
          <w:tcPr>
            <w:tcW w:w="1814" w:type="dxa"/>
            <w:tcBorders>
              <w:top w:val="single" w:sz="6" w:space="0" w:color="auto"/>
              <w:left w:val="single" w:sz="6" w:space="0" w:color="auto"/>
              <w:bottom w:val="single" w:sz="6" w:space="0" w:color="auto"/>
              <w:right w:val="single" w:sz="6" w:space="0" w:color="auto"/>
            </w:tcBorders>
            <w:shd w:val="clear" w:color="auto" w:fill="EEECE1"/>
          </w:tcPr>
          <w:p w:rsidR="005F71EB" w:rsidRPr="00A4636C" w:rsidRDefault="005F71EB" w:rsidP="005F71EB">
            <w:pPr>
              <w:spacing w:before="120" w:after="120"/>
              <w:ind w:firstLine="0"/>
              <w:rPr>
                <w:sz w:val="24"/>
                <w:szCs w:val="16"/>
              </w:rPr>
            </w:pPr>
          </w:p>
        </w:tc>
        <w:tc>
          <w:tcPr>
            <w:tcW w:w="1474" w:type="dxa"/>
            <w:tcBorders>
              <w:top w:val="single" w:sz="6" w:space="0" w:color="auto"/>
              <w:left w:val="single" w:sz="6" w:space="0" w:color="auto"/>
              <w:bottom w:val="single" w:sz="6" w:space="0" w:color="auto"/>
              <w:right w:val="single" w:sz="6" w:space="0" w:color="auto"/>
            </w:tcBorders>
            <w:shd w:val="clear" w:color="auto" w:fill="EEECE1"/>
          </w:tcPr>
          <w:p w:rsidR="005F71EB" w:rsidRPr="00A4636C" w:rsidRDefault="005F71EB" w:rsidP="005F71EB">
            <w:pPr>
              <w:spacing w:before="120" w:after="120"/>
              <w:ind w:firstLine="0"/>
              <w:jc w:val="center"/>
              <w:rPr>
                <w:sz w:val="24"/>
              </w:rPr>
            </w:pPr>
            <w:r w:rsidRPr="00A4636C">
              <w:rPr>
                <w:sz w:val="24"/>
                <w:szCs w:val="16"/>
              </w:rPr>
              <w:t>Repères</w:t>
            </w:r>
          </w:p>
        </w:tc>
        <w:tc>
          <w:tcPr>
            <w:tcW w:w="1478" w:type="dxa"/>
            <w:tcBorders>
              <w:top w:val="single" w:sz="6" w:space="0" w:color="auto"/>
              <w:left w:val="single" w:sz="6" w:space="0" w:color="auto"/>
              <w:bottom w:val="single" w:sz="6" w:space="0" w:color="auto"/>
              <w:right w:val="single" w:sz="6" w:space="0" w:color="auto"/>
            </w:tcBorders>
            <w:shd w:val="clear" w:color="auto" w:fill="EEECE1"/>
          </w:tcPr>
          <w:p w:rsidR="005F71EB" w:rsidRPr="00A4636C" w:rsidRDefault="005F71EB" w:rsidP="005F71EB">
            <w:pPr>
              <w:spacing w:before="120" w:after="120"/>
              <w:ind w:firstLine="0"/>
              <w:jc w:val="center"/>
              <w:rPr>
                <w:sz w:val="24"/>
              </w:rPr>
            </w:pPr>
            <w:r w:rsidRPr="00A4636C">
              <w:rPr>
                <w:sz w:val="24"/>
                <w:szCs w:val="16"/>
              </w:rPr>
              <w:t>Fresques</w:t>
            </w:r>
          </w:p>
        </w:tc>
        <w:tc>
          <w:tcPr>
            <w:tcW w:w="1838" w:type="dxa"/>
            <w:tcBorders>
              <w:top w:val="single" w:sz="6" w:space="0" w:color="auto"/>
              <w:left w:val="single" w:sz="6" w:space="0" w:color="auto"/>
              <w:bottom w:val="single" w:sz="6" w:space="0" w:color="auto"/>
              <w:right w:val="single" w:sz="6" w:space="0" w:color="auto"/>
            </w:tcBorders>
            <w:shd w:val="clear" w:color="auto" w:fill="EEECE1"/>
          </w:tcPr>
          <w:p w:rsidR="005F71EB" w:rsidRPr="00A4636C" w:rsidRDefault="005F71EB" w:rsidP="005F71EB">
            <w:pPr>
              <w:spacing w:before="120" w:after="120"/>
              <w:ind w:firstLine="0"/>
              <w:jc w:val="center"/>
              <w:rPr>
                <w:sz w:val="24"/>
              </w:rPr>
            </w:pPr>
            <w:r w:rsidRPr="00A4636C">
              <w:rPr>
                <w:sz w:val="24"/>
                <w:szCs w:val="16"/>
              </w:rPr>
              <w:t>histoire à suivre</w:t>
            </w:r>
          </w:p>
        </w:tc>
        <w:tc>
          <w:tcPr>
            <w:tcW w:w="1382" w:type="dxa"/>
            <w:tcBorders>
              <w:top w:val="single" w:sz="6" w:space="0" w:color="auto"/>
              <w:left w:val="single" w:sz="6" w:space="0" w:color="auto"/>
              <w:bottom w:val="single" w:sz="6" w:space="0" w:color="auto"/>
              <w:right w:val="single" w:sz="6" w:space="0" w:color="auto"/>
            </w:tcBorders>
            <w:shd w:val="clear" w:color="auto" w:fill="EEECE1"/>
          </w:tcPr>
          <w:p w:rsidR="005F71EB" w:rsidRPr="00A4636C" w:rsidRDefault="005F71EB" w:rsidP="005F71EB">
            <w:pPr>
              <w:spacing w:before="120" w:after="120"/>
              <w:ind w:firstLine="0"/>
              <w:jc w:val="center"/>
              <w:rPr>
                <w:sz w:val="24"/>
              </w:rPr>
            </w:pPr>
            <w:r w:rsidRPr="00A4636C">
              <w:rPr>
                <w:sz w:val="24"/>
                <w:szCs w:val="16"/>
              </w:rPr>
              <w:t>Présences</w:t>
            </w:r>
          </w:p>
        </w:tc>
      </w:tr>
      <w:tr w:rsidR="005F71EB" w:rsidRPr="00A4636C">
        <w:tblPrEx>
          <w:tblCellMar>
            <w:top w:w="0" w:type="dxa"/>
            <w:bottom w:w="0" w:type="dxa"/>
          </w:tblCellMar>
        </w:tblPrEx>
        <w:tc>
          <w:tcPr>
            <w:tcW w:w="1814"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É. Hart</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rPr>
                <w:sz w:val="24"/>
              </w:rPr>
            </w:pPr>
            <w:r w:rsidRPr="00A4636C">
              <w:rPr>
                <w:sz w:val="24"/>
              </w:rPr>
              <w:t>√</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pPr>
            <w:r w:rsidRPr="00A4636C">
              <w:rPr>
                <w:sz w:val="24"/>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pPr>
            <w:r w:rsidRPr="00A4636C">
              <w:rPr>
                <w:sz w:val="24"/>
              </w:rPr>
              <w:t>√</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pPr>
            <w:r w:rsidRPr="00A4636C">
              <w:rPr>
                <w:sz w:val="24"/>
              </w:rPr>
              <w:t>√</w:t>
            </w:r>
          </w:p>
        </w:tc>
      </w:tr>
      <w:tr w:rsidR="005F71EB" w:rsidRPr="00A4636C">
        <w:tblPrEx>
          <w:tblCellMar>
            <w:top w:w="0" w:type="dxa"/>
            <w:bottom w:w="0" w:type="dxa"/>
          </w:tblCellMar>
        </w:tblPrEx>
        <w:tc>
          <w:tcPr>
            <w:tcW w:w="1814"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Autres th</w:t>
            </w:r>
            <w:r w:rsidRPr="00A4636C">
              <w:rPr>
                <w:sz w:val="24"/>
                <w:szCs w:val="16"/>
              </w:rPr>
              <w:t>è</w:t>
            </w:r>
            <w:r w:rsidRPr="00A4636C">
              <w:rPr>
                <w:sz w:val="24"/>
                <w:szCs w:val="16"/>
              </w:rPr>
              <w:t>mes</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Fasci</w:t>
            </w:r>
            <w:r w:rsidRPr="00A4636C">
              <w:rPr>
                <w:sz w:val="24"/>
                <w:szCs w:val="16"/>
              </w:rPr>
              <w:t>s</w:t>
            </w:r>
            <w:r w:rsidRPr="00A4636C">
              <w:rPr>
                <w:sz w:val="24"/>
                <w:szCs w:val="16"/>
              </w:rPr>
              <w:t>me et antisém</w:t>
            </w:r>
            <w:r w:rsidRPr="00A4636C">
              <w:rPr>
                <w:sz w:val="24"/>
                <w:szCs w:val="16"/>
              </w:rPr>
              <w:t>i</w:t>
            </w:r>
            <w:r w:rsidRPr="00A4636C">
              <w:rPr>
                <w:sz w:val="24"/>
                <w:szCs w:val="16"/>
              </w:rPr>
              <w:t>tisme</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jc w:val="both"/>
              <w:rPr>
                <w:sz w:val="24"/>
              </w:rPr>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jc w:val="both"/>
              <w:rPr>
                <w:sz w:val="24"/>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jc w:val="both"/>
              <w:rPr>
                <w:sz w:val="24"/>
              </w:rPr>
            </w:pPr>
          </w:p>
        </w:tc>
      </w:tr>
    </w:tbl>
    <w:p w:rsidR="005F71EB" w:rsidRPr="00A4636C" w:rsidRDefault="005F71EB" w:rsidP="005F71EB">
      <w:pPr>
        <w:spacing w:before="120" w:after="120"/>
        <w:ind w:firstLine="0"/>
        <w:jc w:val="both"/>
        <w:rPr>
          <w:szCs w:val="18"/>
        </w:rPr>
      </w:pPr>
    </w:p>
    <w:p w:rsidR="005F71EB" w:rsidRPr="00A4636C" w:rsidRDefault="005F71EB" w:rsidP="005F71EB">
      <w:pPr>
        <w:spacing w:before="120" w:after="120"/>
        <w:ind w:firstLine="0"/>
        <w:jc w:val="both"/>
      </w:pPr>
      <w:r w:rsidRPr="00A4636C">
        <w:rPr>
          <w:szCs w:val="18"/>
        </w:rPr>
        <w:t>b. 4</w:t>
      </w:r>
      <w:r w:rsidRPr="00A4636C">
        <w:rPr>
          <w:szCs w:val="18"/>
          <w:vertAlign w:val="superscript"/>
        </w:rPr>
        <w:t>e</w:t>
      </w:r>
      <w:r w:rsidRPr="00A4636C">
        <w:rPr>
          <w:szCs w:val="18"/>
        </w:rPr>
        <w:t xml:space="preserve"> année du secondaire</w:t>
      </w:r>
    </w:p>
    <w:tbl>
      <w:tblPr>
        <w:tblW w:w="0" w:type="auto"/>
        <w:tblInd w:w="-410" w:type="dxa"/>
        <w:tblLayout w:type="fixed"/>
        <w:tblCellMar>
          <w:left w:w="40" w:type="dxa"/>
          <w:right w:w="40" w:type="dxa"/>
        </w:tblCellMar>
        <w:tblLook w:val="0000" w:firstRow="0" w:lastRow="0" w:firstColumn="0" w:lastColumn="0" w:noHBand="0" w:noVBand="0"/>
      </w:tblPr>
      <w:tblGrid>
        <w:gridCol w:w="1904"/>
        <w:gridCol w:w="1118"/>
        <w:gridCol w:w="1502"/>
        <w:gridCol w:w="2150"/>
        <w:gridCol w:w="1402"/>
      </w:tblGrid>
      <w:tr w:rsidR="005F71EB" w:rsidRPr="00A4636C">
        <w:tblPrEx>
          <w:tblCellMar>
            <w:top w:w="0" w:type="dxa"/>
            <w:bottom w:w="0" w:type="dxa"/>
          </w:tblCellMar>
        </w:tblPrEx>
        <w:tc>
          <w:tcPr>
            <w:tcW w:w="1904" w:type="dxa"/>
            <w:tcBorders>
              <w:top w:val="single" w:sz="6" w:space="0" w:color="auto"/>
              <w:left w:val="single" w:sz="6" w:space="0" w:color="auto"/>
              <w:bottom w:val="single" w:sz="6" w:space="0" w:color="auto"/>
              <w:right w:val="nil"/>
            </w:tcBorders>
            <w:shd w:val="clear" w:color="auto" w:fill="EEECE1"/>
          </w:tcPr>
          <w:p w:rsidR="005F71EB" w:rsidRPr="00A4636C" w:rsidRDefault="005F71EB" w:rsidP="005F71EB">
            <w:pPr>
              <w:spacing w:before="120" w:after="120"/>
              <w:ind w:firstLine="0"/>
              <w:rPr>
                <w:sz w:val="24"/>
              </w:rPr>
            </w:pPr>
          </w:p>
        </w:tc>
        <w:tc>
          <w:tcPr>
            <w:tcW w:w="1118" w:type="dxa"/>
            <w:tcBorders>
              <w:top w:val="single" w:sz="6" w:space="0" w:color="auto"/>
              <w:left w:val="nil"/>
              <w:bottom w:val="single" w:sz="6" w:space="0" w:color="auto"/>
              <w:right w:val="nil"/>
            </w:tcBorders>
            <w:shd w:val="clear" w:color="auto" w:fill="EEECE1"/>
          </w:tcPr>
          <w:p w:rsidR="005F71EB" w:rsidRPr="00A4636C" w:rsidRDefault="005F71EB" w:rsidP="005F71EB">
            <w:pPr>
              <w:spacing w:before="120" w:after="120"/>
              <w:ind w:firstLine="0"/>
              <w:rPr>
                <w:sz w:val="24"/>
              </w:rPr>
            </w:pPr>
            <w:r w:rsidRPr="00A4636C">
              <w:rPr>
                <w:sz w:val="24"/>
                <w:szCs w:val="16"/>
              </w:rPr>
              <w:t>Rep</w:t>
            </w:r>
            <w:r w:rsidRPr="00A4636C">
              <w:rPr>
                <w:sz w:val="24"/>
                <w:szCs w:val="16"/>
              </w:rPr>
              <w:t>è</w:t>
            </w:r>
            <w:r w:rsidRPr="00A4636C">
              <w:rPr>
                <w:sz w:val="24"/>
                <w:szCs w:val="16"/>
              </w:rPr>
              <w:t>res</w:t>
            </w:r>
          </w:p>
        </w:tc>
        <w:tc>
          <w:tcPr>
            <w:tcW w:w="1502" w:type="dxa"/>
            <w:tcBorders>
              <w:top w:val="single" w:sz="6" w:space="0" w:color="auto"/>
              <w:left w:val="nil"/>
              <w:bottom w:val="single" w:sz="6" w:space="0" w:color="auto"/>
              <w:right w:val="nil"/>
            </w:tcBorders>
            <w:shd w:val="clear" w:color="auto" w:fill="EEECE1"/>
          </w:tcPr>
          <w:p w:rsidR="005F71EB" w:rsidRPr="00A4636C" w:rsidRDefault="005F71EB" w:rsidP="005F71EB">
            <w:pPr>
              <w:spacing w:before="120" w:after="120"/>
              <w:ind w:firstLine="0"/>
              <w:rPr>
                <w:sz w:val="24"/>
              </w:rPr>
            </w:pPr>
            <w:r w:rsidRPr="00A4636C">
              <w:rPr>
                <w:sz w:val="24"/>
                <w:szCs w:val="16"/>
              </w:rPr>
              <w:t>Fresques</w:t>
            </w:r>
          </w:p>
        </w:tc>
        <w:tc>
          <w:tcPr>
            <w:tcW w:w="2150" w:type="dxa"/>
            <w:tcBorders>
              <w:top w:val="single" w:sz="6" w:space="0" w:color="auto"/>
              <w:left w:val="nil"/>
              <w:bottom w:val="single" w:sz="6" w:space="0" w:color="auto"/>
              <w:right w:val="nil"/>
            </w:tcBorders>
            <w:shd w:val="clear" w:color="auto" w:fill="EEECE1"/>
          </w:tcPr>
          <w:p w:rsidR="005F71EB" w:rsidRPr="00A4636C" w:rsidRDefault="005F71EB" w:rsidP="005F71EB">
            <w:pPr>
              <w:spacing w:before="120" w:after="120"/>
              <w:ind w:firstLine="0"/>
              <w:rPr>
                <w:sz w:val="24"/>
              </w:rPr>
            </w:pPr>
            <w:r w:rsidRPr="00A4636C">
              <w:rPr>
                <w:sz w:val="24"/>
                <w:szCs w:val="16"/>
              </w:rPr>
              <w:t>histoire à con</w:t>
            </w:r>
            <w:r w:rsidRPr="00A4636C">
              <w:rPr>
                <w:sz w:val="24"/>
                <w:szCs w:val="16"/>
              </w:rPr>
              <w:t>s</w:t>
            </w:r>
            <w:r w:rsidRPr="00A4636C">
              <w:rPr>
                <w:sz w:val="24"/>
                <w:szCs w:val="16"/>
              </w:rPr>
              <w:t>truire</w:t>
            </w:r>
          </w:p>
        </w:tc>
        <w:tc>
          <w:tcPr>
            <w:tcW w:w="1402" w:type="dxa"/>
            <w:tcBorders>
              <w:top w:val="single" w:sz="6" w:space="0" w:color="auto"/>
              <w:left w:val="nil"/>
              <w:bottom w:val="single" w:sz="6" w:space="0" w:color="auto"/>
              <w:right w:val="single" w:sz="6" w:space="0" w:color="auto"/>
            </w:tcBorders>
            <w:shd w:val="clear" w:color="auto" w:fill="EEECE1"/>
          </w:tcPr>
          <w:p w:rsidR="005F71EB" w:rsidRPr="00A4636C" w:rsidRDefault="005F71EB" w:rsidP="005F71EB">
            <w:pPr>
              <w:spacing w:before="120" w:after="120"/>
              <w:ind w:firstLine="0"/>
              <w:rPr>
                <w:sz w:val="24"/>
              </w:rPr>
            </w:pPr>
            <w:r w:rsidRPr="00A4636C">
              <w:rPr>
                <w:sz w:val="24"/>
                <w:szCs w:val="16"/>
              </w:rPr>
              <w:t>Prése</w:t>
            </w:r>
            <w:r w:rsidRPr="00A4636C">
              <w:rPr>
                <w:sz w:val="24"/>
                <w:szCs w:val="16"/>
              </w:rPr>
              <w:t>n</w:t>
            </w:r>
            <w:r w:rsidRPr="00A4636C">
              <w:rPr>
                <w:sz w:val="24"/>
                <w:szCs w:val="16"/>
              </w:rPr>
              <w:t>ces</w:t>
            </w:r>
          </w:p>
        </w:tc>
      </w:tr>
      <w:tr w:rsidR="005F71EB" w:rsidRPr="00A4636C">
        <w:tblPrEx>
          <w:tblCellMar>
            <w:top w:w="0" w:type="dxa"/>
            <w:bottom w:w="0" w:type="dxa"/>
          </w:tblCellMar>
        </w:tblPrEx>
        <w:tc>
          <w:tcPr>
            <w:tcW w:w="1904" w:type="dxa"/>
            <w:tcBorders>
              <w:top w:val="single" w:sz="6" w:space="0" w:color="auto"/>
              <w:left w:val="single" w:sz="6" w:space="0" w:color="auto"/>
              <w:bottom w:val="nil"/>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Shearith Israël</w:t>
            </w:r>
          </w:p>
        </w:tc>
        <w:tc>
          <w:tcPr>
            <w:tcW w:w="1118" w:type="dxa"/>
            <w:tcBorders>
              <w:top w:val="single" w:sz="6" w:space="0" w:color="auto"/>
              <w:left w:val="single" w:sz="6" w:space="0" w:color="auto"/>
              <w:bottom w:val="nil"/>
              <w:right w:val="nil"/>
            </w:tcBorders>
            <w:shd w:val="clear" w:color="auto" w:fill="FFFFFF"/>
          </w:tcPr>
          <w:p w:rsidR="005F71EB" w:rsidRPr="00A4636C" w:rsidRDefault="005F71EB" w:rsidP="005F71EB">
            <w:pPr>
              <w:spacing w:before="120"/>
            </w:pPr>
            <w:r w:rsidRPr="00A4636C">
              <w:rPr>
                <w:sz w:val="24"/>
              </w:rPr>
              <w:t>√</w:t>
            </w:r>
          </w:p>
        </w:tc>
        <w:tc>
          <w:tcPr>
            <w:tcW w:w="1502" w:type="dxa"/>
            <w:tcBorders>
              <w:top w:val="single" w:sz="6" w:space="0" w:color="auto"/>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2150" w:type="dxa"/>
            <w:tcBorders>
              <w:top w:val="single" w:sz="6" w:space="0" w:color="auto"/>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single" w:sz="6" w:space="0" w:color="auto"/>
              <w:left w:val="nil"/>
              <w:bottom w:val="nil"/>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nil"/>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Immigr</w:t>
            </w:r>
            <w:r w:rsidRPr="00A4636C">
              <w:rPr>
                <w:sz w:val="24"/>
                <w:szCs w:val="16"/>
              </w:rPr>
              <w:t>a</w:t>
            </w:r>
            <w:r w:rsidRPr="00A4636C">
              <w:rPr>
                <w:sz w:val="24"/>
                <w:szCs w:val="16"/>
              </w:rPr>
              <w:t>tion</w:t>
            </w:r>
          </w:p>
        </w:tc>
        <w:tc>
          <w:tcPr>
            <w:tcW w:w="1118" w:type="dxa"/>
            <w:tcBorders>
              <w:top w:val="nil"/>
              <w:left w:val="single" w:sz="6" w:space="0" w:color="auto"/>
              <w:bottom w:val="single" w:sz="6" w:space="0" w:color="auto"/>
              <w:right w:val="nil"/>
            </w:tcBorders>
            <w:shd w:val="clear" w:color="auto" w:fill="FFFFFF"/>
          </w:tcPr>
          <w:p w:rsidR="005F71EB" w:rsidRPr="00A4636C" w:rsidRDefault="005F71EB" w:rsidP="005F71EB">
            <w:pPr>
              <w:spacing w:before="120" w:after="120"/>
              <w:ind w:firstLine="0"/>
              <w:jc w:val="center"/>
              <w:rPr>
                <w:sz w:val="24"/>
              </w:rPr>
            </w:pPr>
          </w:p>
        </w:tc>
        <w:tc>
          <w:tcPr>
            <w:tcW w:w="1502" w:type="dxa"/>
            <w:tcBorders>
              <w:top w:val="nil"/>
              <w:left w:val="nil"/>
              <w:bottom w:val="single" w:sz="6" w:space="0" w:color="auto"/>
              <w:right w:val="nil"/>
            </w:tcBorders>
            <w:shd w:val="clear" w:color="auto" w:fill="FFFFFF"/>
          </w:tcPr>
          <w:p w:rsidR="005F71EB" w:rsidRPr="00A4636C" w:rsidRDefault="005F71EB" w:rsidP="005F71EB">
            <w:pPr>
              <w:spacing w:before="120" w:after="120"/>
              <w:ind w:firstLine="0"/>
              <w:rPr>
                <w:sz w:val="24"/>
              </w:rPr>
            </w:pPr>
            <w:r w:rsidRPr="00A4636C">
              <w:rPr>
                <w:sz w:val="24"/>
                <w:szCs w:val="16"/>
              </w:rPr>
              <w:t>Mention</w:t>
            </w:r>
            <w:r w:rsidRPr="00A4636C">
              <w:rPr>
                <w:sz w:val="24"/>
                <w:szCs w:val="16"/>
              </w:rPr>
              <w:br/>
              <w:t>§ gén</w:t>
            </w:r>
            <w:r w:rsidRPr="00A4636C">
              <w:rPr>
                <w:sz w:val="24"/>
                <w:szCs w:val="16"/>
              </w:rPr>
              <w:t>é</w:t>
            </w:r>
            <w:r w:rsidRPr="00A4636C">
              <w:rPr>
                <w:sz w:val="24"/>
                <w:szCs w:val="16"/>
              </w:rPr>
              <w:t>ral</w:t>
            </w:r>
          </w:p>
        </w:tc>
        <w:tc>
          <w:tcPr>
            <w:tcW w:w="2150" w:type="dxa"/>
            <w:tcBorders>
              <w:top w:val="nil"/>
              <w:left w:val="nil"/>
              <w:bottom w:val="single" w:sz="6" w:space="0" w:color="auto"/>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nil"/>
              <w:left w:val="nil"/>
              <w:bottom w:val="single" w:sz="6" w:space="0" w:color="auto"/>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single" w:sz="6" w:space="0" w:color="auto"/>
              <w:left w:val="single" w:sz="6" w:space="0" w:color="auto"/>
              <w:bottom w:val="nil"/>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St. La</w:t>
            </w:r>
            <w:r w:rsidRPr="00A4636C">
              <w:rPr>
                <w:sz w:val="24"/>
                <w:szCs w:val="16"/>
              </w:rPr>
              <w:t>u</w:t>
            </w:r>
            <w:r w:rsidRPr="00A4636C">
              <w:rPr>
                <w:sz w:val="24"/>
                <w:szCs w:val="16"/>
              </w:rPr>
              <w:t>rent</w:t>
            </w:r>
          </w:p>
        </w:tc>
        <w:tc>
          <w:tcPr>
            <w:tcW w:w="1118" w:type="dxa"/>
            <w:tcBorders>
              <w:top w:val="single" w:sz="6" w:space="0" w:color="auto"/>
              <w:left w:val="single" w:sz="6" w:space="0" w:color="auto"/>
              <w:bottom w:val="nil"/>
              <w:right w:val="nil"/>
            </w:tcBorders>
            <w:shd w:val="clear" w:color="auto" w:fill="FFFFFF"/>
          </w:tcPr>
          <w:p w:rsidR="005F71EB" w:rsidRPr="00A4636C" w:rsidRDefault="005F71EB" w:rsidP="005F71EB">
            <w:pPr>
              <w:spacing w:before="120" w:after="120"/>
              <w:ind w:firstLine="0"/>
              <w:jc w:val="center"/>
              <w:rPr>
                <w:sz w:val="24"/>
              </w:rPr>
            </w:pPr>
            <w:r w:rsidRPr="00A4636C">
              <w:rPr>
                <w:sz w:val="24"/>
              </w:rPr>
              <w:t>√</w:t>
            </w:r>
          </w:p>
        </w:tc>
        <w:tc>
          <w:tcPr>
            <w:tcW w:w="1502" w:type="dxa"/>
            <w:tcBorders>
              <w:top w:val="single" w:sz="6" w:space="0" w:color="auto"/>
              <w:left w:val="nil"/>
              <w:bottom w:val="nil"/>
              <w:right w:val="nil"/>
            </w:tcBorders>
            <w:shd w:val="clear" w:color="auto" w:fill="FFFFFF"/>
          </w:tcPr>
          <w:p w:rsidR="005F71EB" w:rsidRPr="00A4636C" w:rsidRDefault="005F71EB" w:rsidP="005F71EB">
            <w:pPr>
              <w:spacing w:before="120" w:after="120"/>
              <w:rPr>
                <w:sz w:val="24"/>
              </w:rPr>
            </w:pPr>
          </w:p>
        </w:tc>
        <w:tc>
          <w:tcPr>
            <w:tcW w:w="2150" w:type="dxa"/>
            <w:tcBorders>
              <w:top w:val="single" w:sz="6" w:space="0" w:color="auto"/>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single" w:sz="6" w:space="0" w:color="auto"/>
              <w:left w:val="nil"/>
              <w:bottom w:val="nil"/>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nil"/>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Culture</w:t>
            </w:r>
          </w:p>
        </w:tc>
        <w:tc>
          <w:tcPr>
            <w:tcW w:w="1118" w:type="dxa"/>
            <w:tcBorders>
              <w:top w:val="nil"/>
              <w:left w:val="single" w:sz="6" w:space="0" w:color="auto"/>
              <w:bottom w:val="single" w:sz="6" w:space="0" w:color="auto"/>
              <w:right w:val="nil"/>
            </w:tcBorders>
            <w:shd w:val="clear" w:color="auto" w:fill="FFFFFF"/>
          </w:tcPr>
          <w:p w:rsidR="005F71EB" w:rsidRPr="00A4636C" w:rsidRDefault="005F71EB" w:rsidP="005F71EB">
            <w:pPr>
              <w:spacing w:before="120" w:after="120"/>
              <w:ind w:firstLine="0"/>
              <w:jc w:val="center"/>
              <w:rPr>
                <w:sz w:val="24"/>
              </w:rPr>
            </w:pPr>
            <w:r w:rsidRPr="00A4636C">
              <w:rPr>
                <w:sz w:val="24"/>
              </w:rPr>
              <w:t>√</w:t>
            </w:r>
          </w:p>
        </w:tc>
        <w:tc>
          <w:tcPr>
            <w:tcW w:w="1502" w:type="dxa"/>
            <w:tcBorders>
              <w:top w:val="nil"/>
              <w:left w:val="nil"/>
              <w:bottom w:val="single" w:sz="6" w:space="0" w:color="auto"/>
              <w:right w:val="nil"/>
            </w:tcBorders>
            <w:shd w:val="clear" w:color="auto" w:fill="FFFFFF"/>
          </w:tcPr>
          <w:p w:rsidR="005F71EB" w:rsidRPr="00A4636C" w:rsidRDefault="005F71EB" w:rsidP="005F71EB">
            <w:pPr>
              <w:spacing w:before="120" w:after="120"/>
              <w:rPr>
                <w:sz w:val="24"/>
              </w:rPr>
            </w:pPr>
          </w:p>
        </w:tc>
        <w:tc>
          <w:tcPr>
            <w:tcW w:w="2150" w:type="dxa"/>
            <w:tcBorders>
              <w:top w:val="nil"/>
              <w:left w:val="nil"/>
              <w:bottom w:val="single" w:sz="6" w:space="0" w:color="auto"/>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nil"/>
              <w:left w:val="nil"/>
              <w:bottom w:val="single" w:sz="6" w:space="0" w:color="auto"/>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single" w:sz="6" w:space="0" w:color="auto"/>
              <w:left w:val="single" w:sz="6" w:space="0" w:color="auto"/>
              <w:bottom w:val="nil"/>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Antisémiti</w:t>
            </w:r>
            <w:r w:rsidRPr="00A4636C">
              <w:rPr>
                <w:sz w:val="24"/>
                <w:szCs w:val="16"/>
              </w:rPr>
              <w:t>s</w:t>
            </w:r>
            <w:r w:rsidRPr="00A4636C">
              <w:rPr>
                <w:sz w:val="24"/>
                <w:szCs w:val="16"/>
              </w:rPr>
              <w:t>me</w:t>
            </w:r>
          </w:p>
        </w:tc>
        <w:tc>
          <w:tcPr>
            <w:tcW w:w="1118" w:type="dxa"/>
            <w:tcBorders>
              <w:top w:val="single" w:sz="6" w:space="0" w:color="auto"/>
              <w:left w:val="single" w:sz="6" w:space="0" w:color="auto"/>
              <w:bottom w:val="nil"/>
              <w:right w:val="nil"/>
            </w:tcBorders>
            <w:shd w:val="clear" w:color="auto" w:fill="FFFFFF"/>
          </w:tcPr>
          <w:p w:rsidR="005F71EB" w:rsidRPr="00A4636C" w:rsidRDefault="005F71EB" w:rsidP="005F71EB">
            <w:pPr>
              <w:spacing w:before="120" w:after="120"/>
              <w:ind w:firstLine="0"/>
              <w:jc w:val="center"/>
              <w:rPr>
                <w:sz w:val="24"/>
              </w:rPr>
            </w:pPr>
          </w:p>
        </w:tc>
        <w:tc>
          <w:tcPr>
            <w:tcW w:w="1502" w:type="dxa"/>
            <w:tcBorders>
              <w:top w:val="single" w:sz="6" w:space="0" w:color="auto"/>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2150" w:type="dxa"/>
            <w:tcBorders>
              <w:top w:val="single" w:sz="6" w:space="0" w:color="auto"/>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single" w:sz="6" w:space="0" w:color="auto"/>
              <w:left w:val="nil"/>
              <w:bottom w:val="nil"/>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nil"/>
              <w:left w:val="single" w:sz="6" w:space="0" w:color="auto"/>
              <w:bottom w:val="nil"/>
              <w:right w:val="single" w:sz="6" w:space="0" w:color="auto"/>
            </w:tcBorders>
            <w:shd w:val="clear" w:color="auto" w:fill="FFFFFF"/>
          </w:tcPr>
          <w:p w:rsidR="005F71EB" w:rsidRPr="00A4636C" w:rsidRDefault="005F71EB" w:rsidP="005F71EB">
            <w:pPr>
              <w:spacing w:before="120" w:after="120"/>
              <w:ind w:firstLine="0"/>
              <w:rPr>
                <w:sz w:val="24"/>
              </w:rPr>
            </w:pPr>
            <w:r w:rsidRPr="00A4636C">
              <w:rPr>
                <w:sz w:val="24"/>
                <w:szCs w:val="16"/>
              </w:rPr>
              <w:t>Autres th</w:t>
            </w:r>
            <w:r w:rsidRPr="00A4636C">
              <w:rPr>
                <w:sz w:val="24"/>
                <w:szCs w:val="16"/>
              </w:rPr>
              <w:t>è</w:t>
            </w:r>
            <w:r w:rsidRPr="00A4636C">
              <w:rPr>
                <w:sz w:val="24"/>
                <w:szCs w:val="16"/>
              </w:rPr>
              <w:t>mes</w:t>
            </w:r>
          </w:p>
        </w:tc>
        <w:tc>
          <w:tcPr>
            <w:tcW w:w="1118" w:type="dxa"/>
            <w:tcBorders>
              <w:top w:val="nil"/>
              <w:left w:val="single" w:sz="6" w:space="0" w:color="auto"/>
              <w:bottom w:val="nil"/>
              <w:right w:val="nil"/>
            </w:tcBorders>
            <w:shd w:val="clear" w:color="auto" w:fill="FFFFFF"/>
          </w:tcPr>
          <w:p w:rsidR="005F71EB" w:rsidRPr="00A4636C" w:rsidRDefault="005F71EB" w:rsidP="005F71EB">
            <w:pPr>
              <w:spacing w:before="120" w:after="120"/>
              <w:ind w:firstLine="0"/>
              <w:jc w:val="center"/>
              <w:rPr>
                <w:sz w:val="24"/>
              </w:rPr>
            </w:pPr>
          </w:p>
        </w:tc>
        <w:tc>
          <w:tcPr>
            <w:tcW w:w="1502" w:type="dxa"/>
            <w:tcBorders>
              <w:top w:val="nil"/>
              <w:left w:val="nil"/>
              <w:bottom w:val="nil"/>
              <w:right w:val="nil"/>
            </w:tcBorders>
            <w:shd w:val="clear" w:color="auto" w:fill="FFFFFF"/>
          </w:tcPr>
          <w:p w:rsidR="005F71EB" w:rsidRPr="00A4636C" w:rsidRDefault="005F71EB" w:rsidP="005F71EB">
            <w:pPr>
              <w:spacing w:before="120" w:after="120"/>
              <w:rPr>
                <w:sz w:val="24"/>
              </w:rPr>
            </w:pPr>
            <w:r w:rsidRPr="00A4636C">
              <w:rPr>
                <w:sz w:val="24"/>
              </w:rPr>
              <w:t>√</w:t>
            </w:r>
          </w:p>
        </w:tc>
        <w:tc>
          <w:tcPr>
            <w:tcW w:w="2150" w:type="dxa"/>
            <w:tcBorders>
              <w:top w:val="nil"/>
              <w:left w:val="nil"/>
              <w:bottom w:val="nil"/>
              <w:right w:val="nil"/>
            </w:tcBorders>
            <w:shd w:val="clear" w:color="auto" w:fill="FFFFFF"/>
          </w:tcPr>
          <w:p w:rsidR="005F71EB" w:rsidRPr="00A4636C" w:rsidRDefault="005F71EB" w:rsidP="005F71EB">
            <w:pPr>
              <w:spacing w:before="120" w:after="120"/>
            </w:pPr>
            <w:r w:rsidRPr="00A4636C">
              <w:rPr>
                <w:sz w:val="24"/>
              </w:rPr>
              <w:t>√</w:t>
            </w:r>
          </w:p>
        </w:tc>
        <w:tc>
          <w:tcPr>
            <w:tcW w:w="1402" w:type="dxa"/>
            <w:tcBorders>
              <w:top w:val="nil"/>
              <w:left w:val="nil"/>
              <w:bottom w:val="nil"/>
              <w:right w:val="single" w:sz="6" w:space="0" w:color="auto"/>
            </w:tcBorders>
            <w:shd w:val="clear" w:color="auto" w:fill="FFFFFF"/>
          </w:tcPr>
          <w:p w:rsidR="005F71EB" w:rsidRPr="00A4636C" w:rsidRDefault="005F71EB" w:rsidP="005F71EB">
            <w:pPr>
              <w:spacing w:before="120" w:after="120"/>
            </w:pPr>
            <w:r w:rsidRPr="00A4636C">
              <w:rPr>
                <w:sz w:val="24"/>
              </w:rPr>
              <w:t>√</w:t>
            </w:r>
          </w:p>
        </w:tc>
      </w:tr>
      <w:tr w:rsidR="005F71EB" w:rsidRPr="00A4636C">
        <w:tblPrEx>
          <w:tblCellMar>
            <w:top w:w="0" w:type="dxa"/>
            <w:bottom w:w="0" w:type="dxa"/>
          </w:tblCellMar>
        </w:tblPrEx>
        <w:tc>
          <w:tcPr>
            <w:tcW w:w="1904" w:type="dxa"/>
            <w:tcBorders>
              <w:top w:val="nil"/>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szCs w:val="16"/>
              </w:rPr>
            </w:pPr>
          </w:p>
        </w:tc>
        <w:tc>
          <w:tcPr>
            <w:tcW w:w="1118" w:type="dxa"/>
            <w:tcBorders>
              <w:top w:val="nil"/>
              <w:left w:val="single" w:sz="6" w:space="0" w:color="auto"/>
              <w:bottom w:val="single" w:sz="6" w:space="0" w:color="auto"/>
              <w:right w:val="nil"/>
            </w:tcBorders>
            <w:shd w:val="clear" w:color="auto" w:fill="FFFFFF"/>
          </w:tcPr>
          <w:p w:rsidR="005F71EB" w:rsidRPr="00A4636C" w:rsidRDefault="005F71EB" w:rsidP="005F71EB">
            <w:pPr>
              <w:spacing w:before="120" w:after="120"/>
              <w:ind w:firstLine="0"/>
              <w:jc w:val="center"/>
              <w:rPr>
                <w:sz w:val="24"/>
              </w:rPr>
            </w:pPr>
          </w:p>
        </w:tc>
        <w:tc>
          <w:tcPr>
            <w:tcW w:w="1502" w:type="dxa"/>
            <w:tcBorders>
              <w:top w:val="nil"/>
              <w:left w:val="nil"/>
              <w:bottom w:val="single" w:sz="6" w:space="0" w:color="auto"/>
              <w:right w:val="nil"/>
            </w:tcBorders>
            <w:shd w:val="clear" w:color="auto" w:fill="FFFFFF"/>
          </w:tcPr>
          <w:p w:rsidR="005F71EB" w:rsidRPr="00A4636C" w:rsidRDefault="005F71EB" w:rsidP="005F71EB">
            <w:pPr>
              <w:spacing w:before="120" w:after="120"/>
              <w:rPr>
                <w:sz w:val="24"/>
              </w:rPr>
            </w:pPr>
          </w:p>
        </w:tc>
        <w:tc>
          <w:tcPr>
            <w:tcW w:w="2150" w:type="dxa"/>
            <w:tcBorders>
              <w:top w:val="nil"/>
              <w:left w:val="nil"/>
              <w:bottom w:val="single" w:sz="6" w:space="0" w:color="auto"/>
              <w:right w:val="nil"/>
            </w:tcBorders>
            <w:shd w:val="clear" w:color="auto" w:fill="FFFFFF"/>
          </w:tcPr>
          <w:p w:rsidR="005F71EB" w:rsidRPr="00A4636C" w:rsidRDefault="005F71EB" w:rsidP="005F71EB">
            <w:pPr>
              <w:spacing w:before="120" w:after="120"/>
              <w:ind w:firstLine="0"/>
              <w:rPr>
                <w:sz w:val="24"/>
                <w:szCs w:val="16"/>
              </w:rPr>
            </w:pPr>
            <w:r w:rsidRPr="00A4636C">
              <w:rPr>
                <w:sz w:val="24"/>
                <w:szCs w:val="16"/>
              </w:rPr>
              <w:t>Ézekiel Hart ; Soci</w:t>
            </w:r>
            <w:r w:rsidRPr="00A4636C">
              <w:rPr>
                <w:sz w:val="24"/>
                <w:szCs w:val="16"/>
              </w:rPr>
              <w:t>a</w:t>
            </w:r>
            <w:r w:rsidRPr="00A4636C">
              <w:rPr>
                <w:sz w:val="24"/>
                <w:szCs w:val="16"/>
              </w:rPr>
              <w:t>lisme juif ; B</w:t>
            </w:r>
            <w:r w:rsidRPr="00A4636C">
              <w:rPr>
                <w:sz w:val="24"/>
                <w:szCs w:val="16"/>
              </w:rPr>
              <w:t>u</w:t>
            </w:r>
            <w:r w:rsidRPr="00A4636C">
              <w:rPr>
                <w:sz w:val="24"/>
                <w:szCs w:val="16"/>
              </w:rPr>
              <w:t>reau de recrut</w:t>
            </w:r>
            <w:r w:rsidRPr="00A4636C">
              <w:rPr>
                <w:sz w:val="24"/>
                <w:szCs w:val="16"/>
              </w:rPr>
              <w:t>e</w:t>
            </w:r>
            <w:r w:rsidRPr="00A4636C">
              <w:rPr>
                <w:sz w:val="24"/>
                <w:szCs w:val="16"/>
              </w:rPr>
              <w:t>ment</w:t>
            </w:r>
          </w:p>
        </w:tc>
        <w:tc>
          <w:tcPr>
            <w:tcW w:w="1402" w:type="dxa"/>
            <w:tcBorders>
              <w:top w:val="nil"/>
              <w:left w:val="nil"/>
              <w:bottom w:val="single" w:sz="6" w:space="0" w:color="auto"/>
              <w:right w:val="single" w:sz="6" w:space="0" w:color="auto"/>
            </w:tcBorders>
            <w:shd w:val="clear" w:color="auto" w:fill="FFFFFF"/>
          </w:tcPr>
          <w:p w:rsidR="005F71EB" w:rsidRPr="00A4636C" w:rsidRDefault="005F71EB" w:rsidP="005F71EB">
            <w:pPr>
              <w:spacing w:before="120" w:after="120"/>
              <w:ind w:firstLine="0"/>
              <w:rPr>
                <w:sz w:val="24"/>
              </w:rPr>
            </w:pPr>
          </w:p>
        </w:tc>
      </w:tr>
    </w:tbl>
    <w:p w:rsidR="005F71EB" w:rsidRPr="00A4636C" w:rsidRDefault="005F71EB" w:rsidP="005F71EB">
      <w:pPr>
        <w:spacing w:before="120" w:after="120"/>
        <w:jc w:val="both"/>
      </w:pPr>
      <w:r>
        <w:br w:type="page"/>
      </w:r>
      <w:r w:rsidRPr="00A4636C">
        <w:rPr>
          <w:szCs w:val="18"/>
        </w:rPr>
        <w:lastRenderedPageBreak/>
        <w:t>Cette visibilité de la communauté juive dans les manuels est ma</w:t>
      </w:r>
      <w:r w:rsidRPr="00A4636C">
        <w:rPr>
          <w:szCs w:val="18"/>
        </w:rPr>
        <w:t>l</w:t>
      </w:r>
      <w:r w:rsidRPr="00A4636C">
        <w:rPr>
          <w:szCs w:val="18"/>
        </w:rPr>
        <w:t>gré tout trompeuse. D'abord, parce que c'est une présentation de l'hi</w:t>
      </w:r>
      <w:r w:rsidRPr="00A4636C">
        <w:rPr>
          <w:szCs w:val="18"/>
        </w:rPr>
        <w:t>s</w:t>
      </w:r>
      <w:r w:rsidRPr="00A4636C">
        <w:rPr>
          <w:szCs w:val="18"/>
        </w:rPr>
        <w:t>toire ancienne de la communauté qui ne dépasse pas la première mo</w:t>
      </w:r>
      <w:r w:rsidRPr="00A4636C">
        <w:rPr>
          <w:szCs w:val="18"/>
        </w:rPr>
        <w:t>i</w:t>
      </w:r>
      <w:r w:rsidRPr="00A4636C">
        <w:rPr>
          <w:szCs w:val="18"/>
        </w:rPr>
        <w:t>tié du 20</w:t>
      </w:r>
      <w:r w:rsidRPr="00A4636C">
        <w:rPr>
          <w:szCs w:val="18"/>
          <w:vertAlign w:val="superscript"/>
        </w:rPr>
        <w:t>e</w:t>
      </w:r>
      <w:r w:rsidRPr="00A4636C">
        <w:rPr>
          <w:szCs w:val="18"/>
        </w:rPr>
        <w:t xml:space="preserve"> siècle. Elle ne considère donc pas les transformations soci</w:t>
      </w:r>
      <w:r w:rsidRPr="00A4636C">
        <w:rPr>
          <w:szCs w:val="18"/>
        </w:rPr>
        <w:t>o</w:t>
      </w:r>
      <w:r w:rsidRPr="00A4636C">
        <w:rPr>
          <w:szCs w:val="18"/>
        </w:rPr>
        <w:t>démographiques que la communauté a connues depuis la fin de la 2</w:t>
      </w:r>
      <w:r w:rsidRPr="00A4636C">
        <w:rPr>
          <w:szCs w:val="18"/>
          <w:vertAlign w:val="superscript"/>
        </w:rPr>
        <w:t>e</w:t>
      </w:r>
      <w:r w:rsidRPr="00A4636C">
        <w:rPr>
          <w:szCs w:val="18"/>
        </w:rPr>
        <w:t xml:space="preserve"> Guerre mondiale. L'arrivée d'un grand nombre de Juifs francophones originaires d'Afrique du Nord, le fort pourcentage de bilinguisme en son sein, les tensions entre la</w:t>
      </w:r>
      <w:r>
        <w:rPr>
          <w:szCs w:val="18"/>
        </w:rPr>
        <w:t xml:space="preserve"> </w:t>
      </w:r>
      <w:r w:rsidRPr="00A4636C">
        <w:rPr>
          <w:szCs w:val="18"/>
        </w:rPr>
        <w:t>[31]</w:t>
      </w:r>
      <w:r>
        <w:rPr>
          <w:szCs w:val="18"/>
        </w:rPr>
        <w:t xml:space="preserve"> </w:t>
      </w:r>
      <w:r w:rsidRPr="00A4636C">
        <w:rPr>
          <w:szCs w:val="18"/>
        </w:rPr>
        <w:t>communauté et les nationalistes après le deuxième référendum ou son intégration économique réussie dans le Québec d'aujourd'hui ne sont jamais mentionnés. En somme, les manuels présentent une min</w:t>
      </w:r>
      <w:r w:rsidRPr="00A4636C">
        <w:rPr>
          <w:szCs w:val="18"/>
        </w:rPr>
        <w:t>o</w:t>
      </w:r>
      <w:r w:rsidRPr="00A4636C">
        <w:rPr>
          <w:szCs w:val="18"/>
        </w:rPr>
        <w:t>rité ethnique, assez religieuse, dont la distance avec la société québécoise, notamment francophone, est pr</w:t>
      </w:r>
      <w:r w:rsidRPr="00A4636C">
        <w:rPr>
          <w:szCs w:val="18"/>
        </w:rPr>
        <w:t>o</w:t>
      </w:r>
      <w:r w:rsidRPr="00A4636C">
        <w:rPr>
          <w:szCs w:val="18"/>
        </w:rPr>
        <w:t>fondément marquée, et ce, d</w:t>
      </w:r>
      <w:r w:rsidRPr="00A4636C">
        <w:rPr>
          <w:szCs w:val="18"/>
        </w:rPr>
        <w:t>e</w:t>
      </w:r>
      <w:r w:rsidRPr="00A4636C">
        <w:rPr>
          <w:szCs w:val="18"/>
        </w:rPr>
        <w:t>puis ses origines au Québec.</w:t>
      </w:r>
    </w:p>
    <w:p w:rsidR="005F71EB" w:rsidRPr="00A4636C" w:rsidRDefault="005F71EB" w:rsidP="005F71EB">
      <w:pPr>
        <w:spacing w:before="120" w:after="120"/>
        <w:jc w:val="both"/>
      </w:pPr>
      <w:r w:rsidRPr="00A4636C">
        <w:rPr>
          <w:szCs w:val="18"/>
        </w:rPr>
        <w:t>Le traitement des thèmes abordés est à bien des égards partiel, n</w:t>
      </w:r>
      <w:r w:rsidRPr="00A4636C">
        <w:rPr>
          <w:szCs w:val="18"/>
        </w:rPr>
        <w:t>é</w:t>
      </w:r>
      <w:r w:rsidRPr="00A4636C">
        <w:rPr>
          <w:szCs w:val="18"/>
        </w:rPr>
        <w:t>gligeant notamment les explications qui auraient permis de mieux comprendre la communauté juive d'aujourd'hui et ses relations avec les autres Québécois. C'est le cas notamment dans la manière des m</w:t>
      </w:r>
      <w:r w:rsidRPr="00A4636C">
        <w:rPr>
          <w:szCs w:val="18"/>
        </w:rPr>
        <w:t>a</w:t>
      </w:r>
      <w:r w:rsidRPr="00A4636C">
        <w:rPr>
          <w:szCs w:val="18"/>
        </w:rPr>
        <w:t>nuels d'aborder le rapprochement des Juifs et des anglophones. L'arr</w:t>
      </w:r>
      <w:r w:rsidRPr="00A4636C">
        <w:rPr>
          <w:szCs w:val="18"/>
        </w:rPr>
        <w:t>i</w:t>
      </w:r>
      <w:r w:rsidRPr="00A4636C">
        <w:rPr>
          <w:szCs w:val="18"/>
        </w:rPr>
        <w:t>vée des premiers Juifs au Québec est clairement associée à la Conqu</w:t>
      </w:r>
      <w:r w:rsidRPr="00A4636C">
        <w:rPr>
          <w:szCs w:val="18"/>
        </w:rPr>
        <w:t>ê</w:t>
      </w:r>
      <w:r w:rsidRPr="00A4636C">
        <w:rPr>
          <w:szCs w:val="18"/>
        </w:rPr>
        <w:t>te, mais l'interdiction aux non-catholiques d'immigrer dans la Nouve</w:t>
      </w:r>
      <w:r w:rsidRPr="00A4636C">
        <w:rPr>
          <w:szCs w:val="18"/>
        </w:rPr>
        <w:t>l</w:t>
      </w:r>
      <w:r w:rsidRPr="00A4636C">
        <w:rPr>
          <w:szCs w:val="18"/>
        </w:rPr>
        <w:t>le-France n'est presque jamais indiquée. Pourtant, ceci permet de comprendre aussi bien le faible pourcentage de francophones au sein de la communauté avant les années 1950 que leur rapprochement in</w:t>
      </w:r>
      <w:r w:rsidRPr="00A4636C">
        <w:rPr>
          <w:szCs w:val="18"/>
        </w:rPr>
        <w:t>i</w:t>
      </w:r>
      <w:r w:rsidRPr="00A4636C">
        <w:rPr>
          <w:szCs w:val="18"/>
        </w:rPr>
        <w:t>tial avec les anglophones. De la même manière, les encadrés cons</w:t>
      </w:r>
      <w:r w:rsidRPr="00A4636C">
        <w:rPr>
          <w:szCs w:val="18"/>
        </w:rPr>
        <w:t>a</w:t>
      </w:r>
      <w:r w:rsidRPr="00A4636C">
        <w:rPr>
          <w:szCs w:val="18"/>
        </w:rPr>
        <w:t>crés à Ezekiel Hart laissent croire qu'il représentait la minorité angl</w:t>
      </w:r>
      <w:r w:rsidRPr="00A4636C">
        <w:rPr>
          <w:szCs w:val="18"/>
        </w:rPr>
        <w:t>o</w:t>
      </w:r>
      <w:r w:rsidRPr="00A4636C">
        <w:rPr>
          <w:szCs w:val="18"/>
        </w:rPr>
        <w:t>phone. Or, malgré son association avec le parti bureaucratique dans le cas de la « querelle des prisons », Hart était un candidat indépendant majoritairement élu par sa circonscription. Le rapprochement avec les anglophones est même sous-entendu lorsque les manuels présentent la contribution culturelle des Juifs. Pourtant, l'implication de la comm</w:t>
      </w:r>
      <w:r w:rsidRPr="00A4636C">
        <w:rPr>
          <w:szCs w:val="18"/>
        </w:rPr>
        <w:t>u</w:t>
      </w:r>
      <w:r w:rsidRPr="00A4636C">
        <w:rPr>
          <w:szCs w:val="18"/>
        </w:rPr>
        <w:t>nauté dans la vie artistique et culturelle québécoise dépasse largement, comme le montre un manuel d'ÉCR qui évoque ce thème, l'œuvre de quelques artistes.</w:t>
      </w:r>
    </w:p>
    <w:p w:rsidR="005F71EB" w:rsidRPr="00A4636C" w:rsidRDefault="005F71EB" w:rsidP="005F71EB">
      <w:pPr>
        <w:spacing w:before="120" w:after="120"/>
        <w:jc w:val="both"/>
      </w:pPr>
      <w:r w:rsidRPr="00A4636C">
        <w:rPr>
          <w:szCs w:val="18"/>
        </w:rPr>
        <w:t>La pratique religieuse est un autre thème qui est peu expliqué dans les manuels, et ce, malgré sa centralité dans les rapports entre les communautés notamment en ce qui concerne les débats autour des accommodements raisonnables. Bien au contraire, la présentation qu'ils font des or</w:t>
      </w:r>
      <w:r w:rsidRPr="00A4636C">
        <w:rPr>
          <w:szCs w:val="18"/>
        </w:rPr>
        <w:t>i</w:t>
      </w:r>
      <w:r w:rsidRPr="00A4636C">
        <w:rPr>
          <w:szCs w:val="18"/>
        </w:rPr>
        <w:t xml:space="preserve">gines de la communauté renforce l'image erronée </w:t>
      </w:r>
      <w:r w:rsidRPr="00A4636C">
        <w:rPr>
          <w:szCs w:val="18"/>
        </w:rPr>
        <w:lastRenderedPageBreak/>
        <w:t>d'une communauté hautement religieuse. La diversité au sein de la communauté n'est j</w:t>
      </w:r>
      <w:r w:rsidRPr="00A4636C">
        <w:rPr>
          <w:szCs w:val="18"/>
        </w:rPr>
        <w:t>a</w:t>
      </w:r>
      <w:r w:rsidRPr="00A4636C">
        <w:rPr>
          <w:szCs w:val="18"/>
        </w:rPr>
        <w:t>mais mentionnée. Ainsi, aucun commentaire ne précise que la grande majorité de ses membres ne pratique pas rég</w:t>
      </w:r>
      <w:r w:rsidRPr="00A4636C">
        <w:rPr>
          <w:szCs w:val="18"/>
        </w:rPr>
        <w:t>u</w:t>
      </w:r>
      <w:r w:rsidRPr="00A4636C">
        <w:rPr>
          <w:szCs w:val="18"/>
        </w:rPr>
        <w:t>lièrement et que les hassidim, malgré leur grande visibilité, ne repr</w:t>
      </w:r>
      <w:r w:rsidRPr="00A4636C">
        <w:rPr>
          <w:szCs w:val="18"/>
        </w:rPr>
        <w:t>é</w:t>
      </w:r>
      <w:r w:rsidRPr="00A4636C">
        <w:rPr>
          <w:szCs w:val="18"/>
        </w:rPr>
        <w:t>sentent qu'une petite m</w:t>
      </w:r>
      <w:r w:rsidRPr="00A4636C">
        <w:rPr>
          <w:szCs w:val="18"/>
        </w:rPr>
        <w:t>i</w:t>
      </w:r>
      <w:r w:rsidRPr="00A4636C">
        <w:rPr>
          <w:szCs w:val="18"/>
        </w:rPr>
        <w:t>norité dans la communauté.</w:t>
      </w:r>
    </w:p>
    <w:p w:rsidR="005F71EB" w:rsidRPr="00A4636C" w:rsidRDefault="005F71EB" w:rsidP="005F71EB">
      <w:pPr>
        <w:spacing w:before="120" w:after="120"/>
        <w:jc w:val="both"/>
      </w:pPr>
      <w:r w:rsidRPr="00A4636C">
        <w:rPr>
          <w:szCs w:val="18"/>
        </w:rPr>
        <w:t>Le traitement de l'antisémitisme au Québec malgré son absence du programme n'est pas non plus sans poser de difficultés. Lié clairement à l'immigration des années 1930, il semble être un phénomène unique expliqué par les difficultés économiques et les configurations sociales de la société québécoise de l'époque. Parce qu'aucun incident plus r</w:t>
      </w:r>
      <w:r w:rsidRPr="00A4636C">
        <w:rPr>
          <w:szCs w:val="18"/>
        </w:rPr>
        <w:t>é</w:t>
      </w:r>
      <w:r w:rsidRPr="00A4636C">
        <w:rPr>
          <w:szCs w:val="18"/>
        </w:rPr>
        <w:t>cent d'antisémitisme n'est abordé, il peut paraître détaché de la réalité québécoise contemporaine. Pourtant, les tensions autour des acco</w:t>
      </w:r>
      <w:r w:rsidRPr="00A4636C">
        <w:rPr>
          <w:szCs w:val="18"/>
        </w:rPr>
        <w:t>m</w:t>
      </w:r>
      <w:r w:rsidRPr="00A4636C">
        <w:rPr>
          <w:szCs w:val="18"/>
        </w:rPr>
        <w:t>modements raisonnables demandés par la communauté ont dévoilé la profonde méconnaissance de cette communauté, mais aussi le manque de tolérance des Québécois à son égard.</w:t>
      </w:r>
    </w:p>
    <w:p w:rsidR="005F71EB" w:rsidRPr="00A4636C" w:rsidRDefault="005F71EB" w:rsidP="005F71EB">
      <w:pPr>
        <w:spacing w:before="120" w:after="120"/>
        <w:jc w:val="both"/>
      </w:pPr>
      <w:r w:rsidRPr="00A4636C">
        <w:rPr>
          <w:szCs w:val="18"/>
        </w:rPr>
        <w:t>Pourtant, la comparaison avec les manuels d'éthique et culture rel</w:t>
      </w:r>
      <w:r w:rsidRPr="00A4636C">
        <w:rPr>
          <w:szCs w:val="18"/>
        </w:rPr>
        <w:t>i</w:t>
      </w:r>
      <w:r w:rsidRPr="00A4636C">
        <w:rPr>
          <w:szCs w:val="18"/>
        </w:rPr>
        <w:t>gieuse montre bien que ces thèmes, lorsqu'ils sont abordés différe</w:t>
      </w:r>
      <w:r w:rsidRPr="00A4636C">
        <w:rPr>
          <w:szCs w:val="18"/>
        </w:rPr>
        <w:t>m</w:t>
      </w:r>
      <w:r w:rsidRPr="00A4636C">
        <w:rPr>
          <w:szCs w:val="18"/>
        </w:rPr>
        <w:t>ment, peuvent contribuer davantage à mieux connaître la communauté juive et ses spécificités. Ainsi, en parlant de l'arrivée des Juifs au Québec, ils abordent clairement l'interdiction aux non-catholiques d'immigrer en Nouvelle-France. En parlant de l'antisémitisme, ils évoquent ses manifestations les plus récentes. En parlant de la co</w:t>
      </w:r>
      <w:r w:rsidRPr="00A4636C">
        <w:rPr>
          <w:szCs w:val="18"/>
        </w:rPr>
        <w:t>m</w:t>
      </w:r>
      <w:r w:rsidRPr="00A4636C">
        <w:rPr>
          <w:szCs w:val="18"/>
        </w:rPr>
        <w:t>munauté elle-même, ils insistent sur sa diversité. Il va sans dire que si le judaïsme est étudié en détail, il peut contribuer à mieux comprendre la communauté et sa vie au Québec. Les manuels d'histoire, par contre, ne réussissent pas vraiment à répondre aux deux visées du programme d'histoire et éducation à la citoyenneté en ce qui concerne la comm</w:t>
      </w:r>
      <w:r w:rsidRPr="00A4636C">
        <w:rPr>
          <w:szCs w:val="18"/>
        </w:rPr>
        <w:t>u</w:t>
      </w:r>
      <w:r w:rsidRPr="00A4636C">
        <w:rPr>
          <w:szCs w:val="18"/>
        </w:rPr>
        <w:t>nauté juive. Leurs présentations ne contribuent pas</w:t>
      </w:r>
      <w:r>
        <w:rPr>
          <w:szCs w:val="18"/>
        </w:rPr>
        <w:t xml:space="preserve"> </w:t>
      </w:r>
      <w:r w:rsidRPr="00A4636C">
        <w:t>[32]</w:t>
      </w:r>
      <w:r>
        <w:t xml:space="preserve"> </w:t>
      </w:r>
      <w:r w:rsidRPr="00A4636C">
        <w:rPr>
          <w:szCs w:val="18"/>
        </w:rPr>
        <w:t>rée</w:t>
      </w:r>
      <w:r w:rsidRPr="00A4636C">
        <w:rPr>
          <w:szCs w:val="18"/>
        </w:rPr>
        <w:t>l</w:t>
      </w:r>
      <w:r w:rsidRPr="00A4636C">
        <w:rPr>
          <w:szCs w:val="18"/>
        </w:rPr>
        <w:t>lement à dissiper les fausses perceptions de cette communauté et pa</w:t>
      </w:r>
      <w:r w:rsidRPr="00A4636C">
        <w:rPr>
          <w:szCs w:val="18"/>
        </w:rPr>
        <w:t>r</w:t>
      </w:r>
      <w:r w:rsidRPr="00A4636C">
        <w:rPr>
          <w:szCs w:val="18"/>
        </w:rPr>
        <w:t>fois même elles les renforcent. Elles ne peuvent donc aider les élèves à comprendre la place qu'occupe présentement la communauté au Québec, les modes de vie qu'elle adopte ou les tensions qui survie</w:t>
      </w:r>
      <w:r w:rsidRPr="00A4636C">
        <w:rPr>
          <w:szCs w:val="18"/>
        </w:rPr>
        <w:t>n</w:t>
      </w:r>
      <w:r w:rsidRPr="00A4636C">
        <w:rPr>
          <w:szCs w:val="18"/>
        </w:rPr>
        <w:t>nent dans la société québécoise en conséquence. Les élèves ne sont pas non plus mieux préparés à agir dans les différents débats démocr</w:t>
      </w:r>
      <w:r w:rsidRPr="00A4636C">
        <w:rPr>
          <w:szCs w:val="18"/>
        </w:rPr>
        <w:t>a</w:t>
      </w:r>
      <w:r w:rsidRPr="00A4636C">
        <w:rPr>
          <w:szCs w:val="18"/>
        </w:rPr>
        <w:t>tiques qui peuvent concerner la communauté juive ou à interagir avec elle.</w:t>
      </w:r>
    </w:p>
    <w:p w:rsidR="005F71EB" w:rsidRPr="00A4636C" w:rsidRDefault="005F71EB" w:rsidP="005F71EB">
      <w:pPr>
        <w:pStyle w:val="p"/>
      </w:pPr>
      <w:r w:rsidRPr="00A4636C">
        <w:br w:type="page"/>
      </w:r>
      <w:r w:rsidRPr="00A4636C">
        <w:lastRenderedPageBreak/>
        <w:t>[33]</w:t>
      </w: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17" w:name="representation_juifs_biblio"/>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E07116" w:rsidRDefault="005F71EB" w:rsidP="005F71EB">
      <w:pPr>
        <w:pStyle w:val="planchest"/>
      </w:pPr>
      <w:r>
        <w:t>BIBLIOGRAPHIE</w:t>
      </w:r>
    </w:p>
    <w:bookmarkEnd w:id="17"/>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spacing w:before="120" w:after="120"/>
        <w:jc w:val="both"/>
      </w:pPr>
      <w:r w:rsidRPr="00A4636C">
        <w:rPr>
          <w:szCs w:val="18"/>
        </w:rPr>
        <w:t xml:space="preserve">Abella, I. (2010). Antisémitisme. </w:t>
      </w:r>
      <w:r w:rsidRPr="00A4636C">
        <w:rPr>
          <w:i/>
          <w:iCs/>
          <w:szCs w:val="18"/>
        </w:rPr>
        <w:t xml:space="preserve">L'Encyclopédie Canadienne. </w:t>
      </w:r>
      <w:r w:rsidRPr="00A4636C">
        <w:rPr>
          <w:szCs w:val="18"/>
        </w:rPr>
        <w:t>R</w:t>
      </w:r>
      <w:r w:rsidRPr="00A4636C">
        <w:rPr>
          <w:szCs w:val="18"/>
        </w:rPr>
        <w:t>e</w:t>
      </w:r>
      <w:r w:rsidRPr="00A4636C">
        <w:rPr>
          <w:szCs w:val="18"/>
        </w:rPr>
        <w:t>trieved 16 mars, 2010</w:t>
      </w:r>
    </w:p>
    <w:p w:rsidR="005F71EB" w:rsidRPr="00A4636C" w:rsidRDefault="005F71EB" w:rsidP="005F71EB">
      <w:pPr>
        <w:spacing w:before="120" w:after="120"/>
        <w:jc w:val="both"/>
      </w:pPr>
      <w:r w:rsidRPr="00A4636C">
        <w:rPr>
          <w:szCs w:val="18"/>
        </w:rPr>
        <w:t xml:space="preserve">Anctil, P. (2006). Les communautés juives de Montréal. In M.-C. Rocher &amp; M. Pelchat (Eds.), </w:t>
      </w:r>
      <w:r w:rsidRPr="00A4636C">
        <w:rPr>
          <w:i/>
          <w:iCs/>
          <w:szCs w:val="18"/>
        </w:rPr>
        <w:t xml:space="preserve">Le patrimoine des minorités religieuses au Québec. Richesse et vulnérabilité </w:t>
      </w:r>
      <w:r w:rsidRPr="00A4636C">
        <w:rPr>
          <w:szCs w:val="18"/>
        </w:rPr>
        <w:t>(pp. 37-60). Québec : Les pre</w:t>
      </w:r>
      <w:r w:rsidRPr="00A4636C">
        <w:rPr>
          <w:szCs w:val="18"/>
        </w:rPr>
        <w:t>s</w:t>
      </w:r>
      <w:r w:rsidRPr="00A4636C">
        <w:rPr>
          <w:szCs w:val="18"/>
        </w:rPr>
        <w:t>ses de l'Université Laval.</w:t>
      </w:r>
    </w:p>
    <w:p w:rsidR="005F71EB" w:rsidRPr="00A4636C" w:rsidRDefault="005F71EB" w:rsidP="005F71EB">
      <w:pPr>
        <w:spacing w:before="120" w:after="120"/>
        <w:jc w:val="both"/>
      </w:pPr>
      <w:r w:rsidRPr="00A4636C">
        <w:rPr>
          <w:szCs w:val="18"/>
        </w:rPr>
        <w:t xml:space="preserve">Anctil, P. (2009). Un patrimoine en mouvance : l'apport décisif des communautés non chrétiennes In S. Lefebvre (Ed.), </w:t>
      </w:r>
      <w:r w:rsidRPr="00A4636C">
        <w:rPr>
          <w:i/>
          <w:iCs/>
          <w:szCs w:val="18"/>
        </w:rPr>
        <w:t xml:space="preserve">Le patrimoine religieux du Québec. Éducation et transmission du sens </w:t>
      </w:r>
      <w:r w:rsidRPr="00A4636C">
        <w:rPr>
          <w:szCs w:val="18"/>
        </w:rPr>
        <w:t>(pp. 67-85). Québec : Les Presses de l'université Laval.</w:t>
      </w:r>
    </w:p>
    <w:p w:rsidR="005F71EB" w:rsidRPr="00E473D9" w:rsidRDefault="005F71EB" w:rsidP="005F71EB">
      <w:pPr>
        <w:spacing w:before="120" w:after="120"/>
        <w:jc w:val="both"/>
        <w:rPr>
          <w:lang w:val="en-US"/>
        </w:rPr>
      </w:pPr>
      <w:r w:rsidRPr="00E473D9">
        <w:rPr>
          <w:szCs w:val="18"/>
          <w:lang w:val="en-US"/>
        </w:rPr>
        <w:t xml:space="preserve">Banks, J. A. (2007). </w:t>
      </w:r>
      <w:r w:rsidRPr="00E473D9">
        <w:rPr>
          <w:i/>
          <w:iCs/>
          <w:szCs w:val="18"/>
          <w:lang w:val="en-US"/>
        </w:rPr>
        <w:t xml:space="preserve">Educating citizens in a multicultural society </w:t>
      </w:r>
      <w:r w:rsidRPr="00E473D9">
        <w:rPr>
          <w:szCs w:val="18"/>
          <w:lang w:val="en-US"/>
        </w:rPr>
        <w:t>(2</w:t>
      </w:r>
      <w:r w:rsidRPr="00E473D9">
        <w:rPr>
          <w:szCs w:val="18"/>
          <w:vertAlign w:val="superscript"/>
          <w:lang w:val="en-US"/>
        </w:rPr>
        <w:t>nd</w:t>
      </w:r>
      <w:r w:rsidRPr="00E473D9">
        <w:rPr>
          <w:szCs w:val="18"/>
          <w:lang w:val="en-US"/>
        </w:rPr>
        <w:t xml:space="preserve"> éd.). New York : Teachers College Press.</w:t>
      </w:r>
    </w:p>
    <w:p w:rsidR="005F71EB" w:rsidRPr="00E473D9" w:rsidRDefault="005F71EB" w:rsidP="005F71EB">
      <w:pPr>
        <w:spacing w:before="120" w:after="120"/>
        <w:jc w:val="both"/>
        <w:rPr>
          <w:lang w:val="en-US"/>
        </w:rPr>
      </w:pPr>
      <w:r w:rsidRPr="00E473D9">
        <w:rPr>
          <w:szCs w:val="18"/>
          <w:lang w:val="en-US"/>
        </w:rPr>
        <w:t xml:space="preserve">Barth, F. (1969). </w:t>
      </w:r>
      <w:r w:rsidRPr="00E473D9">
        <w:rPr>
          <w:i/>
          <w:iCs/>
          <w:szCs w:val="18"/>
          <w:lang w:val="en-US"/>
        </w:rPr>
        <w:t xml:space="preserve">Ethnic Groups and Boundries. </w:t>
      </w:r>
      <w:r w:rsidRPr="00E473D9">
        <w:rPr>
          <w:szCs w:val="18"/>
          <w:lang w:val="en-US"/>
        </w:rPr>
        <w:t>Boston : Little, Brown and Co.</w:t>
      </w:r>
    </w:p>
    <w:p w:rsidR="005F71EB" w:rsidRPr="00A4636C" w:rsidRDefault="005F71EB" w:rsidP="005F71EB">
      <w:pPr>
        <w:spacing w:before="120" w:after="120"/>
        <w:jc w:val="both"/>
      </w:pPr>
      <w:r w:rsidRPr="00E473D9">
        <w:rPr>
          <w:szCs w:val="18"/>
          <w:lang w:val="en-US"/>
        </w:rPr>
        <w:t xml:space="preserve">Bishop, C. H. (1974). </w:t>
      </w:r>
      <w:r w:rsidRPr="00E473D9">
        <w:rPr>
          <w:i/>
          <w:iCs/>
          <w:szCs w:val="18"/>
          <w:lang w:val="en-US"/>
        </w:rPr>
        <w:t xml:space="preserve">How Catholics look at Jews ; inquiries into Italian, Spanish, and French teaching materials. </w:t>
      </w:r>
      <w:r w:rsidRPr="00A4636C">
        <w:rPr>
          <w:szCs w:val="18"/>
        </w:rPr>
        <w:t>New York : Paulist Press.</w:t>
      </w:r>
    </w:p>
    <w:p w:rsidR="005F71EB" w:rsidRPr="00E473D9" w:rsidRDefault="005F71EB" w:rsidP="005F71EB">
      <w:pPr>
        <w:spacing w:before="120" w:after="120"/>
        <w:jc w:val="both"/>
        <w:rPr>
          <w:lang w:val="en-US"/>
        </w:rPr>
      </w:pPr>
      <w:r w:rsidRPr="00A4636C">
        <w:rPr>
          <w:szCs w:val="18"/>
        </w:rPr>
        <w:t xml:space="preserve">Bouchard, G. (2000). Les rapports avec la communauté juive : un test pour la nation québécoise. In P. Anctil, Robinson, Ira et Gérard Bouchard (Ed.), </w:t>
      </w:r>
      <w:r w:rsidRPr="00A4636C">
        <w:rPr>
          <w:i/>
          <w:iCs/>
          <w:szCs w:val="18"/>
        </w:rPr>
        <w:t>Juifs et Canadiens français dans la société québéco</w:t>
      </w:r>
      <w:r w:rsidRPr="00A4636C">
        <w:rPr>
          <w:i/>
          <w:iCs/>
          <w:szCs w:val="18"/>
        </w:rPr>
        <w:t>i</w:t>
      </w:r>
      <w:r w:rsidRPr="00A4636C">
        <w:rPr>
          <w:i/>
          <w:iCs/>
          <w:szCs w:val="18"/>
        </w:rPr>
        <w:t xml:space="preserve">se </w:t>
      </w:r>
      <w:r w:rsidRPr="00A4636C">
        <w:rPr>
          <w:szCs w:val="18"/>
        </w:rPr>
        <w:t xml:space="preserve">(pp. 13-31). </w:t>
      </w:r>
      <w:r w:rsidRPr="00E473D9">
        <w:rPr>
          <w:szCs w:val="18"/>
          <w:lang w:val="en-US"/>
        </w:rPr>
        <w:t>Québec : Septentrion.</w:t>
      </w:r>
    </w:p>
    <w:p w:rsidR="005F71EB" w:rsidRPr="00A4636C" w:rsidRDefault="005F71EB" w:rsidP="005F71EB">
      <w:pPr>
        <w:spacing w:before="120" w:after="120"/>
        <w:jc w:val="both"/>
      </w:pPr>
      <w:r w:rsidRPr="00E473D9">
        <w:rPr>
          <w:szCs w:val="18"/>
          <w:lang w:val="en-US"/>
        </w:rPr>
        <w:lastRenderedPageBreak/>
        <w:t xml:space="preserve">Brodbar-Nemzer, J., et Cohen, Steven M. (1993). An overview of the Canadian Jewish community. In R. J. Brym, Shaffir, William, et Weinfeld, Morton (Ed.), </w:t>
      </w:r>
      <w:r w:rsidRPr="00E473D9">
        <w:rPr>
          <w:i/>
          <w:iCs/>
          <w:szCs w:val="18"/>
          <w:lang w:val="en-US"/>
        </w:rPr>
        <w:t xml:space="preserve">The Jews in Canada </w:t>
      </w:r>
      <w:r w:rsidRPr="00E473D9">
        <w:rPr>
          <w:szCs w:val="18"/>
          <w:lang w:val="en-US"/>
        </w:rPr>
        <w:t xml:space="preserve">(pp. 39-71). </w:t>
      </w:r>
      <w:r w:rsidRPr="00A4636C">
        <w:rPr>
          <w:szCs w:val="18"/>
        </w:rPr>
        <w:t>Toronto : Oxford University Press.</w:t>
      </w:r>
    </w:p>
    <w:p w:rsidR="005F71EB" w:rsidRPr="00A4636C" w:rsidRDefault="005F71EB" w:rsidP="005F71EB">
      <w:pPr>
        <w:spacing w:before="120" w:after="120"/>
        <w:jc w:val="both"/>
      </w:pPr>
      <w:r w:rsidRPr="00A4636C">
        <w:rPr>
          <w:szCs w:val="18"/>
        </w:rPr>
        <w:t xml:space="preserve">Choppin, A., L. (1992). </w:t>
      </w:r>
      <w:r w:rsidRPr="00A4636C">
        <w:rPr>
          <w:i/>
          <w:iCs/>
          <w:szCs w:val="18"/>
        </w:rPr>
        <w:t>Les manuels scolaires : histoire et actual</w:t>
      </w:r>
      <w:r w:rsidRPr="00A4636C">
        <w:rPr>
          <w:i/>
          <w:iCs/>
          <w:szCs w:val="18"/>
        </w:rPr>
        <w:t>i</w:t>
      </w:r>
      <w:r w:rsidRPr="00A4636C">
        <w:rPr>
          <w:i/>
          <w:iCs/>
          <w:szCs w:val="18"/>
        </w:rPr>
        <w:t xml:space="preserve">té. </w:t>
      </w:r>
      <w:r w:rsidRPr="00A4636C">
        <w:rPr>
          <w:szCs w:val="18"/>
        </w:rPr>
        <w:t>Paris Hachette.</w:t>
      </w:r>
    </w:p>
    <w:p w:rsidR="005F71EB" w:rsidRPr="00A4636C" w:rsidRDefault="005F71EB" w:rsidP="005F71EB">
      <w:pPr>
        <w:spacing w:before="120" w:after="120"/>
        <w:jc w:val="both"/>
      </w:pPr>
      <w:r w:rsidRPr="00A4636C">
        <w:rPr>
          <w:szCs w:val="18"/>
        </w:rPr>
        <w:t xml:space="preserve">Corcos, A. (1997). </w:t>
      </w:r>
      <w:r w:rsidRPr="00A4636C">
        <w:rPr>
          <w:i/>
          <w:iCs/>
          <w:szCs w:val="18"/>
        </w:rPr>
        <w:t xml:space="preserve">Montréal, les Juifs et l'école. </w:t>
      </w:r>
      <w:r w:rsidRPr="00A4636C">
        <w:rPr>
          <w:szCs w:val="18"/>
        </w:rPr>
        <w:t>Québec : Septe</w:t>
      </w:r>
      <w:r w:rsidRPr="00A4636C">
        <w:rPr>
          <w:szCs w:val="18"/>
        </w:rPr>
        <w:t>n</w:t>
      </w:r>
      <w:r w:rsidRPr="00A4636C">
        <w:rPr>
          <w:szCs w:val="18"/>
        </w:rPr>
        <w:t>trion.</w:t>
      </w:r>
    </w:p>
    <w:p w:rsidR="005F71EB" w:rsidRPr="00A4636C" w:rsidRDefault="005F71EB" w:rsidP="005F71EB">
      <w:pPr>
        <w:spacing w:before="120" w:after="120"/>
        <w:jc w:val="both"/>
      </w:pPr>
      <w:r w:rsidRPr="00A4636C">
        <w:rPr>
          <w:szCs w:val="18"/>
        </w:rPr>
        <w:t xml:space="preserve">Delisle, E. (1992). </w:t>
      </w:r>
      <w:r w:rsidRPr="00A4636C">
        <w:rPr>
          <w:i/>
          <w:iCs/>
          <w:szCs w:val="18"/>
        </w:rPr>
        <w:t>Le traître et le Juif : Lionel Groulx, le Devoir et le délire du nationalisme d'extrême droite dans la Province de Qu</w:t>
      </w:r>
      <w:r w:rsidRPr="00A4636C">
        <w:rPr>
          <w:i/>
          <w:iCs/>
          <w:szCs w:val="18"/>
        </w:rPr>
        <w:t>é</w:t>
      </w:r>
      <w:r w:rsidRPr="00A4636C">
        <w:rPr>
          <w:i/>
          <w:iCs/>
          <w:szCs w:val="18"/>
        </w:rPr>
        <w:t xml:space="preserve">bec, 1929-1939. </w:t>
      </w:r>
      <w:r w:rsidRPr="00A4636C">
        <w:rPr>
          <w:szCs w:val="18"/>
        </w:rPr>
        <w:t>Montréal, Outremont : Étincelle.</w:t>
      </w:r>
    </w:p>
    <w:p w:rsidR="005F71EB" w:rsidRPr="00E473D9" w:rsidRDefault="005F71EB" w:rsidP="005F71EB">
      <w:pPr>
        <w:spacing w:before="120" w:after="120"/>
        <w:jc w:val="both"/>
        <w:rPr>
          <w:lang w:val="en-US"/>
        </w:rPr>
      </w:pPr>
      <w:r w:rsidRPr="00A4636C">
        <w:rPr>
          <w:szCs w:val="18"/>
        </w:rPr>
        <w:t>Jedwab, J. (2000). Québec Jews : A Unique Community in a Di</w:t>
      </w:r>
      <w:r w:rsidRPr="00A4636C">
        <w:rPr>
          <w:szCs w:val="18"/>
        </w:rPr>
        <w:t>s</w:t>
      </w:r>
      <w:r w:rsidRPr="00A4636C">
        <w:rPr>
          <w:szCs w:val="18"/>
        </w:rPr>
        <w:t xml:space="preserve">tinct Society In P. Anctil, Robinson, Ira et Gérard Bouchard (Ed.), </w:t>
      </w:r>
      <w:r w:rsidRPr="00A4636C">
        <w:rPr>
          <w:i/>
          <w:iCs/>
          <w:szCs w:val="18"/>
        </w:rPr>
        <w:t xml:space="preserve">Juifs et Canadiens français dans la société québécoise </w:t>
      </w:r>
      <w:r w:rsidRPr="00A4636C">
        <w:rPr>
          <w:szCs w:val="18"/>
        </w:rPr>
        <w:t xml:space="preserve">(pp. 51-73). </w:t>
      </w:r>
      <w:r w:rsidRPr="00E473D9">
        <w:rPr>
          <w:szCs w:val="18"/>
          <w:lang w:val="en-US"/>
        </w:rPr>
        <w:t>Québec : Septentrion.</w:t>
      </w:r>
    </w:p>
    <w:p w:rsidR="005F71EB" w:rsidRPr="00A4636C" w:rsidRDefault="005F71EB" w:rsidP="005F71EB">
      <w:pPr>
        <w:spacing w:before="120" w:after="120"/>
        <w:jc w:val="both"/>
      </w:pPr>
      <w:r w:rsidRPr="00E473D9">
        <w:rPr>
          <w:szCs w:val="18"/>
          <w:lang w:val="en-US"/>
        </w:rPr>
        <w:t xml:space="preserve">Jedwab, J. (2007). </w:t>
      </w:r>
      <w:r w:rsidRPr="00E473D9">
        <w:rPr>
          <w:i/>
          <w:iCs/>
          <w:szCs w:val="18"/>
          <w:lang w:val="en-US"/>
        </w:rPr>
        <w:t>Multiculturalism, Interculturalism</w:t>
      </w:r>
      <w:r w:rsidRPr="00E473D9">
        <w:rPr>
          <w:iCs/>
          <w:szCs w:val="18"/>
          <w:lang w:val="en-US"/>
        </w:rPr>
        <w:t xml:space="preserve"> </w:t>
      </w:r>
      <w:r w:rsidRPr="00E473D9">
        <w:rPr>
          <w:i/>
          <w:iCs/>
          <w:szCs w:val="18"/>
          <w:lang w:val="en-US"/>
        </w:rPr>
        <w:t>and Opinion on Muslins, Jews and Sikhs.</w:t>
      </w:r>
      <w:r w:rsidRPr="00E473D9">
        <w:rPr>
          <w:iCs/>
          <w:szCs w:val="18"/>
          <w:lang w:val="en-US"/>
        </w:rPr>
        <w:t xml:space="preserve"> </w:t>
      </w:r>
      <w:r w:rsidRPr="00A4636C">
        <w:rPr>
          <w:szCs w:val="18"/>
        </w:rPr>
        <w:t>Montréal : Association for Canadian St</w:t>
      </w:r>
      <w:r w:rsidRPr="00A4636C">
        <w:rPr>
          <w:szCs w:val="18"/>
        </w:rPr>
        <w:t>u</w:t>
      </w:r>
      <w:r w:rsidRPr="00A4636C">
        <w:rPr>
          <w:szCs w:val="18"/>
        </w:rPr>
        <w:t>dies=Association d'études canadiennes. Document Number)</w:t>
      </w:r>
    </w:p>
    <w:p w:rsidR="005F71EB" w:rsidRPr="00A4636C" w:rsidRDefault="005F71EB" w:rsidP="005F71EB">
      <w:pPr>
        <w:spacing w:before="120" w:after="120"/>
        <w:jc w:val="both"/>
      </w:pPr>
      <w:r w:rsidRPr="00E473D9">
        <w:rPr>
          <w:szCs w:val="18"/>
          <w:lang w:val="en-US"/>
        </w:rPr>
        <w:t xml:space="preserve">Jedwab, J. (2008). </w:t>
      </w:r>
      <w:r w:rsidRPr="00E473D9">
        <w:rPr>
          <w:i/>
          <w:iCs/>
          <w:szCs w:val="18"/>
          <w:lang w:val="en-US"/>
        </w:rPr>
        <w:t>Attitudes Towards Jews and Muslims : Comp</w:t>
      </w:r>
      <w:r w:rsidRPr="00E473D9">
        <w:rPr>
          <w:i/>
          <w:iCs/>
          <w:szCs w:val="18"/>
          <w:lang w:val="en-US"/>
        </w:rPr>
        <w:t>a</w:t>
      </w:r>
      <w:r w:rsidRPr="00E473D9">
        <w:rPr>
          <w:i/>
          <w:iCs/>
          <w:szCs w:val="18"/>
          <w:lang w:val="en-US"/>
        </w:rPr>
        <w:t xml:space="preserve">ring Canada with the United States and Europe. </w:t>
      </w:r>
      <w:r w:rsidRPr="00A4636C">
        <w:rPr>
          <w:szCs w:val="18"/>
        </w:rPr>
        <w:t>Montréal : Associ</w:t>
      </w:r>
      <w:r w:rsidRPr="00A4636C">
        <w:rPr>
          <w:szCs w:val="18"/>
        </w:rPr>
        <w:t>a</w:t>
      </w:r>
      <w:r w:rsidRPr="00A4636C">
        <w:rPr>
          <w:szCs w:val="18"/>
        </w:rPr>
        <w:t>tion for Canadian Studies = Association d'études canadiennes. Doc</w:t>
      </w:r>
      <w:r w:rsidRPr="00A4636C">
        <w:rPr>
          <w:szCs w:val="18"/>
        </w:rPr>
        <w:t>u</w:t>
      </w:r>
      <w:r w:rsidRPr="00A4636C">
        <w:rPr>
          <w:szCs w:val="18"/>
        </w:rPr>
        <w:t>ment Number)</w:t>
      </w:r>
    </w:p>
    <w:p w:rsidR="005F71EB" w:rsidRPr="00A4636C" w:rsidRDefault="005F71EB" w:rsidP="005F71EB">
      <w:pPr>
        <w:spacing w:before="120" w:after="120"/>
        <w:jc w:val="both"/>
      </w:pPr>
      <w:r w:rsidRPr="00A4636C">
        <w:rPr>
          <w:szCs w:val="18"/>
        </w:rPr>
        <w:t xml:space="preserve">Juteau, D. (2000). </w:t>
      </w:r>
      <w:hyperlink r:id="rId18" w:history="1">
        <w:r w:rsidRPr="00A4636C">
          <w:rPr>
            <w:rStyle w:val="Lienhypertexte"/>
            <w:i/>
            <w:iCs/>
            <w:szCs w:val="18"/>
          </w:rPr>
          <w:t>l'ethnicité et ses frontières</w:t>
        </w:r>
      </w:hyperlink>
      <w:r w:rsidRPr="00A4636C">
        <w:rPr>
          <w:i/>
          <w:iCs/>
          <w:szCs w:val="18"/>
        </w:rPr>
        <w:t xml:space="preserve">. </w:t>
      </w:r>
      <w:r w:rsidRPr="00A4636C">
        <w:rPr>
          <w:szCs w:val="18"/>
        </w:rPr>
        <w:t>Montréal : Presses de l'Université de Montréal.</w:t>
      </w:r>
    </w:p>
    <w:p w:rsidR="005F71EB" w:rsidRPr="00E473D9" w:rsidRDefault="005F71EB" w:rsidP="005F71EB">
      <w:pPr>
        <w:spacing w:before="120" w:after="120"/>
        <w:jc w:val="both"/>
        <w:rPr>
          <w:lang w:val="en-US"/>
        </w:rPr>
      </w:pPr>
      <w:r w:rsidRPr="00A4636C">
        <w:rPr>
          <w:szCs w:val="18"/>
        </w:rPr>
        <w:t xml:space="preserve">Langlais, J., &amp; Rome, D. (1986). </w:t>
      </w:r>
      <w:r w:rsidRPr="00A4636C">
        <w:rPr>
          <w:i/>
          <w:iCs/>
          <w:szCs w:val="18"/>
        </w:rPr>
        <w:t xml:space="preserve">Juifs et Québécois français : 200 ans d'histoire commune. </w:t>
      </w:r>
      <w:r w:rsidRPr="00E473D9">
        <w:rPr>
          <w:szCs w:val="18"/>
          <w:lang w:val="en-US"/>
        </w:rPr>
        <w:t>Montréal : Fides.</w:t>
      </w:r>
    </w:p>
    <w:p w:rsidR="005F71EB" w:rsidRPr="00A4636C" w:rsidRDefault="005F71EB" w:rsidP="005F71EB">
      <w:pPr>
        <w:spacing w:before="120" w:after="120"/>
        <w:jc w:val="both"/>
      </w:pPr>
      <w:r w:rsidRPr="00E473D9">
        <w:rPr>
          <w:szCs w:val="18"/>
          <w:lang w:val="en-US"/>
        </w:rPr>
        <w:t xml:space="preserve">Lasry, J.-C. (1993). Sepharadim and Ashkenazim in Montréal. In R. J. Brym, Shaffir, William, et Weinfeld, Morton (Ed.), </w:t>
      </w:r>
      <w:r w:rsidRPr="00E473D9">
        <w:rPr>
          <w:i/>
          <w:iCs/>
          <w:szCs w:val="18"/>
          <w:lang w:val="en-US"/>
        </w:rPr>
        <w:t xml:space="preserve">The Jews in Canada </w:t>
      </w:r>
      <w:r w:rsidRPr="00E473D9">
        <w:rPr>
          <w:szCs w:val="18"/>
          <w:lang w:val="en-US"/>
        </w:rPr>
        <w:t xml:space="preserve">(pp. 395-401). </w:t>
      </w:r>
      <w:r w:rsidRPr="00A4636C">
        <w:rPr>
          <w:szCs w:val="18"/>
        </w:rPr>
        <w:t>Toronto : Oxford University Press.</w:t>
      </w:r>
    </w:p>
    <w:p w:rsidR="005F71EB" w:rsidRPr="00A4636C" w:rsidRDefault="005F71EB" w:rsidP="005F71EB">
      <w:pPr>
        <w:spacing w:before="120" w:after="120"/>
        <w:jc w:val="both"/>
      </w:pPr>
      <w:r w:rsidRPr="00A4636C">
        <w:rPr>
          <w:szCs w:val="18"/>
        </w:rPr>
        <w:t>Lebrun, M. (2007). La figure de l'étranger dans les manuels québ</w:t>
      </w:r>
      <w:r w:rsidRPr="00A4636C">
        <w:rPr>
          <w:szCs w:val="18"/>
        </w:rPr>
        <w:t>é</w:t>
      </w:r>
      <w:r w:rsidRPr="00A4636C">
        <w:rPr>
          <w:szCs w:val="18"/>
        </w:rPr>
        <w:t xml:space="preserve">cois de français langue maternelle. In P. A. M. Lebrun, M. Allard, A. Landry (Ed.), </w:t>
      </w:r>
      <w:r w:rsidRPr="00A4636C">
        <w:rPr>
          <w:i/>
          <w:iCs/>
          <w:szCs w:val="18"/>
        </w:rPr>
        <w:t xml:space="preserve">Le manuel scolaire d'ici et d'ailleurs, d'hier à demain </w:t>
      </w:r>
      <w:r w:rsidRPr="00A4636C">
        <w:rPr>
          <w:szCs w:val="18"/>
        </w:rPr>
        <w:t>(pp. 1-31). Québec : Presses de l'université du Québec.</w:t>
      </w:r>
    </w:p>
    <w:p w:rsidR="005F71EB" w:rsidRPr="00A4636C" w:rsidRDefault="005F71EB" w:rsidP="005F71EB">
      <w:pPr>
        <w:spacing w:before="120" w:after="120"/>
        <w:jc w:val="both"/>
      </w:pPr>
      <w:r w:rsidRPr="00A4636C">
        <w:rPr>
          <w:szCs w:val="18"/>
        </w:rPr>
        <w:t xml:space="preserve">Levy, J., &amp; Cohen, Y. (1995). </w:t>
      </w:r>
      <w:r w:rsidRPr="00E473D9">
        <w:rPr>
          <w:szCs w:val="18"/>
          <w:lang w:val="en-US"/>
        </w:rPr>
        <w:t>Moroccan Jews and Their Adapt</w:t>
      </w:r>
      <w:r w:rsidRPr="00E473D9">
        <w:rPr>
          <w:szCs w:val="18"/>
          <w:lang w:val="en-US"/>
        </w:rPr>
        <w:t>a</w:t>
      </w:r>
      <w:r w:rsidRPr="00E473D9">
        <w:rPr>
          <w:szCs w:val="18"/>
          <w:lang w:val="en-US"/>
        </w:rPr>
        <w:t xml:space="preserve">tion to Montréal Life. In I. Robinson &amp; M. Butovsky (Eds.), </w:t>
      </w:r>
      <w:r w:rsidRPr="00E473D9">
        <w:rPr>
          <w:i/>
          <w:iCs/>
          <w:szCs w:val="18"/>
          <w:lang w:val="en-US"/>
        </w:rPr>
        <w:t xml:space="preserve">Renewing </w:t>
      </w:r>
      <w:r w:rsidRPr="00E473D9">
        <w:rPr>
          <w:i/>
          <w:iCs/>
          <w:szCs w:val="18"/>
          <w:lang w:val="en-US"/>
        </w:rPr>
        <w:lastRenderedPageBreak/>
        <w:t xml:space="preserve">Our Days. Montreal Jews in the Twentieth Century </w:t>
      </w:r>
      <w:r w:rsidRPr="00E473D9">
        <w:rPr>
          <w:szCs w:val="18"/>
          <w:lang w:val="en-US"/>
        </w:rPr>
        <w:t xml:space="preserve">(pp. 95-118). </w:t>
      </w:r>
      <w:r w:rsidRPr="00A4636C">
        <w:rPr>
          <w:szCs w:val="18"/>
        </w:rPr>
        <w:t>Montréal : Véhicule Press.</w:t>
      </w:r>
    </w:p>
    <w:p w:rsidR="005F71EB" w:rsidRPr="00A4636C" w:rsidRDefault="005F71EB" w:rsidP="005F71EB">
      <w:pPr>
        <w:spacing w:before="120" w:after="120"/>
        <w:jc w:val="both"/>
      </w:pPr>
      <w:r w:rsidRPr="00A4636C">
        <w:rPr>
          <w:szCs w:val="18"/>
        </w:rPr>
        <w:t xml:space="preserve">Linteau, P.-A., Durocher, R., Robert, J-C. (1989). </w:t>
      </w:r>
      <w:r w:rsidRPr="00A4636C">
        <w:rPr>
          <w:i/>
          <w:iCs/>
          <w:szCs w:val="18"/>
        </w:rPr>
        <w:t xml:space="preserve">Histoire du Québec contemporain. De la Confédération à la crise (1867-1929) </w:t>
      </w:r>
      <w:r w:rsidRPr="00A4636C">
        <w:rPr>
          <w:szCs w:val="18"/>
        </w:rPr>
        <w:t>(2ème éd. Vol. 1). Montréal : Boréal.</w:t>
      </w:r>
    </w:p>
    <w:p w:rsidR="005F71EB" w:rsidRPr="00A4636C" w:rsidRDefault="005F71EB" w:rsidP="005F71EB">
      <w:pPr>
        <w:spacing w:before="120" w:after="120"/>
        <w:jc w:val="both"/>
      </w:pPr>
      <w:r w:rsidRPr="00A4636C">
        <w:rPr>
          <w:szCs w:val="18"/>
        </w:rPr>
        <w:t xml:space="preserve">Linteau, P.-A., Durocher, R., Robert, J-C, Ricard, F. (1989). </w:t>
      </w:r>
      <w:r w:rsidRPr="00A4636C">
        <w:rPr>
          <w:i/>
          <w:iCs/>
          <w:szCs w:val="18"/>
        </w:rPr>
        <w:t>Hi</w:t>
      </w:r>
      <w:r w:rsidRPr="00A4636C">
        <w:rPr>
          <w:i/>
          <w:iCs/>
          <w:szCs w:val="18"/>
        </w:rPr>
        <w:t>s</w:t>
      </w:r>
      <w:r w:rsidRPr="00A4636C">
        <w:rPr>
          <w:i/>
          <w:iCs/>
          <w:szCs w:val="18"/>
        </w:rPr>
        <w:t xml:space="preserve">toire du Québec contemporain. Le Québec depuis 1930 </w:t>
      </w:r>
      <w:r w:rsidRPr="00A4636C">
        <w:rPr>
          <w:szCs w:val="18"/>
        </w:rPr>
        <w:t>(Vol. 2). Montréal : Boréal.</w:t>
      </w:r>
    </w:p>
    <w:p w:rsidR="005F71EB" w:rsidRPr="00A4636C" w:rsidRDefault="005F71EB" w:rsidP="005F71EB">
      <w:pPr>
        <w:spacing w:before="120" w:after="120"/>
        <w:jc w:val="both"/>
      </w:pPr>
      <w:r w:rsidRPr="00A4636C">
        <w:rPr>
          <w:szCs w:val="18"/>
        </w:rPr>
        <w:t>Me Andrew, M. (2011, à paraître). La controverse sur l'accomm</w:t>
      </w:r>
      <w:r w:rsidRPr="00A4636C">
        <w:rPr>
          <w:szCs w:val="18"/>
        </w:rPr>
        <w:t>o</w:t>
      </w:r>
      <w:r w:rsidRPr="00A4636C">
        <w:rPr>
          <w:szCs w:val="18"/>
        </w:rPr>
        <w:t xml:space="preserve">dement raisonnable au Québec : atout ou obstacle au rapprochement interculturel ? . </w:t>
      </w:r>
      <w:r w:rsidRPr="00A4636C">
        <w:rPr>
          <w:i/>
          <w:iCs/>
          <w:szCs w:val="18"/>
        </w:rPr>
        <w:t>RÉF à compléter.</w:t>
      </w:r>
    </w:p>
    <w:p w:rsidR="005F71EB" w:rsidRDefault="005F71EB" w:rsidP="005F71EB">
      <w:pPr>
        <w:spacing w:before="120" w:after="120"/>
        <w:jc w:val="both"/>
        <w:rPr>
          <w:szCs w:val="18"/>
        </w:rPr>
      </w:pPr>
      <w:r w:rsidRPr="00A4636C">
        <w:rPr>
          <w:szCs w:val="18"/>
        </w:rPr>
        <w:t xml:space="preserve">MELS. (2004). </w:t>
      </w:r>
      <w:r w:rsidRPr="00A4636C">
        <w:rPr>
          <w:i/>
          <w:iCs/>
          <w:szCs w:val="18"/>
        </w:rPr>
        <w:t xml:space="preserve">Programme de formation de l'école québécoise : Histoire et éducation à la citoyenneté. Domaine de l'univers social. </w:t>
      </w:r>
      <w:r w:rsidRPr="00A4636C">
        <w:rPr>
          <w:szCs w:val="18"/>
        </w:rPr>
        <w:t>Retrieved. from.</w:t>
      </w:r>
    </w:p>
    <w:p w:rsidR="005F71EB" w:rsidRDefault="005F71EB" w:rsidP="005F71EB">
      <w:pPr>
        <w:spacing w:before="120" w:after="120"/>
        <w:jc w:val="both"/>
        <w:rPr>
          <w:szCs w:val="18"/>
        </w:rPr>
      </w:pPr>
      <w:r w:rsidRPr="00A4636C">
        <w:rPr>
          <w:szCs w:val="18"/>
        </w:rPr>
        <w:t>[34]</w:t>
      </w:r>
    </w:p>
    <w:p w:rsidR="005F71EB" w:rsidRPr="00A4636C" w:rsidRDefault="005F71EB" w:rsidP="005F71EB">
      <w:pPr>
        <w:spacing w:before="120" w:after="120"/>
        <w:jc w:val="both"/>
        <w:rPr>
          <w:szCs w:val="18"/>
        </w:rPr>
      </w:pPr>
      <w:r w:rsidRPr="00A4636C">
        <w:rPr>
          <w:szCs w:val="18"/>
        </w:rPr>
        <w:t xml:space="preserve">MELS. (2008). </w:t>
      </w:r>
      <w:r w:rsidRPr="00A4636C">
        <w:rPr>
          <w:i/>
          <w:iCs/>
          <w:szCs w:val="18"/>
        </w:rPr>
        <w:t>Éthique et culture religieuse. Programme du pr</w:t>
      </w:r>
      <w:r w:rsidRPr="00A4636C">
        <w:rPr>
          <w:i/>
          <w:iCs/>
          <w:szCs w:val="18"/>
        </w:rPr>
        <w:t>e</w:t>
      </w:r>
      <w:r w:rsidRPr="00A4636C">
        <w:rPr>
          <w:i/>
          <w:iCs/>
          <w:szCs w:val="18"/>
        </w:rPr>
        <w:t xml:space="preserve">mier cycle et du deuxième cycle du secondaire. </w:t>
      </w:r>
      <w:r w:rsidRPr="00A4636C">
        <w:rPr>
          <w:szCs w:val="18"/>
        </w:rPr>
        <w:t>R</w:t>
      </w:r>
      <w:r w:rsidRPr="00A4636C">
        <w:rPr>
          <w:szCs w:val="18"/>
        </w:rPr>
        <w:t>e</w:t>
      </w:r>
      <w:r w:rsidRPr="00A4636C">
        <w:rPr>
          <w:szCs w:val="18"/>
        </w:rPr>
        <w:t xml:space="preserve">trieved. from. </w:t>
      </w:r>
    </w:p>
    <w:p w:rsidR="005F71EB" w:rsidRPr="00A4636C" w:rsidRDefault="005F71EB" w:rsidP="005F71EB">
      <w:pPr>
        <w:spacing w:before="120" w:after="120"/>
        <w:jc w:val="both"/>
        <w:rPr>
          <w:szCs w:val="18"/>
        </w:rPr>
      </w:pPr>
      <w:r w:rsidRPr="00A4636C">
        <w:rPr>
          <w:szCs w:val="18"/>
        </w:rPr>
        <w:t xml:space="preserve">MICC. (2005). </w:t>
      </w:r>
      <w:r w:rsidRPr="00A4636C">
        <w:rPr>
          <w:i/>
          <w:iCs/>
          <w:szCs w:val="18"/>
        </w:rPr>
        <w:t>Portrait statistique de la population d'origine et</w:t>
      </w:r>
      <w:r w:rsidRPr="00A4636C">
        <w:rPr>
          <w:i/>
          <w:iCs/>
          <w:szCs w:val="18"/>
        </w:rPr>
        <w:t>h</w:t>
      </w:r>
      <w:r w:rsidRPr="00A4636C">
        <w:rPr>
          <w:i/>
          <w:iCs/>
          <w:szCs w:val="18"/>
        </w:rPr>
        <w:t xml:space="preserve">nique juive, recensée au Québec en 2001 : </w:t>
      </w:r>
      <w:r w:rsidRPr="00A4636C">
        <w:rPr>
          <w:szCs w:val="18"/>
        </w:rPr>
        <w:t>Ministère de l'immigration et Communautés culturelles.</w:t>
      </w:r>
    </w:p>
    <w:p w:rsidR="005F71EB" w:rsidRPr="00A4636C" w:rsidRDefault="005F71EB" w:rsidP="005F71EB">
      <w:pPr>
        <w:spacing w:before="120" w:after="120"/>
        <w:jc w:val="both"/>
        <w:rPr>
          <w:szCs w:val="18"/>
        </w:rPr>
      </w:pPr>
      <w:r w:rsidRPr="00A4636C">
        <w:rPr>
          <w:szCs w:val="18"/>
        </w:rPr>
        <w:t>Milot, M. (2007). La dimension religieuse dans l'éducation inte</w:t>
      </w:r>
      <w:r w:rsidRPr="00A4636C">
        <w:rPr>
          <w:szCs w:val="18"/>
        </w:rPr>
        <w:t>r</w:t>
      </w:r>
      <w:r w:rsidRPr="00A4636C">
        <w:rPr>
          <w:szCs w:val="18"/>
        </w:rPr>
        <w:t xml:space="preserve">culturelle. In </w:t>
      </w:r>
      <w:r w:rsidRPr="00A4636C">
        <w:rPr>
          <w:i/>
          <w:iCs/>
          <w:szCs w:val="18"/>
        </w:rPr>
        <w:t>Diversité religieuse et éducation interculturelle / Rel</w:t>
      </w:r>
      <w:r w:rsidRPr="00A4636C">
        <w:rPr>
          <w:i/>
          <w:iCs/>
          <w:szCs w:val="18"/>
        </w:rPr>
        <w:t>i</w:t>
      </w:r>
      <w:r w:rsidRPr="00A4636C">
        <w:rPr>
          <w:i/>
          <w:iCs/>
          <w:szCs w:val="18"/>
        </w:rPr>
        <w:t xml:space="preserve">gious Diversity and Intercultural Education </w:t>
      </w:r>
      <w:r w:rsidRPr="00A4636C">
        <w:rPr>
          <w:szCs w:val="18"/>
        </w:rPr>
        <w:t>(pp. 23-36). Strasbourg : Éditions du Conseil de l'Europe.</w:t>
      </w:r>
    </w:p>
    <w:p w:rsidR="005F71EB" w:rsidRPr="00A4636C" w:rsidRDefault="005F71EB" w:rsidP="005F71EB">
      <w:pPr>
        <w:spacing w:before="120" w:after="120"/>
        <w:jc w:val="both"/>
        <w:rPr>
          <w:i/>
          <w:iCs/>
          <w:szCs w:val="18"/>
        </w:rPr>
      </w:pPr>
      <w:r w:rsidRPr="00A4636C">
        <w:rPr>
          <w:szCs w:val="18"/>
        </w:rPr>
        <w:t>Oueslati, B., &amp; Mc Andrew, M. (2008). L'évolution du traitement de l'Islam et des cultures musulmanes dans les manuels scolaires qu</w:t>
      </w:r>
      <w:r w:rsidRPr="00A4636C">
        <w:rPr>
          <w:szCs w:val="18"/>
        </w:rPr>
        <w:t>é</w:t>
      </w:r>
      <w:r w:rsidRPr="00A4636C">
        <w:rPr>
          <w:szCs w:val="18"/>
        </w:rPr>
        <w:t xml:space="preserve">bécois de langue française au secondaire. </w:t>
      </w:r>
      <w:r w:rsidRPr="00A4636C">
        <w:rPr>
          <w:i/>
          <w:iCs/>
          <w:szCs w:val="18"/>
        </w:rPr>
        <w:t>Revue canadienne d'études ethniques/Canadian ethnic studies.</w:t>
      </w:r>
    </w:p>
    <w:p w:rsidR="005F71EB" w:rsidRPr="00A4636C" w:rsidRDefault="005F71EB" w:rsidP="005F71EB">
      <w:pPr>
        <w:spacing w:before="120" w:after="120"/>
        <w:jc w:val="both"/>
        <w:rPr>
          <w:szCs w:val="18"/>
        </w:rPr>
      </w:pPr>
      <w:r w:rsidRPr="00A4636C">
        <w:rPr>
          <w:szCs w:val="18"/>
        </w:rPr>
        <w:t xml:space="preserve">Polly, S. (1992). </w:t>
      </w:r>
      <w:r w:rsidRPr="00A4636C">
        <w:rPr>
          <w:i/>
          <w:iCs/>
          <w:szCs w:val="18"/>
        </w:rPr>
        <w:t xml:space="preserve">The portrayal of Jews and Judaism in current Protestant teaching materials : A content analysis. </w:t>
      </w:r>
      <w:r w:rsidRPr="00A4636C">
        <w:rPr>
          <w:szCs w:val="18"/>
        </w:rPr>
        <w:t>Toronto : Azrieli Holocaust Collection.</w:t>
      </w:r>
    </w:p>
    <w:p w:rsidR="005F71EB" w:rsidRPr="00A4636C" w:rsidRDefault="005F71EB" w:rsidP="005F71EB">
      <w:pPr>
        <w:spacing w:before="120" w:after="120"/>
        <w:jc w:val="both"/>
        <w:rPr>
          <w:szCs w:val="18"/>
        </w:rPr>
      </w:pPr>
      <w:r w:rsidRPr="00A4636C">
        <w:rPr>
          <w:szCs w:val="18"/>
        </w:rPr>
        <w:t xml:space="preserve">Potvin, M. (2008). </w:t>
      </w:r>
      <w:r w:rsidRPr="00A4636C">
        <w:rPr>
          <w:i/>
          <w:iCs/>
          <w:szCs w:val="18"/>
        </w:rPr>
        <w:t xml:space="preserve">Crise des accommodements raisonnables. Une fiction médiatique ? </w:t>
      </w:r>
      <w:r w:rsidRPr="00A4636C">
        <w:rPr>
          <w:szCs w:val="18"/>
        </w:rPr>
        <w:t>Montréal Athéna Éditions.</w:t>
      </w:r>
    </w:p>
    <w:p w:rsidR="005F71EB" w:rsidRPr="00A4636C" w:rsidRDefault="005F71EB" w:rsidP="005F71EB">
      <w:pPr>
        <w:spacing w:before="120" w:after="120"/>
        <w:jc w:val="both"/>
        <w:rPr>
          <w:szCs w:val="18"/>
        </w:rPr>
      </w:pPr>
      <w:r w:rsidRPr="00A4636C">
        <w:rPr>
          <w:szCs w:val="18"/>
        </w:rPr>
        <w:lastRenderedPageBreak/>
        <w:t xml:space="preserve">Richler, M. (1992). </w:t>
      </w:r>
      <w:r w:rsidRPr="00A4636C">
        <w:rPr>
          <w:i/>
          <w:iCs/>
          <w:szCs w:val="18"/>
        </w:rPr>
        <w:t xml:space="preserve">Oh Canada ! Oh Québec. Requiem pour un pays divisé. </w:t>
      </w:r>
      <w:r w:rsidRPr="00A4636C">
        <w:rPr>
          <w:szCs w:val="18"/>
        </w:rPr>
        <w:t>Candiac : Les Éditions Balzac.</w:t>
      </w:r>
    </w:p>
    <w:p w:rsidR="005F71EB" w:rsidRPr="00A4636C" w:rsidRDefault="005F71EB" w:rsidP="005F71EB">
      <w:pPr>
        <w:spacing w:before="120" w:after="120"/>
        <w:jc w:val="both"/>
      </w:pPr>
      <w:r w:rsidRPr="00A4636C">
        <w:rPr>
          <w:szCs w:val="18"/>
        </w:rPr>
        <w:t xml:space="preserve">Rosenbaum, A. (2006). </w:t>
      </w:r>
      <w:r w:rsidRPr="00A4636C">
        <w:rPr>
          <w:i/>
          <w:iCs/>
          <w:szCs w:val="18"/>
        </w:rPr>
        <w:t xml:space="preserve">L'antisémitisme. </w:t>
      </w:r>
      <w:r w:rsidRPr="00A4636C">
        <w:rPr>
          <w:szCs w:val="18"/>
        </w:rPr>
        <w:t>Rosny : Boréal.</w:t>
      </w:r>
    </w:p>
    <w:p w:rsidR="005F71EB" w:rsidRPr="00A4636C" w:rsidRDefault="005F71EB" w:rsidP="005F71EB">
      <w:pPr>
        <w:spacing w:before="120" w:after="120"/>
        <w:jc w:val="both"/>
      </w:pPr>
      <w:r w:rsidRPr="00A4636C">
        <w:rPr>
          <w:szCs w:val="18"/>
        </w:rPr>
        <w:t xml:space="preserve">Shahar, C, &amp; Karpman, S. (2004). </w:t>
      </w:r>
      <w:r w:rsidRPr="00A4636C">
        <w:rPr>
          <w:i/>
          <w:iCs/>
          <w:szCs w:val="18"/>
        </w:rPr>
        <w:t>2001 Census Analysis : The J</w:t>
      </w:r>
      <w:r w:rsidRPr="00A4636C">
        <w:rPr>
          <w:i/>
          <w:iCs/>
          <w:szCs w:val="18"/>
        </w:rPr>
        <w:t>e</w:t>
      </w:r>
      <w:r w:rsidRPr="00A4636C">
        <w:rPr>
          <w:i/>
          <w:iCs/>
          <w:szCs w:val="18"/>
        </w:rPr>
        <w:t xml:space="preserve">wish Community of Montreal. </w:t>
      </w:r>
      <w:r w:rsidRPr="00A4636C">
        <w:rPr>
          <w:szCs w:val="18"/>
        </w:rPr>
        <w:t>Montréal : CIA/UIA Federations Can</w:t>
      </w:r>
      <w:r w:rsidRPr="00A4636C">
        <w:rPr>
          <w:szCs w:val="18"/>
        </w:rPr>
        <w:t>a</w:t>
      </w:r>
      <w:r w:rsidRPr="00A4636C">
        <w:rPr>
          <w:szCs w:val="18"/>
        </w:rPr>
        <w:t>da.</w:t>
      </w:r>
    </w:p>
    <w:p w:rsidR="005F71EB" w:rsidRPr="00A4636C" w:rsidRDefault="005F71EB" w:rsidP="005F71EB">
      <w:pPr>
        <w:spacing w:before="120" w:after="120"/>
        <w:jc w:val="both"/>
      </w:pPr>
      <w:r w:rsidRPr="00A4636C">
        <w:rPr>
          <w:szCs w:val="18"/>
        </w:rPr>
        <w:t>Shahar, C, &amp; Karpman, S. (2006). Données statistiques sur les él</w:t>
      </w:r>
      <w:r w:rsidRPr="00A4636C">
        <w:rPr>
          <w:szCs w:val="18"/>
        </w:rPr>
        <w:t>è</w:t>
      </w:r>
      <w:r w:rsidRPr="00A4636C">
        <w:rPr>
          <w:szCs w:val="18"/>
        </w:rPr>
        <w:t xml:space="preserve">ves féraquentant les écoles juives. </w:t>
      </w:r>
      <w:r w:rsidRPr="00A4636C">
        <w:rPr>
          <w:i/>
          <w:iCs/>
          <w:szCs w:val="18"/>
        </w:rPr>
        <w:t>À COMPLÉTER</w:t>
      </w:r>
    </w:p>
    <w:p w:rsidR="005F71EB" w:rsidRPr="00A4636C" w:rsidRDefault="005F71EB" w:rsidP="005F71EB">
      <w:pPr>
        <w:spacing w:before="120" w:after="120"/>
        <w:jc w:val="both"/>
      </w:pPr>
      <w:r w:rsidRPr="00A4636C">
        <w:rPr>
          <w:szCs w:val="18"/>
        </w:rPr>
        <w:t xml:space="preserve">Sniderman, P. M., Northrup, D. A., Fletcher, J. F., Russel, P. H., &amp; Tetlock, P. E. (1992). </w:t>
      </w:r>
      <w:r w:rsidRPr="00A4636C">
        <w:rPr>
          <w:i/>
          <w:iCs/>
          <w:szCs w:val="18"/>
        </w:rPr>
        <w:t xml:space="preserve">Working paper on antisemitism in Québec. </w:t>
      </w:r>
      <w:r w:rsidRPr="00A4636C">
        <w:rPr>
          <w:szCs w:val="18"/>
        </w:rPr>
        <w:t>York University, ON : Institute for social research.</w:t>
      </w:r>
    </w:p>
    <w:p w:rsidR="005F71EB" w:rsidRPr="00A4636C" w:rsidRDefault="005F71EB" w:rsidP="005F71EB">
      <w:pPr>
        <w:spacing w:before="120" w:after="120"/>
        <w:jc w:val="both"/>
      </w:pPr>
      <w:r w:rsidRPr="00A4636C">
        <w:rPr>
          <w:szCs w:val="18"/>
        </w:rPr>
        <w:t xml:space="preserve">Tremblay, M. (2009). </w:t>
      </w:r>
      <w:r w:rsidRPr="00A4636C">
        <w:rPr>
          <w:i/>
          <w:iCs/>
          <w:szCs w:val="18"/>
        </w:rPr>
        <w:t xml:space="preserve">Représentation de la minorité juive dans la presse écrite francophone québécoise. </w:t>
      </w:r>
      <w:r w:rsidRPr="00A4636C">
        <w:rPr>
          <w:szCs w:val="18"/>
        </w:rPr>
        <w:t>Université du Québec à Mo</w:t>
      </w:r>
      <w:r w:rsidRPr="00A4636C">
        <w:rPr>
          <w:szCs w:val="18"/>
        </w:rPr>
        <w:t>n</w:t>
      </w:r>
      <w:r w:rsidRPr="00A4636C">
        <w:rPr>
          <w:szCs w:val="18"/>
        </w:rPr>
        <w:t>tréal (UQAM), Montréal.</w:t>
      </w:r>
    </w:p>
    <w:p w:rsidR="005F71EB" w:rsidRPr="00A4636C" w:rsidRDefault="005F71EB" w:rsidP="005F71EB">
      <w:pPr>
        <w:spacing w:before="120" w:after="120"/>
        <w:jc w:val="both"/>
        <w:rPr>
          <w:szCs w:val="18"/>
        </w:rPr>
      </w:pPr>
      <w:r w:rsidRPr="00A4636C">
        <w:rPr>
          <w:szCs w:val="18"/>
        </w:rPr>
        <w:t xml:space="preserve">Tulchinsky, G. (1993). The Contours of Candian Jewish History. In R. J. Brym, Shaffir, William, et Weinfeld, Morton (Ed.), </w:t>
      </w:r>
      <w:r w:rsidRPr="00A4636C">
        <w:rPr>
          <w:i/>
          <w:iCs/>
          <w:szCs w:val="18"/>
        </w:rPr>
        <w:t xml:space="preserve">The Jews In Canada </w:t>
      </w:r>
      <w:r w:rsidRPr="00A4636C">
        <w:rPr>
          <w:szCs w:val="18"/>
        </w:rPr>
        <w:t>(pp. 5-21).</w:t>
      </w:r>
      <w:r w:rsidRPr="00A4636C">
        <w:rPr>
          <w:szCs w:val="18"/>
        </w:rPr>
        <w:tab/>
        <w:t>Toronto : Oxford University Press.</w:t>
      </w:r>
    </w:p>
    <w:p w:rsidR="005F71EB" w:rsidRPr="00A4636C" w:rsidRDefault="005F71EB" w:rsidP="005F71EB">
      <w:pPr>
        <w:spacing w:before="120" w:after="120"/>
        <w:jc w:val="both"/>
      </w:pPr>
      <w:r w:rsidRPr="00A4636C">
        <w:rPr>
          <w:szCs w:val="18"/>
        </w:rPr>
        <w:t xml:space="preserve">Weinfeld, M. (1993). The jews of Québec : an overview. In R. J. Brym, Shaffir, William, et Weinfeld, Morton (Ed.), </w:t>
      </w:r>
      <w:r w:rsidRPr="00A4636C">
        <w:rPr>
          <w:i/>
          <w:iCs/>
          <w:szCs w:val="18"/>
        </w:rPr>
        <w:t>The Jews in C</w:t>
      </w:r>
      <w:r w:rsidRPr="00A4636C">
        <w:rPr>
          <w:i/>
          <w:iCs/>
          <w:szCs w:val="18"/>
        </w:rPr>
        <w:t>a</w:t>
      </w:r>
      <w:r w:rsidRPr="00A4636C">
        <w:rPr>
          <w:i/>
          <w:iCs/>
          <w:szCs w:val="18"/>
        </w:rPr>
        <w:t xml:space="preserve">nada </w:t>
      </w:r>
      <w:r w:rsidRPr="00A4636C">
        <w:rPr>
          <w:szCs w:val="18"/>
        </w:rPr>
        <w:t>(pp. 171-192). Toronto : Oxford University Press.</w:t>
      </w:r>
    </w:p>
    <w:p w:rsidR="005F71EB" w:rsidRPr="00A4636C" w:rsidRDefault="005F71EB" w:rsidP="005F71EB">
      <w:pPr>
        <w:spacing w:before="120" w:after="120"/>
        <w:jc w:val="both"/>
      </w:pPr>
      <w:r w:rsidRPr="00A4636C">
        <w:rPr>
          <w:szCs w:val="18"/>
        </w:rPr>
        <w:t xml:space="preserve">Weinfeld, M. (2001). </w:t>
      </w:r>
      <w:r w:rsidRPr="00A4636C">
        <w:rPr>
          <w:i/>
          <w:iCs/>
          <w:szCs w:val="18"/>
        </w:rPr>
        <w:t>Like everyone else, but different : the par</w:t>
      </w:r>
      <w:r w:rsidRPr="00A4636C">
        <w:rPr>
          <w:i/>
          <w:iCs/>
          <w:szCs w:val="18"/>
        </w:rPr>
        <w:t>a</w:t>
      </w:r>
      <w:r w:rsidRPr="00A4636C">
        <w:rPr>
          <w:i/>
          <w:iCs/>
          <w:szCs w:val="18"/>
        </w:rPr>
        <w:t xml:space="preserve">doxical success of Canadian Jews. </w:t>
      </w:r>
      <w:r w:rsidRPr="00A4636C">
        <w:rPr>
          <w:szCs w:val="18"/>
        </w:rPr>
        <w:t>Toronto : McClelland &amp; Stewart.</w:t>
      </w:r>
    </w:p>
    <w:p w:rsidR="005F71EB" w:rsidRPr="00A4636C" w:rsidRDefault="005F71EB" w:rsidP="005F71EB">
      <w:pPr>
        <w:spacing w:before="120" w:after="120"/>
        <w:jc w:val="both"/>
      </w:pPr>
      <w:r w:rsidRPr="00A4636C">
        <w:rPr>
          <w:szCs w:val="18"/>
        </w:rPr>
        <w:t xml:space="preserve">Weinfeld, M. (2008). Québec Anti-Semitism and Anti-Semitism in Québec. </w:t>
      </w:r>
      <w:r w:rsidRPr="00A4636C">
        <w:rPr>
          <w:i/>
          <w:iCs/>
          <w:szCs w:val="18"/>
        </w:rPr>
        <w:t xml:space="preserve">Jerusalem Center of Public Affaires (64), </w:t>
      </w:r>
      <w:r w:rsidRPr="00A4636C">
        <w:rPr>
          <w:szCs w:val="18"/>
        </w:rPr>
        <w:t>[en ligne].</w:t>
      </w:r>
    </w:p>
    <w:p w:rsidR="005F71EB" w:rsidRPr="00A4636C" w:rsidRDefault="005F71EB" w:rsidP="005F71EB">
      <w:pPr>
        <w:pStyle w:val="p"/>
      </w:pPr>
      <w:r w:rsidRPr="00A4636C">
        <w:br w:type="page"/>
      </w:r>
      <w:r w:rsidRPr="00A4636C">
        <w:lastRenderedPageBreak/>
        <w:t>[34]</w:t>
      </w: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18" w:name="representation_juifs_annexes"/>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E07116" w:rsidRDefault="005F71EB" w:rsidP="005F71EB">
      <w:pPr>
        <w:pStyle w:val="partie"/>
        <w:jc w:val="center"/>
      </w:pPr>
      <w:r>
        <w:t>ANNEXES</w:t>
      </w:r>
    </w:p>
    <w:bookmarkEnd w:id="18"/>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E07116" w:rsidRDefault="005F71EB" w:rsidP="005F71EB">
      <w:pPr>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Default="005F71EB" w:rsidP="005F71EB">
      <w:pPr>
        <w:pStyle w:val="p"/>
      </w:pPr>
      <w:r>
        <w:br w:type="page"/>
      </w:r>
      <w:r>
        <w:lastRenderedPageBreak/>
        <w:t>[34] bis</w:t>
      </w:r>
    </w:p>
    <w:p w:rsidR="005F71EB" w:rsidRDefault="005F71EB" w:rsidP="005F71EB">
      <w:pPr>
        <w:spacing w:before="120" w:after="120"/>
        <w:jc w:val="both"/>
      </w:pPr>
    </w:p>
    <w:p w:rsidR="005F71EB" w:rsidRDefault="005F71EB" w:rsidP="005F71EB">
      <w:pPr>
        <w:spacing w:before="120" w:after="120"/>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19" w:name="representation_juifs_annexes_1"/>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Titreniveau1"/>
      </w:pPr>
      <w:r>
        <w:t>Annexe</w:t>
      </w:r>
      <w:r w:rsidRPr="00384B20">
        <w:t xml:space="preserve"> </w:t>
      </w:r>
      <w:r>
        <w:t>1</w:t>
      </w:r>
    </w:p>
    <w:p w:rsidR="005F71EB" w:rsidRPr="00E07116" w:rsidRDefault="005F71EB" w:rsidP="005F71EB">
      <w:pPr>
        <w:pStyle w:val="Titreniveau2"/>
      </w:pPr>
      <w:r w:rsidRPr="00206953">
        <w:t>Liste des manuels étudiés</w:t>
      </w:r>
    </w:p>
    <w:bookmarkEnd w:id="19"/>
    <w:p w:rsidR="005F71EB" w:rsidRDefault="005F71EB" w:rsidP="005F71EB">
      <w:pPr>
        <w:spacing w:before="120" w:after="120"/>
        <w:jc w:val="both"/>
      </w:pPr>
    </w:p>
    <w:p w:rsidR="005F71EB" w:rsidRPr="00A4636C" w:rsidRDefault="005F71EB" w:rsidP="005F71EB">
      <w:pPr>
        <w:spacing w:before="120" w:after="120"/>
        <w:jc w:val="both"/>
      </w:pPr>
    </w:p>
    <w:p w:rsidR="005F71EB" w:rsidRPr="00A4636C" w:rsidRDefault="005F71EB" w:rsidP="005F71EB">
      <w:pPr>
        <w:spacing w:before="120" w:after="120"/>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pStyle w:val="a"/>
      </w:pPr>
      <w:r w:rsidRPr="00A4636C">
        <w:t>Histoire et éducation à la citoyenneté, 2</w:t>
      </w:r>
      <w:r w:rsidRPr="00A4636C">
        <w:rPr>
          <w:vertAlign w:val="superscript"/>
        </w:rPr>
        <w:t>eme</w:t>
      </w:r>
      <w:r w:rsidRPr="00A4636C">
        <w:t xml:space="preserve"> cycle, l</w:t>
      </w:r>
      <w:r w:rsidRPr="00A4636C">
        <w:rPr>
          <w:vertAlign w:val="superscript"/>
        </w:rPr>
        <w:t>re</w:t>
      </w:r>
      <w:r w:rsidRPr="00A4636C">
        <w:t xml:space="preserve"> année :</w:t>
      </w:r>
    </w:p>
    <w:p w:rsidR="005F71EB" w:rsidRDefault="005F71EB" w:rsidP="005F71EB">
      <w:pPr>
        <w:spacing w:before="120" w:after="120"/>
        <w:jc w:val="both"/>
        <w:rPr>
          <w:szCs w:val="18"/>
        </w:rPr>
      </w:pPr>
    </w:p>
    <w:p w:rsidR="005F71EB" w:rsidRPr="00A4636C" w:rsidRDefault="005F71EB" w:rsidP="005F71EB">
      <w:pPr>
        <w:spacing w:before="120" w:after="120"/>
        <w:ind w:left="720" w:hanging="360"/>
        <w:jc w:val="both"/>
        <w:rPr>
          <w:szCs w:val="18"/>
        </w:rPr>
      </w:pPr>
      <w:r w:rsidRPr="00A4636C">
        <w:rPr>
          <w:szCs w:val="18"/>
        </w:rPr>
        <w:t>1.</w:t>
      </w:r>
      <w:r w:rsidRPr="00A4636C">
        <w:rPr>
          <w:szCs w:val="18"/>
        </w:rPr>
        <w:tab/>
        <w:t xml:space="preserve">Bechand, Ch-A., Demers, S., Jean, G., Poirier, P., </w:t>
      </w:r>
      <w:r w:rsidRPr="00A4636C">
        <w:rPr>
          <w:i/>
          <w:iCs/>
          <w:szCs w:val="18"/>
        </w:rPr>
        <w:t xml:space="preserve">Présence, </w:t>
      </w:r>
      <w:r w:rsidRPr="00A4636C">
        <w:rPr>
          <w:szCs w:val="18"/>
        </w:rPr>
        <w:t>sous la direction de Dalongeville, A., CEC, 2007.</w:t>
      </w:r>
    </w:p>
    <w:p w:rsidR="005F71EB" w:rsidRPr="00A4636C" w:rsidRDefault="005F71EB" w:rsidP="005F71EB">
      <w:pPr>
        <w:spacing w:before="120" w:after="120"/>
        <w:ind w:left="720" w:hanging="360"/>
        <w:jc w:val="both"/>
        <w:rPr>
          <w:szCs w:val="18"/>
        </w:rPr>
      </w:pPr>
      <w:r w:rsidRPr="00A4636C">
        <w:rPr>
          <w:szCs w:val="18"/>
        </w:rPr>
        <w:t>2.</w:t>
      </w:r>
      <w:r w:rsidRPr="00A4636C">
        <w:rPr>
          <w:szCs w:val="18"/>
        </w:rPr>
        <w:tab/>
        <w:t xml:space="preserve">Bédard, R., Cardin, J-F. (avec Brodeus-Girard, S., Vanasse, C.), </w:t>
      </w:r>
      <w:r w:rsidRPr="00A4636C">
        <w:rPr>
          <w:i/>
          <w:iCs/>
          <w:szCs w:val="18"/>
        </w:rPr>
        <w:t xml:space="preserve">Le Québec : une histoire à suivre... </w:t>
      </w:r>
      <w:r w:rsidRPr="00A4636C">
        <w:rPr>
          <w:szCs w:val="18"/>
        </w:rPr>
        <w:t>, Grand Duc, 2007.</w:t>
      </w:r>
    </w:p>
    <w:p w:rsidR="005F71EB" w:rsidRPr="00A4636C" w:rsidRDefault="005F71EB" w:rsidP="005F71EB">
      <w:pPr>
        <w:spacing w:before="120" w:after="120"/>
        <w:ind w:left="720" w:hanging="360"/>
        <w:jc w:val="both"/>
        <w:rPr>
          <w:i/>
          <w:iCs/>
          <w:szCs w:val="18"/>
        </w:rPr>
      </w:pPr>
      <w:r w:rsidRPr="00A4636C">
        <w:rPr>
          <w:szCs w:val="18"/>
        </w:rPr>
        <w:t>3.</w:t>
      </w:r>
      <w:r w:rsidRPr="00A4636C">
        <w:rPr>
          <w:szCs w:val="18"/>
        </w:rPr>
        <w:tab/>
        <w:t xml:space="preserve">Tibeault, A., avec Charland, J-P. et (Ouellet, N. pour le tome A), </w:t>
      </w:r>
      <w:r w:rsidRPr="00A4636C">
        <w:rPr>
          <w:i/>
          <w:iCs/>
          <w:szCs w:val="18"/>
        </w:rPr>
        <w:t xml:space="preserve">Repères, </w:t>
      </w:r>
      <w:r w:rsidRPr="00A4636C">
        <w:rPr>
          <w:szCs w:val="18"/>
        </w:rPr>
        <w:t>Erpi, 2007.</w:t>
      </w:r>
    </w:p>
    <w:p w:rsidR="005F71EB" w:rsidRPr="00A4636C" w:rsidRDefault="005F71EB" w:rsidP="005F71EB">
      <w:pPr>
        <w:spacing w:before="120" w:after="120"/>
        <w:ind w:left="720" w:hanging="360"/>
        <w:jc w:val="both"/>
        <w:rPr>
          <w:szCs w:val="18"/>
        </w:rPr>
      </w:pPr>
      <w:r w:rsidRPr="00A4636C">
        <w:rPr>
          <w:szCs w:val="18"/>
        </w:rPr>
        <w:t>4.</w:t>
      </w:r>
      <w:r w:rsidRPr="00A4636C">
        <w:rPr>
          <w:szCs w:val="18"/>
        </w:rPr>
        <w:tab/>
        <w:t xml:space="preserve">Fortin, S., Ladouceur, M., Larose, S., Rose, F., </w:t>
      </w:r>
      <w:r w:rsidRPr="00A4636C">
        <w:rPr>
          <w:i/>
          <w:iCs/>
          <w:szCs w:val="18"/>
        </w:rPr>
        <w:t xml:space="preserve">Fresques, </w:t>
      </w:r>
      <w:r w:rsidRPr="00A4636C">
        <w:rPr>
          <w:szCs w:val="18"/>
        </w:rPr>
        <w:t>Ch</w:t>
      </w:r>
      <w:r w:rsidRPr="00A4636C">
        <w:rPr>
          <w:szCs w:val="18"/>
        </w:rPr>
        <w:t>e</w:t>
      </w:r>
      <w:r w:rsidRPr="00A4636C">
        <w:rPr>
          <w:szCs w:val="18"/>
        </w:rPr>
        <w:t>nelière Éducation, 2007.</w:t>
      </w:r>
    </w:p>
    <w:p w:rsidR="005F71EB" w:rsidRPr="00A4636C" w:rsidRDefault="005F71EB" w:rsidP="005F71EB">
      <w:pPr>
        <w:spacing w:before="120" w:after="120"/>
        <w:jc w:val="both"/>
      </w:pPr>
    </w:p>
    <w:p w:rsidR="005F71EB" w:rsidRPr="00A4636C" w:rsidRDefault="005F71EB" w:rsidP="005F71EB">
      <w:pPr>
        <w:pStyle w:val="a"/>
      </w:pPr>
      <w:r w:rsidRPr="00A4636C">
        <w:t>Histoire et éducation à la citoyenneté, 2</w:t>
      </w:r>
      <w:r w:rsidRPr="00A4636C">
        <w:rPr>
          <w:vertAlign w:val="superscript"/>
        </w:rPr>
        <w:t>eme</w:t>
      </w:r>
      <w:r w:rsidRPr="00A4636C">
        <w:t xml:space="preserve"> cycle, 2</w:t>
      </w:r>
      <w:r w:rsidRPr="00A4636C">
        <w:rPr>
          <w:vertAlign w:val="superscript"/>
        </w:rPr>
        <w:t>eme</w:t>
      </w:r>
      <w:r w:rsidRPr="00A4636C">
        <w:t xml:space="preserve"> année :</w:t>
      </w:r>
    </w:p>
    <w:p w:rsidR="005F71EB" w:rsidRDefault="005F71EB" w:rsidP="005F71EB">
      <w:pPr>
        <w:spacing w:before="120" w:after="120"/>
        <w:ind w:left="720" w:hanging="360"/>
        <w:jc w:val="both"/>
        <w:rPr>
          <w:szCs w:val="18"/>
        </w:rPr>
      </w:pPr>
    </w:p>
    <w:p w:rsidR="005F71EB" w:rsidRPr="00A4636C" w:rsidRDefault="005F71EB" w:rsidP="005F71EB">
      <w:pPr>
        <w:spacing w:before="120" w:after="120"/>
        <w:ind w:left="720" w:hanging="360"/>
        <w:jc w:val="both"/>
        <w:rPr>
          <w:szCs w:val="18"/>
        </w:rPr>
      </w:pPr>
      <w:r w:rsidRPr="00A4636C">
        <w:rPr>
          <w:szCs w:val="18"/>
        </w:rPr>
        <w:t>1.</w:t>
      </w:r>
      <w:r w:rsidRPr="00A4636C">
        <w:rPr>
          <w:szCs w:val="18"/>
        </w:rPr>
        <w:tab/>
        <w:t xml:space="preserve">Bechand, Ch-A., Demers, S., Jean, G., Poirier, P., </w:t>
      </w:r>
      <w:r w:rsidRPr="00A4636C">
        <w:rPr>
          <w:i/>
          <w:iCs/>
          <w:szCs w:val="18"/>
        </w:rPr>
        <w:t xml:space="preserve">Présence, </w:t>
      </w:r>
      <w:r w:rsidRPr="00A4636C">
        <w:rPr>
          <w:szCs w:val="18"/>
        </w:rPr>
        <w:t>sous la direction de Dalongeville, A., CEC, 2007.</w:t>
      </w:r>
    </w:p>
    <w:p w:rsidR="005F71EB" w:rsidRPr="00A4636C" w:rsidRDefault="005F71EB" w:rsidP="005F71EB">
      <w:pPr>
        <w:spacing w:before="120" w:after="120"/>
        <w:ind w:left="720" w:hanging="360"/>
        <w:jc w:val="both"/>
        <w:rPr>
          <w:szCs w:val="18"/>
        </w:rPr>
      </w:pPr>
      <w:r w:rsidRPr="00A4636C">
        <w:rPr>
          <w:szCs w:val="18"/>
        </w:rPr>
        <w:t>2.</w:t>
      </w:r>
      <w:r w:rsidRPr="00A4636C">
        <w:rPr>
          <w:szCs w:val="18"/>
        </w:rPr>
        <w:tab/>
        <w:t xml:space="preserve">Brodeur-Girard, S., Carrière, S., Laverdière, M-H., Vanasse, C. (avec Beauchamp, B. et Carrier, M.), </w:t>
      </w:r>
      <w:r w:rsidRPr="00A4636C">
        <w:rPr>
          <w:i/>
          <w:iCs/>
          <w:szCs w:val="18"/>
        </w:rPr>
        <w:t>Le Québec : une histoire à con</w:t>
      </w:r>
      <w:r w:rsidRPr="00A4636C">
        <w:rPr>
          <w:i/>
          <w:iCs/>
          <w:szCs w:val="18"/>
        </w:rPr>
        <w:t>s</w:t>
      </w:r>
      <w:r w:rsidRPr="00A4636C">
        <w:rPr>
          <w:i/>
          <w:iCs/>
          <w:szCs w:val="18"/>
        </w:rPr>
        <w:t xml:space="preserve">truire, </w:t>
      </w:r>
      <w:r w:rsidRPr="00A4636C">
        <w:rPr>
          <w:szCs w:val="18"/>
        </w:rPr>
        <w:t>Grand Duc, 2008.</w:t>
      </w:r>
    </w:p>
    <w:p w:rsidR="005F71EB" w:rsidRPr="00A4636C" w:rsidRDefault="005F71EB" w:rsidP="005F71EB">
      <w:pPr>
        <w:spacing w:before="120" w:after="120"/>
        <w:ind w:left="720" w:hanging="360"/>
        <w:jc w:val="both"/>
        <w:rPr>
          <w:szCs w:val="18"/>
        </w:rPr>
      </w:pPr>
      <w:r w:rsidRPr="00A4636C">
        <w:rPr>
          <w:szCs w:val="18"/>
        </w:rPr>
        <w:lastRenderedPageBreak/>
        <w:t>3.</w:t>
      </w:r>
      <w:r w:rsidRPr="00A4636C">
        <w:rPr>
          <w:szCs w:val="18"/>
        </w:rPr>
        <w:tab/>
        <w:t xml:space="preserve">Sarra-Bournet, M., Bourson, Y., Bégin, Y, Gélinas, F., </w:t>
      </w:r>
      <w:r w:rsidRPr="00A4636C">
        <w:rPr>
          <w:i/>
          <w:iCs/>
          <w:szCs w:val="18"/>
        </w:rPr>
        <w:t xml:space="preserve">Repères, </w:t>
      </w:r>
      <w:r w:rsidRPr="00A4636C">
        <w:rPr>
          <w:szCs w:val="18"/>
        </w:rPr>
        <w:t>Erpi, 2007.</w:t>
      </w:r>
    </w:p>
    <w:p w:rsidR="005F71EB" w:rsidRPr="00A4636C" w:rsidRDefault="005F71EB" w:rsidP="005F71EB">
      <w:pPr>
        <w:spacing w:before="120" w:after="120"/>
        <w:ind w:left="720" w:hanging="360"/>
        <w:jc w:val="both"/>
        <w:rPr>
          <w:szCs w:val="18"/>
        </w:rPr>
      </w:pPr>
      <w:r w:rsidRPr="00A4636C">
        <w:rPr>
          <w:szCs w:val="18"/>
        </w:rPr>
        <w:t>4.</w:t>
      </w:r>
      <w:r w:rsidRPr="00A4636C">
        <w:rPr>
          <w:szCs w:val="18"/>
        </w:rPr>
        <w:tab/>
        <w:t xml:space="preserve">Horguelin, C, Ladouceur, M., Lord, F., Rose, F., </w:t>
      </w:r>
      <w:r w:rsidRPr="00A4636C">
        <w:rPr>
          <w:i/>
          <w:iCs/>
          <w:szCs w:val="18"/>
        </w:rPr>
        <w:t xml:space="preserve">Fresques, </w:t>
      </w:r>
      <w:r w:rsidRPr="00A4636C">
        <w:rPr>
          <w:szCs w:val="18"/>
        </w:rPr>
        <w:t>Chen</w:t>
      </w:r>
      <w:r w:rsidRPr="00A4636C">
        <w:rPr>
          <w:szCs w:val="18"/>
        </w:rPr>
        <w:t>e</w:t>
      </w:r>
      <w:r w:rsidRPr="00A4636C">
        <w:rPr>
          <w:szCs w:val="18"/>
        </w:rPr>
        <w:t>lière Éducation, 2007.</w:t>
      </w:r>
    </w:p>
    <w:p w:rsidR="005F71EB" w:rsidRPr="00A4636C" w:rsidRDefault="005F71EB" w:rsidP="005F71EB">
      <w:pPr>
        <w:spacing w:before="120" w:after="120"/>
        <w:jc w:val="both"/>
      </w:pPr>
    </w:p>
    <w:p w:rsidR="005F71EB" w:rsidRPr="00A4636C" w:rsidRDefault="005F71EB" w:rsidP="005F71EB">
      <w:pPr>
        <w:pStyle w:val="a"/>
      </w:pPr>
      <w:r w:rsidRPr="00A4636C">
        <w:t>Étique et culture religieuse, 1</w:t>
      </w:r>
      <w:r w:rsidRPr="00A4636C">
        <w:rPr>
          <w:vertAlign w:val="superscript"/>
        </w:rPr>
        <w:t>er</w:t>
      </w:r>
      <w:r w:rsidRPr="00A4636C">
        <w:t xml:space="preserve"> cycle du secondaire :</w:t>
      </w:r>
    </w:p>
    <w:p w:rsidR="005F71EB" w:rsidRDefault="005F71EB" w:rsidP="005F71EB">
      <w:pPr>
        <w:spacing w:before="120" w:after="120"/>
        <w:ind w:left="720" w:hanging="360"/>
        <w:jc w:val="both"/>
        <w:rPr>
          <w:szCs w:val="18"/>
        </w:rPr>
      </w:pPr>
    </w:p>
    <w:p w:rsidR="005F71EB" w:rsidRPr="00A4636C" w:rsidRDefault="005F71EB" w:rsidP="005F71EB">
      <w:pPr>
        <w:spacing w:before="120" w:after="120"/>
        <w:ind w:left="720" w:hanging="360"/>
        <w:jc w:val="both"/>
        <w:rPr>
          <w:szCs w:val="18"/>
        </w:rPr>
      </w:pPr>
      <w:r w:rsidRPr="00A4636C">
        <w:rPr>
          <w:szCs w:val="18"/>
        </w:rPr>
        <w:t>1.</w:t>
      </w:r>
      <w:r w:rsidRPr="00A4636C">
        <w:rPr>
          <w:szCs w:val="18"/>
        </w:rPr>
        <w:tab/>
        <w:t xml:space="preserve">Grondin, J., Lefebvre, S., Weinstock, D., </w:t>
      </w:r>
      <w:r w:rsidRPr="00A4636C">
        <w:rPr>
          <w:i/>
          <w:iCs/>
          <w:szCs w:val="18"/>
        </w:rPr>
        <w:t xml:space="preserve">Tête-à-tête, </w:t>
      </w:r>
      <w:r w:rsidRPr="00A4636C">
        <w:rPr>
          <w:szCs w:val="18"/>
        </w:rPr>
        <w:t>Grand Duc, 2008</w:t>
      </w:r>
    </w:p>
    <w:p w:rsidR="005F71EB" w:rsidRPr="00A4636C" w:rsidRDefault="005F71EB" w:rsidP="005F71EB">
      <w:pPr>
        <w:spacing w:before="120" w:after="120"/>
        <w:ind w:left="720" w:hanging="360"/>
        <w:jc w:val="both"/>
        <w:rPr>
          <w:szCs w:val="18"/>
        </w:rPr>
      </w:pPr>
      <w:r w:rsidRPr="00A4636C">
        <w:rPr>
          <w:szCs w:val="18"/>
        </w:rPr>
        <w:t>2.</w:t>
      </w:r>
      <w:r w:rsidRPr="00A4636C">
        <w:rPr>
          <w:szCs w:val="18"/>
        </w:rPr>
        <w:tab/>
        <w:t xml:space="preserve">Bélanger, D., Carrière, A., Després, P., Mainville, C, Vachon, A-C, </w:t>
      </w:r>
      <w:r w:rsidRPr="00A4636C">
        <w:rPr>
          <w:i/>
          <w:iCs/>
          <w:szCs w:val="18"/>
        </w:rPr>
        <w:t xml:space="preserve">Être en société, </w:t>
      </w:r>
      <w:r w:rsidRPr="00A4636C">
        <w:rPr>
          <w:szCs w:val="18"/>
        </w:rPr>
        <w:t>CEC, 2008.</w:t>
      </w:r>
    </w:p>
    <w:p w:rsidR="005F71EB" w:rsidRPr="00A4636C" w:rsidRDefault="005F71EB" w:rsidP="005F71EB">
      <w:pPr>
        <w:spacing w:before="120" w:after="120"/>
        <w:ind w:left="720" w:hanging="360"/>
        <w:jc w:val="both"/>
        <w:rPr>
          <w:szCs w:val="18"/>
        </w:rPr>
      </w:pPr>
      <w:r w:rsidRPr="00A4636C">
        <w:rPr>
          <w:szCs w:val="18"/>
        </w:rPr>
        <w:t>3.</w:t>
      </w:r>
      <w:r w:rsidRPr="00A4636C">
        <w:rPr>
          <w:szCs w:val="18"/>
        </w:rPr>
        <w:tab/>
        <w:t>Charbonneau, N-A. (sous la direction de Debunne, J-M.), Pa</w:t>
      </w:r>
      <w:r w:rsidRPr="00A4636C">
        <w:rPr>
          <w:szCs w:val="18"/>
        </w:rPr>
        <w:t>s</w:t>
      </w:r>
      <w:r w:rsidRPr="00A4636C">
        <w:rPr>
          <w:szCs w:val="18"/>
        </w:rPr>
        <w:t>seport pour la vie, Grand Duc, 2008.</w:t>
      </w:r>
    </w:p>
    <w:p w:rsidR="005F71EB" w:rsidRPr="00A4636C" w:rsidRDefault="005F71EB" w:rsidP="005F71EB">
      <w:pPr>
        <w:spacing w:before="120" w:after="120"/>
        <w:ind w:left="720" w:hanging="360"/>
        <w:jc w:val="both"/>
        <w:rPr>
          <w:szCs w:val="18"/>
        </w:rPr>
      </w:pPr>
      <w:r w:rsidRPr="00A4636C">
        <w:rPr>
          <w:szCs w:val="18"/>
        </w:rPr>
        <w:t>4.</w:t>
      </w:r>
      <w:r w:rsidRPr="00A4636C">
        <w:rPr>
          <w:szCs w:val="18"/>
        </w:rPr>
        <w:tab/>
        <w:t xml:space="preserve">L'Hérault, B., Sirois, C, </w:t>
      </w:r>
      <w:r w:rsidRPr="00A4636C">
        <w:rPr>
          <w:i/>
          <w:iCs/>
          <w:szCs w:val="18"/>
        </w:rPr>
        <w:t xml:space="preserve">Réflexions, </w:t>
      </w:r>
      <w:r w:rsidRPr="00A4636C">
        <w:rPr>
          <w:szCs w:val="18"/>
        </w:rPr>
        <w:t>Chenelière, 2010.</w:t>
      </w:r>
    </w:p>
    <w:p w:rsidR="005F71EB" w:rsidRPr="00A4636C" w:rsidRDefault="005F71EB" w:rsidP="005F71EB">
      <w:pPr>
        <w:spacing w:before="120" w:after="120"/>
        <w:jc w:val="both"/>
      </w:pPr>
    </w:p>
    <w:p w:rsidR="005F71EB" w:rsidRPr="00A4636C" w:rsidRDefault="005F71EB" w:rsidP="005F71EB">
      <w:pPr>
        <w:pStyle w:val="a"/>
      </w:pPr>
      <w:r w:rsidRPr="00A4636C">
        <w:t>Étique et culture religieuse, 2</w:t>
      </w:r>
      <w:r w:rsidRPr="00A4636C">
        <w:rPr>
          <w:vertAlign w:val="superscript"/>
        </w:rPr>
        <w:t>e</w:t>
      </w:r>
      <w:r w:rsidRPr="00A4636C">
        <w:t xml:space="preserve"> cycle du secondaire :</w:t>
      </w:r>
    </w:p>
    <w:p w:rsidR="005F71EB" w:rsidRDefault="005F71EB" w:rsidP="005F71EB">
      <w:pPr>
        <w:spacing w:before="120" w:after="120"/>
        <w:ind w:left="720" w:hanging="360"/>
        <w:jc w:val="both"/>
        <w:rPr>
          <w:szCs w:val="18"/>
        </w:rPr>
      </w:pPr>
    </w:p>
    <w:p w:rsidR="005F71EB" w:rsidRPr="00A4636C" w:rsidRDefault="005F71EB" w:rsidP="005F71EB">
      <w:pPr>
        <w:spacing w:before="120" w:after="120"/>
        <w:ind w:left="720" w:hanging="360"/>
        <w:jc w:val="both"/>
        <w:rPr>
          <w:szCs w:val="18"/>
        </w:rPr>
      </w:pPr>
      <w:r w:rsidRPr="00A4636C">
        <w:rPr>
          <w:szCs w:val="18"/>
        </w:rPr>
        <w:t>1.</w:t>
      </w:r>
      <w:r w:rsidRPr="00A4636C">
        <w:rPr>
          <w:szCs w:val="18"/>
        </w:rPr>
        <w:tab/>
        <w:t xml:space="preserve">Caron, G., et Garber, P. (avec Beaulieu, M-F.), </w:t>
      </w:r>
      <w:r w:rsidRPr="00A4636C">
        <w:rPr>
          <w:i/>
          <w:iCs/>
          <w:szCs w:val="18"/>
        </w:rPr>
        <w:t xml:space="preserve">Tête-à-tête, </w:t>
      </w:r>
      <w:r w:rsidRPr="00A4636C">
        <w:rPr>
          <w:szCs w:val="18"/>
        </w:rPr>
        <w:t>Grand Duc, 2008</w:t>
      </w:r>
    </w:p>
    <w:p w:rsidR="005F71EB" w:rsidRPr="00A4636C" w:rsidRDefault="005F71EB" w:rsidP="005F71EB">
      <w:pPr>
        <w:spacing w:before="120" w:after="120"/>
        <w:ind w:left="720" w:hanging="360"/>
        <w:jc w:val="both"/>
        <w:rPr>
          <w:szCs w:val="18"/>
        </w:rPr>
      </w:pPr>
      <w:r w:rsidRPr="00A4636C">
        <w:rPr>
          <w:szCs w:val="18"/>
        </w:rPr>
        <w:t>2.</w:t>
      </w:r>
      <w:r w:rsidRPr="00A4636C">
        <w:rPr>
          <w:szCs w:val="18"/>
        </w:rPr>
        <w:tab/>
        <w:t xml:space="preserve">Deraspe, S. ; Després, P. ; Fournier-Courcy, I. ; Tardif, S., </w:t>
      </w:r>
      <w:r w:rsidRPr="00A4636C">
        <w:rPr>
          <w:i/>
          <w:iCs/>
          <w:szCs w:val="18"/>
        </w:rPr>
        <w:t>Ti</w:t>
      </w:r>
      <w:r w:rsidRPr="00A4636C">
        <w:rPr>
          <w:i/>
          <w:iCs/>
          <w:szCs w:val="18"/>
        </w:rPr>
        <w:t>s</w:t>
      </w:r>
      <w:r w:rsidRPr="00A4636C">
        <w:rPr>
          <w:i/>
          <w:iCs/>
          <w:szCs w:val="18"/>
        </w:rPr>
        <w:t xml:space="preserve">ser des liens, </w:t>
      </w:r>
      <w:r w:rsidRPr="00A4636C">
        <w:rPr>
          <w:szCs w:val="18"/>
        </w:rPr>
        <w:t>sous la direction de Jean Dansereau, CEC, 2009. (2vol.)</w:t>
      </w:r>
    </w:p>
    <w:p w:rsidR="005F71EB" w:rsidRPr="00A4636C" w:rsidRDefault="005F71EB" w:rsidP="005F71EB">
      <w:pPr>
        <w:pStyle w:val="p"/>
      </w:pPr>
      <w:r w:rsidRPr="00A4636C">
        <w:br w:type="page"/>
      </w:r>
      <w:r w:rsidRPr="00A4636C">
        <w:lastRenderedPageBreak/>
        <w:t>[35]</w:t>
      </w:r>
    </w:p>
    <w:p w:rsidR="005F71EB" w:rsidRDefault="005F71EB" w:rsidP="005F71EB">
      <w:pPr>
        <w:spacing w:before="120" w:after="120"/>
        <w:jc w:val="both"/>
      </w:pPr>
    </w:p>
    <w:p w:rsidR="005F71EB" w:rsidRDefault="005F71EB" w:rsidP="005F71EB">
      <w:pPr>
        <w:spacing w:before="120" w:after="120"/>
        <w:jc w:val="both"/>
      </w:pPr>
    </w:p>
    <w:p w:rsidR="005F71EB" w:rsidRPr="00E07116" w:rsidRDefault="005F71EB" w:rsidP="005F71EB">
      <w:pPr>
        <w:jc w:val="both"/>
      </w:pPr>
    </w:p>
    <w:p w:rsidR="005F71EB" w:rsidRPr="00FA7E28" w:rsidRDefault="005F71EB" w:rsidP="005F71EB">
      <w:pPr>
        <w:spacing w:after="120"/>
        <w:ind w:firstLine="0"/>
        <w:jc w:val="center"/>
        <w:rPr>
          <w:sz w:val="24"/>
        </w:rPr>
      </w:pPr>
      <w:bookmarkStart w:id="20" w:name="representation_juifs_annexes_2"/>
      <w:r w:rsidRPr="00FA7E28">
        <w:rPr>
          <w:b/>
          <w:sz w:val="24"/>
        </w:rPr>
        <w:t>La représentation de la communauté juive</w:t>
      </w:r>
      <w:r w:rsidRPr="00FA7E28">
        <w:rPr>
          <w:b/>
          <w:sz w:val="24"/>
        </w:rPr>
        <w:br/>
        <w:t>dans les manuels sc</w:t>
      </w:r>
      <w:r w:rsidRPr="00FA7E28">
        <w:rPr>
          <w:b/>
          <w:sz w:val="24"/>
        </w:rPr>
        <w:t>o</w:t>
      </w:r>
      <w:r w:rsidRPr="00FA7E28">
        <w:rPr>
          <w:b/>
          <w:sz w:val="24"/>
        </w:rPr>
        <w:t>laires québécois.</w:t>
      </w:r>
    </w:p>
    <w:p w:rsidR="005F71EB" w:rsidRPr="00384B20" w:rsidRDefault="005F71EB" w:rsidP="005F71EB">
      <w:pPr>
        <w:pStyle w:val="Titreniveau1"/>
      </w:pPr>
      <w:r>
        <w:t>Annexe</w:t>
      </w:r>
      <w:r w:rsidRPr="00384B20">
        <w:t xml:space="preserve"> </w:t>
      </w:r>
      <w:r>
        <w:t>2</w:t>
      </w:r>
    </w:p>
    <w:p w:rsidR="005F71EB" w:rsidRPr="00E07116" w:rsidRDefault="005F71EB" w:rsidP="005F71EB">
      <w:pPr>
        <w:pStyle w:val="Titreniveau2"/>
      </w:pPr>
      <w:r w:rsidRPr="00A910A5">
        <w:t>Grille d'analyse du traitement</w:t>
      </w:r>
      <w:r>
        <w:br/>
      </w:r>
      <w:r w:rsidRPr="00A910A5">
        <w:t>de la communauté juive dans</w:t>
      </w:r>
      <w:r>
        <w:br/>
      </w:r>
      <w:r w:rsidRPr="00A910A5">
        <w:t>les m</w:t>
      </w:r>
      <w:r w:rsidRPr="00A910A5">
        <w:t>a</w:t>
      </w:r>
      <w:r w:rsidRPr="00A910A5">
        <w:t>nuels scolaires de langue</w:t>
      </w:r>
      <w:r>
        <w:br/>
        <w:t>française (et anglaise)</w:t>
      </w:r>
      <w:r>
        <w:br/>
      </w:r>
      <w:r w:rsidRPr="00A910A5">
        <w:t>du secondaire au Québec</w:t>
      </w:r>
    </w:p>
    <w:bookmarkEnd w:id="20"/>
    <w:p w:rsidR="005F71EB" w:rsidRDefault="005F71EB" w:rsidP="005F71EB">
      <w:pPr>
        <w:spacing w:before="120" w:after="120"/>
        <w:jc w:val="both"/>
      </w:pPr>
    </w:p>
    <w:p w:rsidR="005F71EB" w:rsidRPr="00A4636C" w:rsidRDefault="005F71EB" w:rsidP="005F71EB">
      <w:pPr>
        <w:pStyle w:val="a"/>
      </w:pPr>
      <w:r w:rsidRPr="00A4636C">
        <w:t>I. Caractéristiques générales de l'ouvrage</w:t>
      </w:r>
      <w:r>
        <w:br/>
      </w:r>
      <w:r w:rsidRPr="00A4636C">
        <w:t>(tous approuvés par le MELS)</w:t>
      </w:r>
    </w:p>
    <w:p w:rsidR="005F71EB" w:rsidRPr="00A4636C" w:rsidRDefault="005F71EB" w:rsidP="005F71EB">
      <w:pPr>
        <w:spacing w:before="120" w:after="120"/>
        <w:jc w:val="both"/>
      </w:pPr>
    </w:p>
    <w:p w:rsidR="005F71EB" w:rsidRPr="00384B20" w:rsidRDefault="005F71EB" w:rsidP="005F71EB">
      <w:pPr>
        <w:ind w:right="90" w:firstLine="0"/>
        <w:jc w:val="both"/>
        <w:rPr>
          <w:sz w:val="20"/>
        </w:rPr>
      </w:pPr>
      <w:hyperlink w:anchor="tdm" w:history="1">
        <w:r w:rsidRPr="00384B20">
          <w:rPr>
            <w:rStyle w:val="Lienhypertexte"/>
            <w:sz w:val="20"/>
          </w:rPr>
          <w:t>Retour à la table des matières</w:t>
        </w:r>
      </w:hyperlink>
    </w:p>
    <w:p w:rsidR="005F71EB" w:rsidRPr="00A4636C" w:rsidRDefault="005F71EB" w:rsidP="005F71EB">
      <w:pPr>
        <w:ind w:left="720" w:hanging="360"/>
        <w:jc w:val="both"/>
      </w:pPr>
      <w:r w:rsidRPr="00A4636C">
        <w:rPr>
          <w:szCs w:val="18"/>
        </w:rPr>
        <w:t>a.</w:t>
      </w:r>
      <w:r w:rsidRPr="00A4636C">
        <w:rPr>
          <w:szCs w:val="18"/>
        </w:rPr>
        <w:tab/>
        <w:t>Titre :</w:t>
      </w:r>
    </w:p>
    <w:p w:rsidR="005F71EB" w:rsidRPr="00A4636C" w:rsidRDefault="005F71EB" w:rsidP="005F71EB">
      <w:pPr>
        <w:ind w:left="720" w:hanging="360"/>
        <w:jc w:val="both"/>
      </w:pPr>
      <w:r w:rsidRPr="00A4636C">
        <w:rPr>
          <w:szCs w:val="18"/>
        </w:rPr>
        <w:t>b.</w:t>
      </w:r>
      <w:r w:rsidRPr="00A4636C">
        <w:rPr>
          <w:szCs w:val="18"/>
        </w:rPr>
        <w:tab/>
        <w:t>Auteur(es) :</w:t>
      </w:r>
    </w:p>
    <w:p w:rsidR="005F71EB" w:rsidRPr="00A4636C" w:rsidRDefault="005F71EB" w:rsidP="005F71EB">
      <w:pPr>
        <w:ind w:left="720" w:hanging="360"/>
        <w:jc w:val="both"/>
      </w:pPr>
      <w:r w:rsidRPr="00A4636C">
        <w:rPr>
          <w:szCs w:val="18"/>
        </w:rPr>
        <w:t>c.</w:t>
      </w:r>
      <w:r w:rsidRPr="00A4636C">
        <w:rPr>
          <w:szCs w:val="18"/>
        </w:rPr>
        <w:tab/>
        <w:t>Éditeur :</w:t>
      </w:r>
    </w:p>
    <w:p w:rsidR="005F71EB" w:rsidRPr="00A4636C" w:rsidRDefault="005F71EB" w:rsidP="005F71EB">
      <w:pPr>
        <w:ind w:left="720" w:hanging="360"/>
        <w:jc w:val="both"/>
      </w:pPr>
      <w:r w:rsidRPr="00A4636C">
        <w:rPr>
          <w:szCs w:val="18"/>
        </w:rPr>
        <w:t>d.</w:t>
      </w:r>
      <w:r w:rsidRPr="00A4636C">
        <w:rPr>
          <w:szCs w:val="18"/>
        </w:rPr>
        <w:tab/>
        <w:t>Année de publication :</w:t>
      </w:r>
    </w:p>
    <w:p w:rsidR="005F71EB" w:rsidRPr="00A4636C" w:rsidRDefault="005F71EB" w:rsidP="005F71EB">
      <w:pPr>
        <w:ind w:left="720" w:hanging="360"/>
        <w:jc w:val="both"/>
      </w:pPr>
      <w:r w:rsidRPr="00A4636C">
        <w:rPr>
          <w:szCs w:val="18"/>
        </w:rPr>
        <w:t>e.</w:t>
      </w:r>
      <w:r w:rsidRPr="00A4636C">
        <w:rPr>
          <w:szCs w:val="18"/>
        </w:rPr>
        <w:tab/>
        <w:t>Matière :</w:t>
      </w:r>
    </w:p>
    <w:p w:rsidR="005F71EB" w:rsidRPr="00A4636C" w:rsidRDefault="005F71EB" w:rsidP="005F71EB">
      <w:pPr>
        <w:ind w:left="1080" w:hanging="360"/>
        <w:jc w:val="both"/>
        <w:rPr>
          <w:szCs w:val="18"/>
        </w:rPr>
      </w:pPr>
      <w:r w:rsidRPr="00A4636C">
        <w:rPr>
          <w:szCs w:val="18"/>
        </w:rPr>
        <w:t>•</w:t>
      </w:r>
      <w:r w:rsidRPr="00A4636C">
        <w:rPr>
          <w:szCs w:val="18"/>
        </w:rPr>
        <w:tab/>
        <w:t>Histoire générale</w:t>
      </w:r>
    </w:p>
    <w:p w:rsidR="005F71EB" w:rsidRPr="00A4636C" w:rsidRDefault="005F71EB" w:rsidP="005F71EB">
      <w:pPr>
        <w:ind w:left="1080" w:hanging="360"/>
        <w:jc w:val="both"/>
        <w:rPr>
          <w:szCs w:val="18"/>
        </w:rPr>
      </w:pPr>
      <w:r w:rsidRPr="00A4636C">
        <w:rPr>
          <w:szCs w:val="18"/>
        </w:rPr>
        <w:t>•</w:t>
      </w:r>
      <w:r w:rsidRPr="00A4636C">
        <w:rPr>
          <w:szCs w:val="18"/>
        </w:rPr>
        <w:tab/>
        <w:t>Histoire du Québec et du Canada</w:t>
      </w:r>
    </w:p>
    <w:p w:rsidR="005F71EB" w:rsidRPr="00A4636C" w:rsidRDefault="005F71EB" w:rsidP="005F71EB">
      <w:pPr>
        <w:ind w:left="1080" w:hanging="360"/>
        <w:jc w:val="both"/>
        <w:rPr>
          <w:szCs w:val="18"/>
        </w:rPr>
      </w:pPr>
      <w:r w:rsidRPr="00A4636C">
        <w:rPr>
          <w:szCs w:val="18"/>
        </w:rPr>
        <w:t>•</w:t>
      </w:r>
      <w:r w:rsidRPr="00A4636C">
        <w:rPr>
          <w:szCs w:val="18"/>
        </w:rPr>
        <w:tab/>
        <w:t>Éthique et culture religieuse</w:t>
      </w:r>
    </w:p>
    <w:p w:rsidR="005F71EB" w:rsidRPr="00A4636C" w:rsidRDefault="005F71EB" w:rsidP="005F71EB">
      <w:pPr>
        <w:ind w:left="720" w:hanging="360"/>
        <w:jc w:val="both"/>
      </w:pPr>
      <w:r w:rsidRPr="00A4636C">
        <w:rPr>
          <w:szCs w:val="18"/>
        </w:rPr>
        <w:t>f.</w:t>
      </w:r>
      <w:r w:rsidRPr="00A4636C">
        <w:rPr>
          <w:szCs w:val="18"/>
        </w:rPr>
        <w:tab/>
        <w:t>Niveau :</w:t>
      </w:r>
    </w:p>
    <w:p w:rsidR="005F71EB" w:rsidRPr="00A4636C" w:rsidRDefault="005F71EB" w:rsidP="005F71EB">
      <w:pPr>
        <w:ind w:left="720" w:hanging="360"/>
        <w:jc w:val="both"/>
      </w:pPr>
      <w:r w:rsidRPr="00A4636C">
        <w:rPr>
          <w:szCs w:val="18"/>
        </w:rPr>
        <w:t>g.</w:t>
      </w:r>
      <w:r w:rsidRPr="00A4636C">
        <w:rPr>
          <w:szCs w:val="18"/>
        </w:rPr>
        <w:tab/>
        <w:t>Importance des thèmes étudiés dans l'ensemble de l'ouvrage</w:t>
      </w:r>
    </w:p>
    <w:p w:rsidR="005F71EB" w:rsidRPr="00A4636C" w:rsidRDefault="005F71EB" w:rsidP="005F71EB">
      <w:pPr>
        <w:ind w:left="1080" w:hanging="360"/>
        <w:jc w:val="both"/>
        <w:rPr>
          <w:szCs w:val="18"/>
        </w:rPr>
      </w:pPr>
      <w:r w:rsidRPr="00A4636C">
        <w:rPr>
          <w:szCs w:val="18"/>
        </w:rPr>
        <w:t>•</w:t>
      </w:r>
      <w:r w:rsidRPr="00A4636C">
        <w:rPr>
          <w:szCs w:val="18"/>
        </w:rPr>
        <w:tab/>
        <w:t>Un chapitre est consacré à ce thème ;</w:t>
      </w:r>
    </w:p>
    <w:p w:rsidR="005F71EB" w:rsidRPr="00A4636C" w:rsidRDefault="005F71EB" w:rsidP="005F71EB">
      <w:pPr>
        <w:ind w:left="1080" w:hanging="360"/>
        <w:jc w:val="both"/>
        <w:rPr>
          <w:szCs w:val="18"/>
        </w:rPr>
      </w:pPr>
      <w:r w:rsidRPr="00A4636C">
        <w:rPr>
          <w:szCs w:val="18"/>
        </w:rPr>
        <w:t>•</w:t>
      </w:r>
      <w:r w:rsidRPr="00A4636C">
        <w:rPr>
          <w:szCs w:val="18"/>
        </w:rPr>
        <w:tab/>
        <w:t>Plusieurs extraits-nombre __________________</w:t>
      </w:r>
    </w:p>
    <w:p w:rsidR="005F71EB" w:rsidRPr="00A4636C" w:rsidRDefault="005F71EB" w:rsidP="005F71EB">
      <w:pPr>
        <w:ind w:left="1080" w:hanging="360"/>
        <w:jc w:val="both"/>
        <w:rPr>
          <w:szCs w:val="18"/>
        </w:rPr>
      </w:pPr>
      <w:r w:rsidRPr="00A4636C">
        <w:rPr>
          <w:szCs w:val="18"/>
        </w:rPr>
        <w:t>•</w:t>
      </w:r>
      <w:r w:rsidRPr="00A4636C">
        <w:rPr>
          <w:szCs w:val="18"/>
        </w:rPr>
        <w:tab/>
        <w:t>Extraite analysé ici est le seul.</w:t>
      </w:r>
    </w:p>
    <w:p w:rsidR="005F71EB" w:rsidRPr="00A4636C" w:rsidRDefault="005F71EB" w:rsidP="005F71EB">
      <w:pPr>
        <w:spacing w:before="120" w:after="120"/>
        <w:jc w:val="both"/>
      </w:pPr>
    </w:p>
    <w:p w:rsidR="005F71EB" w:rsidRPr="00A4636C" w:rsidRDefault="005F71EB" w:rsidP="005F71EB">
      <w:pPr>
        <w:pStyle w:val="a"/>
      </w:pPr>
      <w:r w:rsidRPr="00A4636C">
        <w:lastRenderedPageBreak/>
        <w:t>II. Description de l'extrait analysé :</w:t>
      </w:r>
    </w:p>
    <w:p w:rsidR="005F71EB" w:rsidRDefault="005F71EB" w:rsidP="005F71EB">
      <w:pPr>
        <w:spacing w:before="120" w:after="120"/>
        <w:jc w:val="both"/>
      </w:pPr>
    </w:p>
    <w:p w:rsidR="005F71EB" w:rsidRPr="00A4636C" w:rsidRDefault="005F71EB" w:rsidP="005F71EB">
      <w:pPr>
        <w:spacing w:before="120" w:after="120"/>
        <w:jc w:val="both"/>
      </w:pPr>
      <w:r w:rsidRPr="00A4636C">
        <w:t>Ce texte est :</w:t>
      </w:r>
    </w:p>
    <w:p w:rsidR="005F71EB" w:rsidRPr="00EC0572" w:rsidRDefault="005F71EB" w:rsidP="005F71EB">
      <w:pPr>
        <w:ind w:left="720" w:hanging="360"/>
        <w:jc w:val="both"/>
        <w:rPr>
          <w:szCs w:val="18"/>
        </w:rPr>
      </w:pPr>
      <w:r w:rsidRPr="00A4636C">
        <w:rPr>
          <w:szCs w:val="18"/>
        </w:rPr>
        <w:t>a.</w:t>
      </w:r>
      <w:r w:rsidRPr="00A4636C">
        <w:rPr>
          <w:szCs w:val="18"/>
        </w:rPr>
        <w:tab/>
        <w:t>rédigé par les auteurs ;</w:t>
      </w:r>
    </w:p>
    <w:p w:rsidR="005F71EB" w:rsidRPr="00EC0572" w:rsidRDefault="005F71EB" w:rsidP="005F71EB">
      <w:pPr>
        <w:ind w:left="720" w:hanging="360"/>
        <w:jc w:val="both"/>
        <w:rPr>
          <w:szCs w:val="18"/>
        </w:rPr>
      </w:pPr>
      <w:r w:rsidRPr="00A4636C">
        <w:rPr>
          <w:szCs w:val="18"/>
        </w:rPr>
        <w:t>b.</w:t>
      </w:r>
      <w:r w:rsidRPr="00A4636C">
        <w:rPr>
          <w:szCs w:val="18"/>
        </w:rPr>
        <w:tab/>
        <w:t>un extrait d'un journal / livre/ internet</w:t>
      </w:r>
    </w:p>
    <w:p w:rsidR="005F71EB" w:rsidRPr="00EC0572" w:rsidRDefault="005F71EB" w:rsidP="005F71EB">
      <w:pPr>
        <w:ind w:left="720" w:hanging="360"/>
        <w:jc w:val="both"/>
        <w:rPr>
          <w:szCs w:val="18"/>
        </w:rPr>
      </w:pPr>
      <w:r w:rsidRPr="00A4636C">
        <w:rPr>
          <w:szCs w:val="18"/>
        </w:rPr>
        <w:t>c.</w:t>
      </w:r>
      <w:r w:rsidRPr="00A4636C">
        <w:rPr>
          <w:szCs w:val="18"/>
        </w:rPr>
        <w:tab/>
        <w:t>place dans l'ouvrage : p. ____________________</w:t>
      </w:r>
    </w:p>
    <w:p w:rsidR="005F71EB" w:rsidRPr="00A4636C" w:rsidRDefault="005F71EB" w:rsidP="005F71EB">
      <w:pPr>
        <w:ind w:left="720" w:hanging="360"/>
        <w:jc w:val="both"/>
      </w:pPr>
      <w:r w:rsidRPr="00A4636C">
        <w:rPr>
          <w:szCs w:val="18"/>
        </w:rPr>
        <w:t>d.</w:t>
      </w:r>
      <w:r w:rsidRPr="00A4636C">
        <w:rPr>
          <w:szCs w:val="18"/>
        </w:rPr>
        <w:tab/>
        <w:t>longueur :</w:t>
      </w:r>
    </w:p>
    <w:p w:rsidR="005F71EB" w:rsidRPr="00A4636C" w:rsidRDefault="005F71EB" w:rsidP="005F71EB">
      <w:pPr>
        <w:ind w:left="1080" w:hanging="360"/>
        <w:jc w:val="both"/>
        <w:rPr>
          <w:szCs w:val="18"/>
        </w:rPr>
      </w:pPr>
      <w:r w:rsidRPr="00A4636C">
        <w:rPr>
          <w:szCs w:val="18"/>
        </w:rPr>
        <w:t>•</w:t>
      </w:r>
      <w:r w:rsidRPr="00A4636C">
        <w:rPr>
          <w:szCs w:val="18"/>
        </w:rPr>
        <w:tab/>
        <w:t>une phrase :</w:t>
      </w:r>
    </w:p>
    <w:p w:rsidR="005F71EB" w:rsidRPr="00A4636C" w:rsidRDefault="005F71EB" w:rsidP="005F71EB">
      <w:pPr>
        <w:ind w:left="1080" w:hanging="360"/>
        <w:jc w:val="both"/>
        <w:rPr>
          <w:szCs w:val="18"/>
        </w:rPr>
      </w:pPr>
      <w:r w:rsidRPr="00A4636C">
        <w:rPr>
          <w:szCs w:val="18"/>
        </w:rPr>
        <w:t>•</w:t>
      </w:r>
      <w:r w:rsidRPr="00A4636C">
        <w:rPr>
          <w:szCs w:val="18"/>
        </w:rPr>
        <w:tab/>
        <w:t>quelques lignes :</w:t>
      </w:r>
    </w:p>
    <w:p w:rsidR="005F71EB" w:rsidRPr="00A4636C" w:rsidRDefault="005F71EB" w:rsidP="005F71EB">
      <w:pPr>
        <w:ind w:left="1080" w:hanging="360"/>
        <w:jc w:val="both"/>
        <w:rPr>
          <w:szCs w:val="18"/>
        </w:rPr>
      </w:pPr>
      <w:r w:rsidRPr="00A4636C">
        <w:rPr>
          <w:szCs w:val="18"/>
        </w:rPr>
        <w:t>•</w:t>
      </w:r>
      <w:r w:rsidRPr="00A4636C">
        <w:rPr>
          <w:szCs w:val="18"/>
        </w:rPr>
        <w:tab/>
        <w:t>de 1 à 5 pages :</w:t>
      </w:r>
    </w:p>
    <w:p w:rsidR="005F71EB" w:rsidRPr="00A4636C" w:rsidRDefault="005F71EB" w:rsidP="005F71EB">
      <w:pPr>
        <w:spacing w:before="120" w:after="120"/>
        <w:jc w:val="both"/>
      </w:pPr>
    </w:p>
    <w:p w:rsidR="005F71EB" w:rsidRPr="00A4636C" w:rsidRDefault="005F71EB" w:rsidP="005F71EB">
      <w:pPr>
        <w:spacing w:before="120" w:after="120"/>
        <w:jc w:val="both"/>
      </w:pPr>
      <w:r w:rsidRPr="00A4636C">
        <w:t>Cet extrait traite principalement :</w:t>
      </w:r>
    </w:p>
    <w:p w:rsidR="005F71EB" w:rsidRPr="00EC0572" w:rsidRDefault="005F71EB" w:rsidP="005F71EB">
      <w:pPr>
        <w:ind w:left="720" w:hanging="360"/>
        <w:jc w:val="both"/>
        <w:rPr>
          <w:szCs w:val="18"/>
        </w:rPr>
      </w:pPr>
      <w:r w:rsidRPr="00A4636C">
        <w:rPr>
          <w:szCs w:val="18"/>
        </w:rPr>
        <w:t>a.</w:t>
      </w:r>
      <w:r w:rsidRPr="00A4636C">
        <w:rPr>
          <w:szCs w:val="18"/>
        </w:rPr>
        <w:tab/>
        <w:t>De la culture et / ou de la religion juive</w:t>
      </w:r>
    </w:p>
    <w:p w:rsidR="005F71EB" w:rsidRPr="00EC0572" w:rsidRDefault="005F71EB" w:rsidP="005F71EB">
      <w:pPr>
        <w:ind w:left="720" w:hanging="360"/>
        <w:jc w:val="both"/>
        <w:rPr>
          <w:szCs w:val="18"/>
        </w:rPr>
      </w:pPr>
      <w:r w:rsidRPr="00A4636C">
        <w:rPr>
          <w:szCs w:val="18"/>
        </w:rPr>
        <w:t>b.</w:t>
      </w:r>
      <w:r w:rsidRPr="00A4636C">
        <w:rPr>
          <w:szCs w:val="18"/>
        </w:rPr>
        <w:tab/>
        <w:t>Des Juifs dans le monde - Israël, la Shoah etc.</w:t>
      </w:r>
    </w:p>
    <w:p w:rsidR="005F71EB" w:rsidRPr="00EC0572" w:rsidRDefault="005F71EB" w:rsidP="005F71EB">
      <w:pPr>
        <w:ind w:left="720" w:hanging="360"/>
        <w:jc w:val="both"/>
        <w:rPr>
          <w:szCs w:val="18"/>
        </w:rPr>
      </w:pPr>
      <w:r w:rsidRPr="00A4636C">
        <w:rPr>
          <w:szCs w:val="18"/>
        </w:rPr>
        <w:t>c.</w:t>
      </w:r>
      <w:r w:rsidRPr="00A4636C">
        <w:rPr>
          <w:szCs w:val="18"/>
        </w:rPr>
        <w:tab/>
        <w:t>De la communauté juive au Québec et au Canada</w:t>
      </w:r>
    </w:p>
    <w:p w:rsidR="005F71EB" w:rsidRPr="00A4636C" w:rsidRDefault="005F71EB" w:rsidP="005F71EB">
      <w:pPr>
        <w:ind w:left="720" w:hanging="360"/>
        <w:jc w:val="both"/>
      </w:pPr>
      <w:r w:rsidRPr="00A4636C">
        <w:rPr>
          <w:szCs w:val="18"/>
        </w:rPr>
        <w:t>d.</w:t>
      </w:r>
      <w:r w:rsidRPr="00A4636C">
        <w:rPr>
          <w:szCs w:val="18"/>
        </w:rPr>
        <w:tab/>
        <w:t>Plus d'un thème _________________</w:t>
      </w:r>
    </w:p>
    <w:p w:rsidR="005F71EB" w:rsidRPr="00A4636C" w:rsidRDefault="005F71EB" w:rsidP="005F71EB">
      <w:pPr>
        <w:pStyle w:val="p"/>
      </w:pPr>
      <w:r w:rsidRPr="00A4636C">
        <w:br w:type="page"/>
      </w:r>
      <w:r w:rsidRPr="00A4636C">
        <w:lastRenderedPageBreak/>
        <w:t>[36]</w:t>
      </w:r>
    </w:p>
    <w:p w:rsidR="005F71EB" w:rsidRDefault="005F71EB" w:rsidP="005F71EB">
      <w:pPr>
        <w:spacing w:before="120" w:after="120"/>
        <w:jc w:val="both"/>
      </w:pPr>
    </w:p>
    <w:p w:rsidR="005F71EB" w:rsidRPr="00E07116" w:rsidRDefault="005F71EB" w:rsidP="005F71EB">
      <w:pPr>
        <w:pStyle w:val="a"/>
      </w:pPr>
      <w:r>
        <w:t xml:space="preserve">III. </w:t>
      </w:r>
      <w:r w:rsidRPr="00A910A5">
        <w:t>Les repères cu</w:t>
      </w:r>
      <w:r>
        <w:t>lturels du programme d'Histoire</w:t>
      </w:r>
      <w:r>
        <w:br/>
      </w:r>
      <w:r w:rsidRPr="00A910A5">
        <w:t>et éducation à la citoyenneté</w:t>
      </w:r>
    </w:p>
    <w:p w:rsidR="005F71EB" w:rsidRDefault="005F71EB" w:rsidP="005F71EB">
      <w:pPr>
        <w:spacing w:before="120" w:after="120"/>
        <w:jc w:val="both"/>
      </w:pPr>
    </w:p>
    <w:p w:rsidR="005F71EB" w:rsidRPr="00A4636C" w:rsidRDefault="005F71EB" w:rsidP="005F71EB">
      <w:pPr>
        <w:spacing w:before="120" w:after="120"/>
        <w:jc w:val="both"/>
      </w:pPr>
      <w:r w:rsidRPr="00A4636C">
        <w:rPr>
          <w:szCs w:val="18"/>
        </w:rPr>
        <w:t>1. Les repères culturels du programme faisant référence explicit</w:t>
      </w:r>
      <w:r w:rsidRPr="00A4636C">
        <w:rPr>
          <w:szCs w:val="18"/>
        </w:rPr>
        <w:t>e</w:t>
      </w:r>
      <w:r w:rsidRPr="00A4636C">
        <w:rPr>
          <w:szCs w:val="18"/>
        </w:rPr>
        <w:t>ment aux personnalités ou objets juifs sont-ils traités dans le m</w:t>
      </w:r>
      <w:r w:rsidRPr="00A4636C">
        <w:rPr>
          <w:szCs w:val="18"/>
        </w:rPr>
        <w:t>a</w:t>
      </w:r>
      <w:r w:rsidRPr="00A4636C">
        <w:rPr>
          <w:szCs w:val="18"/>
        </w:rPr>
        <w:t>nuel :</w:t>
      </w:r>
    </w:p>
    <w:p w:rsidR="005F71EB" w:rsidRPr="00A4636C" w:rsidRDefault="005F71EB" w:rsidP="005F71EB">
      <w:pPr>
        <w:spacing w:before="120" w:after="120"/>
        <w:jc w:val="both"/>
      </w:pPr>
    </w:p>
    <w:tbl>
      <w:tblPr>
        <w:tblW w:w="8722" w:type="dxa"/>
        <w:tblInd w:w="40" w:type="dxa"/>
        <w:tblLayout w:type="fixed"/>
        <w:tblCellMar>
          <w:left w:w="40" w:type="dxa"/>
          <w:right w:w="40" w:type="dxa"/>
        </w:tblCellMar>
        <w:tblLook w:val="0000" w:firstRow="0" w:lastRow="0" w:firstColumn="0" w:lastColumn="0" w:noHBand="0" w:noVBand="0"/>
      </w:tblPr>
      <w:tblGrid>
        <w:gridCol w:w="2837"/>
        <w:gridCol w:w="5885"/>
      </w:tblGrid>
      <w:tr w:rsidR="005F71EB" w:rsidRPr="00A4636C">
        <w:tblPrEx>
          <w:tblCellMar>
            <w:top w:w="0" w:type="dxa"/>
            <w:bottom w:w="0" w:type="dxa"/>
          </w:tblCellMar>
        </w:tblPrEx>
        <w:tc>
          <w:tcPr>
            <w:tcW w:w="2837" w:type="dxa"/>
            <w:vMerge w:val="restart"/>
            <w:tcBorders>
              <w:top w:val="single" w:sz="6" w:space="0" w:color="auto"/>
              <w:left w:val="single" w:sz="6" w:space="0" w:color="auto"/>
              <w:bottom w:val="nil"/>
              <w:right w:val="single" w:sz="6" w:space="0" w:color="auto"/>
            </w:tcBorders>
            <w:shd w:val="clear" w:color="auto" w:fill="FFFFFF"/>
          </w:tcPr>
          <w:p w:rsidR="005F71EB" w:rsidRPr="00A4636C" w:rsidRDefault="005F71EB" w:rsidP="005F71EB">
            <w:pPr>
              <w:spacing w:before="120" w:after="120"/>
              <w:ind w:left="140" w:right="97" w:firstLine="0"/>
              <w:jc w:val="both"/>
              <w:rPr>
                <w:sz w:val="24"/>
                <w:szCs w:val="18"/>
              </w:rPr>
            </w:pPr>
            <w:r w:rsidRPr="00A4636C">
              <w:rPr>
                <w:sz w:val="24"/>
                <w:szCs w:val="18"/>
              </w:rPr>
              <w:t>• Ezekiel Hart : l</w:t>
            </w:r>
            <w:r w:rsidRPr="00A4636C">
              <w:rPr>
                <w:sz w:val="24"/>
                <w:szCs w:val="18"/>
                <w:vertAlign w:val="superscript"/>
              </w:rPr>
              <w:t>re</w:t>
            </w:r>
            <w:r w:rsidRPr="00A4636C">
              <w:rPr>
                <w:sz w:val="24"/>
                <w:szCs w:val="18"/>
              </w:rPr>
              <w:t xml:space="preserve"> année 2</w:t>
            </w:r>
            <w:r w:rsidRPr="00A4636C">
              <w:rPr>
                <w:sz w:val="24"/>
                <w:szCs w:val="18"/>
                <w:vertAlign w:val="superscript"/>
              </w:rPr>
              <w:t>e</w:t>
            </w:r>
            <w:r w:rsidRPr="00A4636C">
              <w:rPr>
                <w:sz w:val="24"/>
                <w:szCs w:val="18"/>
              </w:rPr>
              <w:t xml:space="preserve"> cycle, ch.4</w:t>
            </w:r>
          </w:p>
          <w:p w:rsidR="005F71EB" w:rsidRPr="00A4636C" w:rsidRDefault="005F71EB" w:rsidP="005F71EB">
            <w:pPr>
              <w:spacing w:before="120" w:after="120"/>
              <w:ind w:left="140" w:right="97" w:firstLine="0"/>
              <w:jc w:val="both"/>
              <w:rPr>
                <w:sz w:val="24"/>
              </w:rPr>
            </w:pPr>
            <w:r w:rsidRPr="00A4636C">
              <w:rPr>
                <w:i/>
                <w:iCs/>
                <w:sz w:val="24"/>
                <w:szCs w:val="18"/>
              </w:rPr>
              <w:t>Revendications et luttes dans la colonie britann</w:t>
            </w:r>
            <w:r w:rsidRPr="00A4636C">
              <w:rPr>
                <w:i/>
                <w:iCs/>
                <w:sz w:val="24"/>
                <w:szCs w:val="18"/>
              </w:rPr>
              <w:t>i</w:t>
            </w:r>
            <w:r w:rsidRPr="00A4636C">
              <w:rPr>
                <w:i/>
                <w:iCs/>
                <w:sz w:val="24"/>
                <w:szCs w:val="18"/>
              </w:rPr>
              <w:t xml:space="preserve">que, </w:t>
            </w:r>
            <w:r w:rsidRPr="00A4636C">
              <w:rPr>
                <w:sz w:val="24"/>
                <w:szCs w:val="18"/>
              </w:rPr>
              <w:t>r</w:t>
            </w:r>
            <w:r w:rsidRPr="00A4636C">
              <w:rPr>
                <w:sz w:val="24"/>
                <w:szCs w:val="18"/>
              </w:rPr>
              <w:t>e</w:t>
            </w:r>
            <w:r w:rsidRPr="00A4636C">
              <w:rPr>
                <w:sz w:val="24"/>
                <w:szCs w:val="18"/>
              </w:rPr>
              <w:t>pères culturels d'ici ;</w:t>
            </w:r>
          </w:p>
        </w:tc>
        <w:tc>
          <w:tcPr>
            <w:tcW w:w="5885"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4" w:right="101" w:firstLine="0"/>
              <w:jc w:val="both"/>
              <w:rPr>
                <w:b/>
                <w:sz w:val="24"/>
              </w:rPr>
            </w:pPr>
            <w:r w:rsidRPr="00A4636C">
              <w:rPr>
                <w:b/>
                <w:sz w:val="24"/>
              </w:rPr>
              <w:t>Si oui, le texte est-il</w:t>
            </w:r>
          </w:p>
        </w:tc>
      </w:tr>
      <w:tr w:rsidR="005F71EB" w:rsidRPr="00A4636C">
        <w:tblPrEx>
          <w:tblCellMar>
            <w:top w:w="0" w:type="dxa"/>
            <w:bottom w:w="0" w:type="dxa"/>
          </w:tblCellMar>
        </w:tblPrEx>
        <w:tc>
          <w:tcPr>
            <w:tcW w:w="2837" w:type="dxa"/>
            <w:vMerge/>
            <w:tcBorders>
              <w:top w:val="nil"/>
              <w:left w:val="single" w:sz="6" w:space="0" w:color="auto"/>
              <w:bottom w:val="nil"/>
              <w:right w:val="single" w:sz="6" w:space="0" w:color="auto"/>
            </w:tcBorders>
            <w:shd w:val="clear" w:color="auto" w:fill="FFFFFF"/>
          </w:tcPr>
          <w:p w:rsidR="005F71EB" w:rsidRPr="00A4636C" w:rsidRDefault="005F71EB" w:rsidP="005F71EB">
            <w:pPr>
              <w:spacing w:before="120" w:after="120"/>
              <w:ind w:left="140" w:right="97" w:firstLine="0"/>
              <w:jc w:val="both"/>
              <w:rPr>
                <w:sz w:val="24"/>
              </w:rPr>
            </w:pPr>
          </w:p>
          <w:p w:rsidR="005F71EB" w:rsidRPr="00A4636C" w:rsidRDefault="005F71EB" w:rsidP="005F71EB">
            <w:pPr>
              <w:spacing w:before="120" w:after="120"/>
              <w:ind w:left="140" w:right="97" w:firstLine="0"/>
              <w:jc w:val="both"/>
              <w:rPr>
                <w:sz w:val="24"/>
              </w:rPr>
            </w:pPr>
          </w:p>
        </w:tc>
        <w:tc>
          <w:tcPr>
            <w:tcW w:w="5885" w:type="dxa"/>
            <w:tcBorders>
              <w:top w:val="single" w:sz="6" w:space="0" w:color="auto"/>
              <w:left w:val="single" w:sz="6" w:space="0" w:color="auto"/>
              <w:bottom w:val="nil"/>
              <w:right w:val="single" w:sz="6" w:space="0" w:color="auto"/>
            </w:tcBorders>
            <w:shd w:val="clear" w:color="auto" w:fill="FFFFFF"/>
          </w:tcPr>
          <w:p w:rsidR="005F71EB" w:rsidRPr="00A4636C" w:rsidRDefault="005F71EB" w:rsidP="005F71EB">
            <w:pPr>
              <w:ind w:left="140" w:right="97" w:firstLine="0"/>
              <w:jc w:val="both"/>
              <w:rPr>
                <w:sz w:val="24"/>
              </w:rPr>
            </w:pPr>
          </w:p>
          <w:p w:rsidR="005F71EB" w:rsidRPr="00A4636C" w:rsidRDefault="005F71EB" w:rsidP="005F71EB">
            <w:pPr>
              <w:ind w:left="543" w:right="97" w:hanging="363"/>
              <w:jc w:val="both"/>
              <w:rPr>
                <w:sz w:val="24"/>
                <w:szCs w:val="18"/>
              </w:rPr>
            </w:pPr>
            <w:r w:rsidRPr="00A4636C">
              <w:rPr>
                <w:sz w:val="24"/>
              </w:rPr>
              <w:t>a.</w:t>
            </w:r>
            <w:r w:rsidRPr="00A4636C">
              <w:rPr>
                <w:sz w:val="24"/>
              </w:rPr>
              <w:tab/>
            </w:r>
            <w:r w:rsidRPr="00A4636C">
              <w:rPr>
                <w:sz w:val="24"/>
                <w:szCs w:val="18"/>
              </w:rPr>
              <w:t>Rédigé par les auteurs ;</w:t>
            </w:r>
          </w:p>
          <w:p w:rsidR="005F71EB" w:rsidRPr="00A4636C" w:rsidRDefault="005F71EB" w:rsidP="005F71EB">
            <w:pPr>
              <w:ind w:left="543" w:right="97" w:hanging="363"/>
              <w:jc w:val="both"/>
              <w:rPr>
                <w:sz w:val="24"/>
                <w:szCs w:val="18"/>
              </w:rPr>
            </w:pPr>
            <w:r w:rsidRPr="00A4636C">
              <w:rPr>
                <w:sz w:val="24"/>
              </w:rPr>
              <w:t>b.</w:t>
            </w:r>
            <w:r w:rsidRPr="00A4636C">
              <w:rPr>
                <w:sz w:val="24"/>
              </w:rPr>
              <w:tab/>
            </w:r>
            <w:r w:rsidRPr="00A4636C">
              <w:rPr>
                <w:sz w:val="24"/>
                <w:szCs w:val="18"/>
              </w:rPr>
              <w:t>un extrait d'un journal / livre/ internet</w:t>
            </w:r>
          </w:p>
          <w:p w:rsidR="005F71EB" w:rsidRPr="00A4636C" w:rsidRDefault="005F71EB" w:rsidP="005F71EB">
            <w:pPr>
              <w:ind w:left="543" w:right="97" w:hanging="363"/>
              <w:jc w:val="both"/>
              <w:rPr>
                <w:sz w:val="24"/>
                <w:szCs w:val="18"/>
              </w:rPr>
            </w:pPr>
            <w:r w:rsidRPr="00A4636C">
              <w:rPr>
                <w:sz w:val="24"/>
              </w:rPr>
              <w:t>c.</w:t>
            </w:r>
            <w:r w:rsidRPr="00A4636C">
              <w:rPr>
                <w:sz w:val="24"/>
              </w:rPr>
              <w:tab/>
            </w:r>
            <w:r w:rsidRPr="00A4636C">
              <w:rPr>
                <w:sz w:val="24"/>
                <w:szCs w:val="18"/>
              </w:rPr>
              <w:t>de quelle longueur :</w:t>
            </w:r>
          </w:p>
          <w:p w:rsidR="005F71EB" w:rsidRPr="00A4636C" w:rsidRDefault="005F71EB" w:rsidP="005F71EB">
            <w:pPr>
              <w:ind w:left="903" w:right="97" w:hanging="363"/>
              <w:jc w:val="both"/>
              <w:rPr>
                <w:sz w:val="24"/>
                <w:szCs w:val="18"/>
              </w:rPr>
            </w:pPr>
            <w:r w:rsidRPr="00A4636C">
              <w:rPr>
                <w:sz w:val="24"/>
                <w:szCs w:val="18"/>
              </w:rPr>
              <w:t>• une phrase :</w:t>
            </w:r>
          </w:p>
          <w:p w:rsidR="005F71EB" w:rsidRPr="00A4636C" w:rsidRDefault="005F71EB" w:rsidP="005F71EB">
            <w:pPr>
              <w:ind w:left="903" w:right="97" w:hanging="363"/>
              <w:jc w:val="both"/>
              <w:rPr>
                <w:sz w:val="24"/>
                <w:szCs w:val="18"/>
              </w:rPr>
            </w:pPr>
            <w:r w:rsidRPr="00A4636C">
              <w:rPr>
                <w:sz w:val="24"/>
                <w:szCs w:val="18"/>
              </w:rPr>
              <w:t>• quelques lignes :</w:t>
            </w:r>
          </w:p>
          <w:p w:rsidR="005F71EB" w:rsidRPr="00A4636C" w:rsidRDefault="005F71EB" w:rsidP="005F71EB">
            <w:pPr>
              <w:ind w:left="903" w:right="97" w:hanging="363"/>
              <w:jc w:val="both"/>
              <w:rPr>
                <w:sz w:val="24"/>
                <w:szCs w:val="18"/>
              </w:rPr>
            </w:pPr>
            <w:r w:rsidRPr="00A4636C">
              <w:rPr>
                <w:sz w:val="24"/>
                <w:szCs w:val="18"/>
              </w:rPr>
              <w:t>• 1 page ou plus :</w:t>
            </w:r>
          </w:p>
          <w:p w:rsidR="005F71EB" w:rsidRPr="00A4636C" w:rsidRDefault="005F71EB" w:rsidP="005F71EB">
            <w:pPr>
              <w:ind w:left="903" w:right="97" w:hanging="363"/>
              <w:jc w:val="both"/>
              <w:rPr>
                <w:sz w:val="24"/>
              </w:rPr>
            </w:pPr>
            <w:r w:rsidRPr="00A4636C">
              <w:rPr>
                <w:sz w:val="24"/>
                <w:szCs w:val="18"/>
              </w:rPr>
              <w:t>• 1-5 pages :</w:t>
            </w:r>
          </w:p>
        </w:tc>
      </w:tr>
      <w:tr w:rsidR="005F71EB" w:rsidRPr="00A4636C">
        <w:tblPrEx>
          <w:tblCellMar>
            <w:top w:w="0" w:type="dxa"/>
            <w:bottom w:w="0" w:type="dxa"/>
          </w:tblCellMar>
        </w:tblPrEx>
        <w:tc>
          <w:tcPr>
            <w:tcW w:w="2837" w:type="dxa"/>
            <w:vMerge w:val="restart"/>
            <w:tcBorders>
              <w:top w:val="nil"/>
              <w:left w:val="single" w:sz="6" w:space="0" w:color="auto"/>
              <w:right w:val="single" w:sz="6" w:space="0" w:color="auto"/>
            </w:tcBorders>
            <w:shd w:val="clear" w:color="auto" w:fill="FFFFFF"/>
          </w:tcPr>
          <w:p w:rsidR="005F71EB" w:rsidRPr="00A4636C" w:rsidRDefault="005F71EB" w:rsidP="005F71EB">
            <w:pPr>
              <w:spacing w:before="120" w:after="120"/>
              <w:ind w:left="140" w:right="97" w:firstLine="0"/>
              <w:jc w:val="both"/>
              <w:rPr>
                <w:sz w:val="24"/>
                <w:szCs w:val="18"/>
              </w:rPr>
            </w:pPr>
            <w:r w:rsidRPr="00A4636C">
              <w:rPr>
                <w:sz w:val="24"/>
                <w:szCs w:val="18"/>
              </w:rPr>
              <w:t>• La Torah de la congr</w:t>
            </w:r>
            <w:r w:rsidRPr="00A4636C">
              <w:rPr>
                <w:sz w:val="24"/>
                <w:szCs w:val="18"/>
              </w:rPr>
              <w:t>é</w:t>
            </w:r>
            <w:r w:rsidRPr="00A4636C">
              <w:rPr>
                <w:sz w:val="24"/>
                <w:szCs w:val="18"/>
              </w:rPr>
              <w:t>gation de She</w:t>
            </w:r>
            <w:r w:rsidRPr="00A4636C">
              <w:rPr>
                <w:sz w:val="24"/>
                <w:szCs w:val="18"/>
              </w:rPr>
              <w:t>a</w:t>
            </w:r>
            <w:r w:rsidRPr="00A4636C">
              <w:rPr>
                <w:sz w:val="24"/>
                <w:szCs w:val="18"/>
              </w:rPr>
              <w:t>rith Israël : 2</w:t>
            </w:r>
            <w:r w:rsidRPr="00A4636C">
              <w:rPr>
                <w:sz w:val="24"/>
                <w:szCs w:val="18"/>
                <w:vertAlign w:val="superscript"/>
              </w:rPr>
              <w:t>e</w:t>
            </w:r>
            <w:r w:rsidRPr="00A4636C">
              <w:rPr>
                <w:sz w:val="24"/>
                <w:szCs w:val="18"/>
              </w:rPr>
              <w:t xml:space="preserve"> année 2</w:t>
            </w:r>
            <w:r w:rsidRPr="00A4636C">
              <w:rPr>
                <w:sz w:val="24"/>
                <w:szCs w:val="18"/>
                <w:vertAlign w:val="superscript"/>
              </w:rPr>
              <w:t>e</w:t>
            </w:r>
            <w:r w:rsidRPr="00A4636C">
              <w:rPr>
                <w:sz w:val="24"/>
                <w:szCs w:val="18"/>
              </w:rPr>
              <w:t xml:space="preserve"> cycle, Ch. l Popul</w:t>
            </w:r>
            <w:r w:rsidRPr="00A4636C">
              <w:rPr>
                <w:sz w:val="24"/>
                <w:szCs w:val="18"/>
              </w:rPr>
              <w:t>a</w:t>
            </w:r>
            <w:r w:rsidRPr="00A4636C">
              <w:rPr>
                <w:sz w:val="24"/>
                <w:szCs w:val="18"/>
              </w:rPr>
              <w:t>tion et peuplement, r</w:t>
            </w:r>
            <w:r w:rsidRPr="00A4636C">
              <w:rPr>
                <w:sz w:val="24"/>
                <w:szCs w:val="18"/>
              </w:rPr>
              <w:t>e</w:t>
            </w:r>
            <w:r w:rsidRPr="00A4636C">
              <w:rPr>
                <w:sz w:val="24"/>
                <w:szCs w:val="18"/>
              </w:rPr>
              <w:t>pères culturels d'ici ;</w:t>
            </w:r>
          </w:p>
          <w:p w:rsidR="005F71EB" w:rsidRPr="00A4636C" w:rsidRDefault="005F71EB" w:rsidP="005F71EB">
            <w:pPr>
              <w:spacing w:before="120" w:after="120"/>
              <w:ind w:left="140" w:right="97" w:firstLine="0"/>
              <w:jc w:val="both"/>
              <w:rPr>
                <w:sz w:val="24"/>
              </w:rPr>
            </w:pPr>
          </w:p>
          <w:p w:rsidR="005F71EB" w:rsidRPr="00A4636C" w:rsidRDefault="005F71EB" w:rsidP="005F71EB">
            <w:pPr>
              <w:spacing w:before="120" w:after="120"/>
              <w:ind w:left="144" w:right="101" w:firstLine="0"/>
              <w:jc w:val="both"/>
              <w:rPr>
                <w:sz w:val="24"/>
              </w:rPr>
            </w:pPr>
            <w:r w:rsidRPr="00A4636C">
              <w:rPr>
                <w:sz w:val="24"/>
                <w:szCs w:val="18"/>
              </w:rPr>
              <w:t>• Irving Layton : 2</w:t>
            </w:r>
            <w:r w:rsidRPr="00A4636C">
              <w:rPr>
                <w:sz w:val="24"/>
                <w:szCs w:val="18"/>
                <w:vertAlign w:val="superscript"/>
              </w:rPr>
              <w:t>e</w:t>
            </w:r>
            <w:r w:rsidRPr="00A4636C">
              <w:rPr>
                <w:sz w:val="24"/>
                <w:szCs w:val="18"/>
              </w:rPr>
              <w:t xml:space="preserve"> année 2</w:t>
            </w:r>
            <w:r w:rsidRPr="00A4636C">
              <w:rPr>
                <w:sz w:val="24"/>
                <w:szCs w:val="18"/>
                <w:vertAlign w:val="superscript"/>
              </w:rPr>
              <w:t>e</w:t>
            </w:r>
            <w:r w:rsidRPr="00A4636C">
              <w:rPr>
                <w:sz w:val="24"/>
                <w:szCs w:val="18"/>
              </w:rPr>
              <w:t xml:space="preserve"> cycle, Ch. 3 Culture et mouvement de pensée, rep</w:t>
            </w:r>
            <w:r w:rsidRPr="00A4636C">
              <w:rPr>
                <w:sz w:val="24"/>
                <w:szCs w:val="18"/>
              </w:rPr>
              <w:t>è</w:t>
            </w:r>
            <w:r w:rsidRPr="00A4636C">
              <w:rPr>
                <w:sz w:val="24"/>
                <w:szCs w:val="18"/>
              </w:rPr>
              <w:t>res culturels d'ici</w:t>
            </w:r>
          </w:p>
        </w:tc>
        <w:tc>
          <w:tcPr>
            <w:tcW w:w="5885" w:type="dxa"/>
            <w:tcBorders>
              <w:top w:val="nil"/>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0" w:right="97" w:firstLine="0"/>
              <w:jc w:val="both"/>
              <w:rPr>
                <w:sz w:val="24"/>
              </w:rPr>
            </w:pPr>
            <w:r w:rsidRPr="00A4636C">
              <w:rPr>
                <w:sz w:val="24"/>
                <w:szCs w:val="18"/>
              </w:rPr>
              <w:t>Analyse :</w:t>
            </w:r>
          </w:p>
        </w:tc>
      </w:tr>
      <w:tr w:rsidR="005F71EB" w:rsidRPr="00A4636C">
        <w:tblPrEx>
          <w:tblCellMar>
            <w:top w:w="0" w:type="dxa"/>
            <w:bottom w:w="0" w:type="dxa"/>
          </w:tblCellMar>
        </w:tblPrEx>
        <w:tc>
          <w:tcPr>
            <w:tcW w:w="2837" w:type="dxa"/>
            <w:vMerge/>
            <w:tcBorders>
              <w:left w:val="single" w:sz="6" w:space="0" w:color="auto"/>
              <w:right w:val="single" w:sz="6" w:space="0" w:color="auto"/>
            </w:tcBorders>
            <w:shd w:val="clear" w:color="auto" w:fill="FFFFFF"/>
          </w:tcPr>
          <w:p w:rsidR="005F71EB" w:rsidRPr="00A4636C" w:rsidRDefault="005F71EB" w:rsidP="005F71EB">
            <w:pPr>
              <w:spacing w:before="120" w:after="120"/>
              <w:ind w:left="140" w:right="97"/>
              <w:jc w:val="both"/>
              <w:rPr>
                <w:sz w:val="24"/>
              </w:rPr>
            </w:pPr>
          </w:p>
        </w:tc>
        <w:tc>
          <w:tcPr>
            <w:tcW w:w="5885"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0" w:right="97" w:firstLine="0"/>
              <w:jc w:val="both"/>
              <w:rPr>
                <w:b/>
                <w:sz w:val="24"/>
              </w:rPr>
            </w:pPr>
            <w:r w:rsidRPr="00A4636C">
              <w:rPr>
                <w:b/>
                <w:sz w:val="24"/>
              </w:rPr>
              <w:t>Est-ce que des images sont utilisées pour illustrer ce th</w:t>
            </w:r>
            <w:r w:rsidRPr="00A4636C">
              <w:rPr>
                <w:b/>
                <w:sz w:val="24"/>
              </w:rPr>
              <w:t>è</w:t>
            </w:r>
            <w:r w:rsidRPr="00A4636C">
              <w:rPr>
                <w:b/>
                <w:sz w:val="24"/>
              </w:rPr>
              <w:t xml:space="preserve">me ? </w:t>
            </w:r>
          </w:p>
        </w:tc>
      </w:tr>
      <w:tr w:rsidR="005F71EB" w:rsidRPr="00A4636C">
        <w:tblPrEx>
          <w:tblCellMar>
            <w:top w:w="0" w:type="dxa"/>
            <w:bottom w:w="0" w:type="dxa"/>
          </w:tblCellMar>
        </w:tblPrEx>
        <w:tc>
          <w:tcPr>
            <w:tcW w:w="2837" w:type="dxa"/>
            <w:vMerge/>
            <w:tcBorders>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0" w:right="97"/>
              <w:jc w:val="both"/>
              <w:rPr>
                <w:sz w:val="24"/>
              </w:rPr>
            </w:pPr>
          </w:p>
        </w:tc>
        <w:tc>
          <w:tcPr>
            <w:tcW w:w="5885"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ind w:left="543" w:right="97" w:hanging="363"/>
              <w:jc w:val="both"/>
              <w:rPr>
                <w:sz w:val="24"/>
                <w:szCs w:val="18"/>
              </w:rPr>
            </w:pPr>
            <w:r w:rsidRPr="00A4636C">
              <w:rPr>
                <w:sz w:val="24"/>
              </w:rPr>
              <w:t>a.</w:t>
            </w:r>
            <w:r w:rsidRPr="00A4636C">
              <w:rPr>
                <w:sz w:val="24"/>
              </w:rPr>
              <w:tab/>
            </w:r>
            <w:r w:rsidRPr="00A4636C">
              <w:rPr>
                <w:sz w:val="24"/>
                <w:szCs w:val="18"/>
              </w:rPr>
              <w:t>Nombre :</w:t>
            </w:r>
          </w:p>
          <w:p w:rsidR="005F71EB" w:rsidRPr="00A4636C" w:rsidRDefault="005F71EB" w:rsidP="005F71EB">
            <w:pPr>
              <w:ind w:left="543" w:right="97" w:hanging="363"/>
              <w:jc w:val="both"/>
              <w:rPr>
                <w:sz w:val="24"/>
                <w:szCs w:val="18"/>
              </w:rPr>
            </w:pPr>
            <w:r w:rsidRPr="00A4636C">
              <w:rPr>
                <w:sz w:val="24"/>
                <w:szCs w:val="18"/>
              </w:rPr>
              <w:t>b.</w:t>
            </w:r>
            <w:r w:rsidRPr="00A4636C">
              <w:rPr>
                <w:sz w:val="24"/>
                <w:szCs w:val="18"/>
              </w:rPr>
              <w:tab/>
              <w:t>types d'images (cartes, photos, dessins) ;</w:t>
            </w:r>
          </w:p>
          <w:p w:rsidR="005F71EB" w:rsidRPr="00A4636C" w:rsidRDefault="005F71EB" w:rsidP="005F71EB">
            <w:pPr>
              <w:ind w:left="543" w:right="97" w:hanging="363"/>
              <w:jc w:val="both"/>
              <w:rPr>
                <w:sz w:val="24"/>
                <w:szCs w:val="18"/>
              </w:rPr>
            </w:pPr>
            <w:r w:rsidRPr="00A4636C">
              <w:rPr>
                <w:sz w:val="24"/>
                <w:szCs w:val="18"/>
              </w:rPr>
              <w:t>c.</w:t>
            </w:r>
            <w:r w:rsidRPr="00A4636C">
              <w:rPr>
                <w:sz w:val="24"/>
                <w:szCs w:val="18"/>
              </w:rPr>
              <w:tab/>
              <w:t>mise en page :</w:t>
            </w:r>
          </w:p>
          <w:p w:rsidR="005F71EB" w:rsidRPr="00A4636C" w:rsidRDefault="005F71EB" w:rsidP="005F71EB">
            <w:pPr>
              <w:ind w:left="543" w:right="97" w:hanging="363"/>
              <w:jc w:val="both"/>
              <w:rPr>
                <w:sz w:val="24"/>
                <w:szCs w:val="18"/>
              </w:rPr>
            </w:pPr>
            <w:r w:rsidRPr="00A4636C">
              <w:rPr>
                <w:sz w:val="24"/>
                <w:szCs w:val="18"/>
              </w:rPr>
              <w:t>d.</w:t>
            </w:r>
            <w:r w:rsidRPr="00A4636C">
              <w:rPr>
                <w:sz w:val="24"/>
                <w:szCs w:val="18"/>
              </w:rPr>
              <w:tab/>
              <w:t>est-ce que l'image accompagne un texte ou abo</w:t>
            </w:r>
            <w:r w:rsidRPr="00A4636C">
              <w:rPr>
                <w:sz w:val="24"/>
                <w:szCs w:val="18"/>
              </w:rPr>
              <w:t>r</w:t>
            </w:r>
            <w:r w:rsidRPr="00A4636C">
              <w:rPr>
                <w:sz w:val="24"/>
                <w:szCs w:val="18"/>
              </w:rPr>
              <w:t>de un thème singulièrement ?</w:t>
            </w:r>
          </w:p>
          <w:p w:rsidR="005F71EB" w:rsidRPr="00A4636C" w:rsidRDefault="005F71EB" w:rsidP="005F71EB">
            <w:pPr>
              <w:ind w:left="543" w:right="97" w:hanging="363"/>
              <w:jc w:val="both"/>
              <w:rPr>
                <w:sz w:val="24"/>
                <w:szCs w:val="18"/>
              </w:rPr>
            </w:pPr>
            <w:r w:rsidRPr="00A4636C">
              <w:rPr>
                <w:sz w:val="24"/>
                <w:szCs w:val="18"/>
              </w:rPr>
              <w:t>e.</w:t>
            </w:r>
            <w:r w:rsidRPr="00A4636C">
              <w:rPr>
                <w:sz w:val="24"/>
                <w:szCs w:val="18"/>
              </w:rPr>
              <w:tab/>
              <w:t>description de l'image :</w:t>
            </w:r>
          </w:p>
          <w:p w:rsidR="005F71EB" w:rsidRPr="00A4636C" w:rsidRDefault="005F71EB" w:rsidP="005F71EB">
            <w:pPr>
              <w:ind w:left="543" w:right="97" w:hanging="363"/>
              <w:jc w:val="both"/>
              <w:rPr>
                <w:sz w:val="24"/>
              </w:rPr>
            </w:pPr>
            <w:r w:rsidRPr="00A4636C">
              <w:rPr>
                <w:sz w:val="24"/>
                <w:szCs w:val="18"/>
              </w:rPr>
              <w:t>f.</w:t>
            </w:r>
            <w:r w:rsidRPr="00A4636C">
              <w:rPr>
                <w:sz w:val="24"/>
                <w:szCs w:val="18"/>
              </w:rPr>
              <w:tab/>
              <w:t>la légende : description sommaire/mise en conte</w:t>
            </w:r>
            <w:r w:rsidRPr="00A4636C">
              <w:rPr>
                <w:sz w:val="24"/>
                <w:szCs w:val="18"/>
              </w:rPr>
              <w:t>x</w:t>
            </w:r>
            <w:r w:rsidRPr="00A4636C">
              <w:rPr>
                <w:sz w:val="24"/>
                <w:szCs w:val="18"/>
              </w:rPr>
              <w:t>te ?</w:t>
            </w:r>
          </w:p>
          <w:p w:rsidR="005F71EB" w:rsidRPr="00A4636C" w:rsidRDefault="005F71EB" w:rsidP="005F71EB">
            <w:pPr>
              <w:spacing w:before="120" w:after="120"/>
              <w:ind w:left="140" w:right="97"/>
              <w:jc w:val="both"/>
              <w:rPr>
                <w:sz w:val="24"/>
              </w:rPr>
            </w:pPr>
          </w:p>
        </w:tc>
      </w:tr>
      <w:tr w:rsidR="005F71EB" w:rsidRPr="00A4636C">
        <w:tblPrEx>
          <w:tblCellMar>
            <w:top w:w="0" w:type="dxa"/>
            <w:bottom w:w="0" w:type="dxa"/>
          </w:tblCellMar>
        </w:tblPrEx>
        <w:tc>
          <w:tcPr>
            <w:tcW w:w="2837" w:type="dxa"/>
            <w:tcBorders>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0" w:right="97" w:firstLine="0"/>
              <w:jc w:val="both"/>
              <w:rPr>
                <w:sz w:val="24"/>
              </w:rPr>
            </w:pPr>
          </w:p>
        </w:tc>
        <w:tc>
          <w:tcPr>
            <w:tcW w:w="5885" w:type="dxa"/>
            <w:tcBorders>
              <w:top w:val="single" w:sz="6" w:space="0" w:color="auto"/>
              <w:left w:val="single" w:sz="6" w:space="0" w:color="auto"/>
              <w:bottom w:val="single" w:sz="6" w:space="0" w:color="auto"/>
              <w:right w:val="single" w:sz="6" w:space="0" w:color="auto"/>
            </w:tcBorders>
            <w:shd w:val="clear" w:color="auto" w:fill="FFFFFF"/>
          </w:tcPr>
          <w:p w:rsidR="005F71EB" w:rsidRPr="00A4636C" w:rsidRDefault="005F71EB" w:rsidP="005F71EB">
            <w:pPr>
              <w:spacing w:before="120" w:after="120"/>
              <w:ind w:left="140" w:right="97" w:firstLine="0"/>
              <w:jc w:val="both"/>
              <w:rPr>
                <w:sz w:val="24"/>
                <w:szCs w:val="18"/>
              </w:rPr>
            </w:pPr>
            <w:r w:rsidRPr="00A4636C">
              <w:rPr>
                <w:sz w:val="24"/>
                <w:szCs w:val="18"/>
              </w:rPr>
              <w:t>Analyse :</w:t>
            </w:r>
          </w:p>
        </w:tc>
      </w:tr>
    </w:tbl>
    <w:p w:rsidR="005F71EB" w:rsidRDefault="005F71EB" w:rsidP="005F71EB">
      <w:pPr>
        <w:pStyle w:val="p"/>
      </w:pPr>
      <w:r w:rsidRPr="00A4636C">
        <w:br w:type="page"/>
      </w:r>
      <w:r w:rsidRPr="00A4636C">
        <w:lastRenderedPageBreak/>
        <w:t>[37]</w:t>
      </w:r>
    </w:p>
    <w:p w:rsidR="005F71EB" w:rsidRPr="00A4636C" w:rsidRDefault="005F71EB" w:rsidP="005F71EB">
      <w:pPr>
        <w:spacing w:before="120" w:after="120"/>
        <w:jc w:val="both"/>
        <w:rPr>
          <w:szCs w:val="16"/>
        </w:rPr>
      </w:pPr>
    </w:p>
    <w:p w:rsidR="005F71EB" w:rsidRPr="00A4636C" w:rsidRDefault="005F71EB" w:rsidP="005F71EB">
      <w:pPr>
        <w:spacing w:before="120" w:after="120"/>
        <w:jc w:val="both"/>
      </w:pPr>
      <w:r w:rsidRPr="00A4636C">
        <w:rPr>
          <w:szCs w:val="16"/>
        </w:rPr>
        <w:t>2. Les repères culturels du programme qui peuvent devenir, impl</w:t>
      </w:r>
      <w:r w:rsidRPr="00A4636C">
        <w:rPr>
          <w:szCs w:val="16"/>
        </w:rPr>
        <w:t>i</w:t>
      </w:r>
      <w:r w:rsidRPr="00A4636C">
        <w:rPr>
          <w:szCs w:val="16"/>
        </w:rPr>
        <w:t>citement, des portes d'entrée à l'histoire de la communauté juive au Québec, sont-ils traités dans le manuel :</w:t>
      </w:r>
    </w:p>
    <w:p w:rsidR="005F71EB" w:rsidRPr="00A4636C" w:rsidRDefault="005F71EB" w:rsidP="005F71E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030"/>
        <w:gridCol w:w="4030"/>
      </w:tblGrid>
      <w:tr w:rsidR="005F71EB" w:rsidRPr="00E1136B">
        <w:tc>
          <w:tcPr>
            <w:tcW w:w="8060" w:type="dxa"/>
            <w:gridSpan w:val="2"/>
          </w:tcPr>
          <w:p w:rsidR="005F71EB" w:rsidRPr="00E1136B" w:rsidRDefault="005F71EB" w:rsidP="005F71EB">
            <w:pPr>
              <w:spacing w:before="120" w:after="120"/>
              <w:ind w:firstLine="0"/>
              <w:jc w:val="both"/>
              <w:rPr>
                <w:rFonts w:eastAsia="Times"/>
                <w:sz w:val="24"/>
              </w:rPr>
            </w:pPr>
            <w:r w:rsidRPr="00E1136B">
              <w:rPr>
                <w:rFonts w:eastAsia="Times"/>
                <w:b/>
                <w:sz w:val="24"/>
                <w:szCs w:val="16"/>
              </w:rPr>
              <w:t>Au cours du 1</w:t>
            </w:r>
            <w:r w:rsidRPr="00E1136B">
              <w:rPr>
                <w:rFonts w:eastAsia="Times"/>
                <w:b/>
                <w:sz w:val="24"/>
                <w:szCs w:val="16"/>
                <w:vertAlign w:val="superscript"/>
              </w:rPr>
              <w:t>er</w:t>
            </w:r>
            <w:r w:rsidRPr="00E1136B">
              <w:rPr>
                <w:rFonts w:eastAsia="Times"/>
                <w:b/>
                <w:sz w:val="24"/>
                <w:szCs w:val="16"/>
              </w:rPr>
              <w:t xml:space="preserve">  cycle du secondaire</w:t>
            </w:r>
          </w:p>
        </w:tc>
      </w:tr>
      <w:tr w:rsidR="005F71EB" w:rsidRPr="00E1136B">
        <w:tc>
          <w:tcPr>
            <w:tcW w:w="4030" w:type="dxa"/>
          </w:tcPr>
          <w:p w:rsidR="005F71EB" w:rsidRPr="00E1136B" w:rsidRDefault="005F71EB" w:rsidP="005F71EB">
            <w:pPr>
              <w:spacing w:before="120" w:after="120"/>
              <w:ind w:left="360" w:hanging="360"/>
              <w:jc w:val="both"/>
              <w:rPr>
                <w:rFonts w:eastAsia="Times"/>
                <w:sz w:val="24"/>
              </w:rPr>
            </w:pPr>
            <w:r w:rsidRPr="00E1136B">
              <w:rPr>
                <w:rFonts w:eastAsia="Times"/>
                <w:sz w:val="24"/>
                <w:szCs w:val="16"/>
              </w:rPr>
              <w:t>1.</w:t>
            </w:r>
            <w:r w:rsidRPr="00E1136B">
              <w:rPr>
                <w:rFonts w:eastAsia="Times"/>
                <w:sz w:val="24"/>
                <w:szCs w:val="16"/>
              </w:rPr>
              <w:tab/>
              <w:t xml:space="preserve">Ch.2 </w:t>
            </w:r>
            <w:r w:rsidRPr="00E1136B">
              <w:rPr>
                <w:rFonts w:eastAsia="Times"/>
                <w:i/>
                <w:iCs/>
                <w:sz w:val="24"/>
                <w:szCs w:val="16"/>
              </w:rPr>
              <w:t xml:space="preserve">L'émergence d'une société en Nouvelle-France : </w:t>
            </w:r>
            <w:r w:rsidRPr="00E1136B">
              <w:rPr>
                <w:rFonts w:eastAsia="Times"/>
                <w:sz w:val="24"/>
                <w:szCs w:val="16"/>
              </w:rPr>
              <w:t>Influence de l'Église (Esther Brandeau, la 1</w:t>
            </w:r>
            <w:r w:rsidRPr="00E1136B">
              <w:rPr>
                <w:rFonts w:eastAsia="Times"/>
                <w:sz w:val="24"/>
                <w:szCs w:val="16"/>
                <w:vertAlign w:val="superscript"/>
              </w:rPr>
              <w:t>re</w:t>
            </w:r>
            <w:r w:rsidRPr="00E1136B">
              <w:rPr>
                <w:rFonts w:eastAsia="Times"/>
                <w:sz w:val="24"/>
                <w:szCs w:val="16"/>
              </w:rPr>
              <w:t xml:space="preserve"> Juive arrivée au Québec malgré l'interdiction du roi, d</w:t>
            </w:r>
            <w:r w:rsidRPr="00E1136B">
              <w:rPr>
                <w:rFonts w:eastAsia="Times"/>
                <w:sz w:val="24"/>
                <w:szCs w:val="16"/>
              </w:rPr>
              <w:t>é</w:t>
            </w:r>
            <w:r w:rsidRPr="00E1136B">
              <w:rPr>
                <w:rFonts w:eastAsia="Times"/>
                <w:sz w:val="24"/>
                <w:szCs w:val="16"/>
              </w:rPr>
              <w:t>guisée en garçon catholique, mais refuse de se convertir lorsque découverte et renvoyée en France</w:t>
            </w:r>
          </w:p>
        </w:tc>
        <w:tc>
          <w:tcPr>
            <w:tcW w:w="4030" w:type="dxa"/>
          </w:tcPr>
          <w:p w:rsidR="005F71EB" w:rsidRPr="00E1136B" w:rsidRDefault="005F71EB" w:rsidP="005F71EB">
            <w:pPr>
              <w:spacing w:before="120" w:after="120"/>
              <w:ind w:firstLine="0"/>
              <w:rPr>
                <w:rFonts w:eastAsia="Times"/>
                <w:b/>
                <w:sz w:val="24"/>
              </w:rPr>
            </w:pPr>
            <w:r w:rsidRPr="00E1136B">
              <w:rPr>
                <w:rFonts w:eastAsia="Times"/>
                <w:b/>
                <w:sz w:val="24"/>
                <w:szCs w:val="16"/>
              </w:rPr>
              <w:t>Si oui, le texte est-il</w:t>
            </w:r>
          </w:p>
          <w:p w:rsidR="005F71EB" w:rsidRPr="00E1136B" w:rsidRDefault="005F71EB" w:rsidP="005F71EB">
            <w:pPr>
              <w:ind w:left="374" w:hanging="374"/>
              <w:rPr>
                <w:rFonts w:eastAsia="Times"/>
                <w:sz w:val="24"/>
                <w:szCs w:val="16"/>
              </w:rPr>
            </w:pPr>
            <w:r w:rsidRPr="00E1136B">
              <w:rPr>
                <w:rFonts w:eastAsia="Times"/>
                <w:sz w:val="24"/>
                <w:szCs w:val="16"/>
              </w:rPr>
              <w:t>a.</w:t>
            </w:r>
            <w:r w:rsidRPr="00E1136B">
              <w:rPr>
                <w:rFonts w:eastAsia="Times"/>
                <w:sz w:val="24"/>
                <w:szCs w:val="16"/>
              </w:rPr>
              <w:tab/>
              <w:t>Rédigé par les auteurs ;</w:t>
            </w:r>
          </w:p>
          <w:p w:rsidR="005F71EB" w:rsidRPr="00E1136B" w:rsidRDefault="005F71EB" w:rsidP="005F71EB">
            <w:pPr>
              <w:ind w:left="374" w:hanging="374"/>
              <w:rPr>
                <w:rFonts w:eastAsia="Times"/>
                <w:sz w:val="24"/>
                <w:szCs w:val="16"/>
              </w:rPr>
            </w:pPr>
            <w:r w:rsidRPr="00E1136B">
              <w:rPr>
                <w:rFonts w:eastAsia="Times"/>
                <w:sz w:val="24"/>
                <w:szCs w:val="16"/>
              </w:rPr>
              <w:t>b.</w:t>
            </w:r>
            <w:r w:rsidRPr="00E1136B">
              <w:rPr>
                <w:rFonts w:eastAsia="Times"/>
                <w:sz w:val="24"/>
                <w:szCs w:val="16"/>
              </w:rPr>
              <w:tab/>
              <w:t>un extrait d'un journal / livre/ inte</w:t>
            </w:r>
            <w:r w:rsidRPr="00E1136B">
              <w:rPr>
                <w:rFonts w:eastAsia="Times"/>
                <w:sz w:val="24"/>
                <w:szCs w:val="16"/>
              </w:rPr>
              <w:t>r</w:t>
            </w:r>
            <w:r w:rsidRPr="00E1136B">
              <w:rPr>
                <w:rFonts w:eastAsia="Times"/>
                <w:sz w:val="24"/>
                <w:szCs w:val="16"/>
              </w:rPr>
              <w:t>net</w:t>
            </w:r>
          </w:p>
          <w:p w:rsidR="005F71EB" w:rsidRPr="00E1136B" w:rsidRDefault="005F71EB" w:rsidP="005F71EB">
            <w:pPr>
              <w:ind w:left="374" w:hanging="374"/>
              <w:rPr>
                <w:rFonts w:eastAsia="Times"/>
                <w:sz w:val="24"/>
                <w:szCs w:val="16"/>
              </w:rPr>
            </w:pPr>
            <w:r w:rsidRPr="00E1136B">
              <w:rPr>
                <w:rFonts w:eastAsia="Times"/>
                <w:sz w:val="24"/>
                <w:szCs w:val="16"/>
              </w:rPr>
              <w:t>c.</w:t>
            </w:r>
            <w:r w:rsidRPr="00E1136B">
              <w:rPr>
                <w:rFonts w:eastAsia="Times"/>
                <w:sz w:val="24"/>
                <w:szCs w:val="16"/>
              </w:rPr>
              <w:tab/>
              <w:t>de quelle longueur :</w:t>
            </w:r>
          </w:p>
          <w:p w:rsidR="005F71EB" w:rsidRPr="00E1136B" w:rsidRDefault="005F71EB" w:rsidP="005F71EB">
            <w:pPr>
              <w:ind w:left="470" w:firstLine="0"/>
              <w:rPr>
                <w:rFonts w:eastAsia="Times"/>
                <w:sz w:val="24"/>
                <w:szCs w:val="16"/>
              </w:rPr>
            </w:pPr>
            <w:r w:rsidRPr="00E1136B">
              <w:rPr>
                <w:rFonts w:eastAsia="Times"/>
                <w:sz w:val="24"/>
                <w:szCs w:val="16"/>
              </w:rPr>
              <w:t>* une phrase :</w:t>
            </w:r>
          </w:p>
          <w:p w:rsidR="005F71EB" w:rsidRPr="00E1136B" w:rsidRDefault="005F71EB" w:rsidP="005F71EB">
            <w:pPr>
              <w:ind w:left="470" w:firstLine="0"/>
              <w:rPr>
                <w:rFonts w:eastAsia="Times"/>
                <w:sz w:val="24"/>
                <w:szCs w:val="16"/>
              </w:rPr>
            </w:pPr>
            <w:r w:rsidRPr="00E1136B">
              <w:rPr>
                <w:rFonts w:eastAsia="Times"/>
                <w:sz w:val="24"/>
                <w:szCs w:val="16"/>
              </w:rPr>
              <w:t>* quelques lignes :</w:t>
            </w:r>
          </w:p>
          <w:p w:rsidR="005F71EB" w:rsidRPr="00E1136B" w:rsidRDefault="005F71EB" w:rsidP="005F71EB">
            <w:pPr>
              <w:ind w:left="470" w:firstLine="0"/>
              <w:rPr>
                <w:rFonts w:eastAsia="Times"/>
                <w:sz w:val="24"/>
                <w:szCs w:val="16"/>
              </w:rPr>
            </w:pPr>
            <w:r w:rsidRPr="00E1136B">
              <w:rPr>
                <w:rFonts w:eastAsia="Times"/>
                <w:sz w:val="24"/>
                <w:szCs w:val="16"/>
              </w:rPr>
              <w:t>* 1 page ou plus :</w:t>
            </w:r>
          </w:p>
          <w:p w:rsidR="005F71EB" w:rsidRPr="00E1136B" w:rsidRDefault="005F71EB" w:rsidP="005F71EB">
            <w:pPr>
              <w:ind w:left="470" w:firstLine="0"/>
              <w:rPr>
                <w:rFonts w:eastAsia="Times"/>
                <w:sz w:val="24"/>
                <w:szCs w:val="16"/>
              </w:rPr>
            </w:pPr>
            <w:r w:rsidRPr="00E1136B">
              <w:rPr>
                <w:rFonts w:eastAsia="Times"/>
                <w:sz w:val="24"/>
                <w:szCs w:val="16"/>
              </w:rPr>
              <w:t>* 1-5 pages :</w:t>
            </w:r>
          </w:p>
          <w:p w:rsidR="005F71EB" w:rsidRPr="00E1136B" w:rsidRDefault="005F71EB" w:rsidP="005F71EB">
            <w:pPr>
              <w:spacing w:before="120" w:after="120"/>
              <w:ind w:firstLine="0"/>
              <w:rPr>
                <w:rFonts w:eastAsia="Times"/>
                <w:b/>
                <w:sz w:val="24"/>
              </w:rPr>
            </w:pPr>
            <w:r w:rsidRPr="00E1136B">
              <w:rPr>
                <w:rFonts w:eastAsia="Times"/>
                <w:sz w:val="24"/>
                <w:szCs w:val="16"/>
              </w:rPr>
              <w:t>Analyse :</w:t>
            </w:r>
          </w:p>
        </w:tc>
      </w:tr>
      <w:tr w:rsidR="005F71EB" w:rsidRPr="00E1136B">
        <w:tc>
          <w:tcPr>
            <w:tcW w:w="4030" w:type="dxa"/>
          </w:tcPr>
          <w:p w:rsidR="005F71EB" w:rsidRPr="00E1136B" w:rsidRDefault="005F71EB" w:rsidP="005F71EB">
            <w:pPr>
              <w:spacing w:before="120" w:after="120"/>
              <w:ind w:left="360" w:hanging="360"/>
              <w:jc w:val="both"/>
              <w:rPr>
                <w:rFonts w:eastAsia="Times"/>
                <w:sz w:val="24"/>
              </w:rPr>
            </w:pPr>
            <w:r w:rsidRPr="00E1136B">
              <w:rPr>
                <w:rFonts w:eastAsia="Times"/>
                <w:sz w:val="24"/>
                <w:szCs w:val="16"/>
              </w:rPr>
              <w:t>2.</w:t>
            </w:r>
            <w:r w:rsidRPr="00E1136B">
              <w:rPr>
                <w:rFonts w:eastAsia="Times"/>
                <w:sz w:val="24"/>
                <w:szCs w:val="16"/>
              </w:rPr>
              <w:tab/>
              <w:t>Ch.5 1</w:t>
            </w:r>
            <w:r w:rsidRPr="00E1136B">
              <w:rPr>
                <w:rFonts w:eastAsia="Times"/>
                <w:sz w:val="24"/>
                <w:szCs w:val="16"/>
                <w:vertAlign w:val="superscript"/>
              </w:rPr>
              <w:t>er</w:t>
            </w:r>
            <w:r w:rsidRPr="00E1136B">
              <w:rPr>
                <w:rFonts w:eastAsia="Times"/>
                <w:sz w:val="24"/>
                <w:szCs w:val="16"/>
              </w:rPr>
              <w:t xml:space="preserve"> année, </w:t>
            </w:r>
            <w:r w:rsidRPr="00E1136B">
              <w:rPr>
                <w:rFonts w:eastAsia="Times"/>
                <w:i/>
                <w:iCs/>
                <w:sz w:val="24"/>
                <w:szCs w:val="16"/>
              </w:rPr>
              <w:t>La christianis</w:t>
            </w:r>
            <w:r w:rsidRPr="00E1136B">
              <w:rPr>
                <w:rFonts w:eastAsia="Times"/>
                <w:i/>
                <w:iCs/>
                <w:sz w:val="24"/>
                <w:szCs w:val="16"/>
              </w:rPr>
              <w:t>a</w:t>
            </w:r>
            <w:r w:rsidRPr="00E1136B">
              <w:rPr>
                <w:rFonts w:eastAsia="Times"/>
                <w:i/>
                <w:iCs/>
                <w:sz w:val="24"/>
                <w:szCs w:val="16"/>
              </w:rPr>
              <w:t xml:space="preserve">tion de l'Occident, </w:t>
            </w:r>
            <w:r w:rsidRPr="00E1136B">
              <w:rPr>
                <w:rFonts w:eastAsia="Times"/>
                <w:sz w:val="24"/>
                <w:szCs w:val="16"/>
              </w:rPr>
              <w:t>repères culturels : Lieux saints : Jérusalem ou Terre sainte</w:t>
            </w:r>
          </w:p>
        </w:tc>
        <w:tc>
          <w:tcPr>
            <w:tcW w:w="4030" w:type="dxa"/>
          </w:tcPr>
          <w:p w:rsidR="005F71EB" w:rsidRPr="00E1136B" w:rsidRDefault="005F71EB" w:rsidP="005F71EB">
            <w:pPr>
              <w:spacing w:before="120" w:after="120"/>
              <w:ind w:firstLine="0"/>
              <w:rPr>
                <w:rFonts w:eastAsia="Times"/>
                <w:sz w:val="24"/>
              </w:rPr>
            </w:pPr>
            <w:r w:rsidRPr="00E1136B">
              <w:rPr>
                <w:rFonts w:eastAsia="Times"/>
                <w:b/>
                <w:sz w:val="24"/>
                <w:szCs w:val="16"/>
              </w:rPr>
              <w:t>Est-ce que des images sont utilisées pour illustrer ce thème ?</w:t>
            </w:r>
          </w:p>
          <w:p w:rsidR="005F71EB" w:rsidRPr="00E1136B" w:rsidRDefault="005F71EB" w:rsidP="005F71EB">
            <w:pPr>
              <w:ind w:left="374" w:hanging="374"/>
              <w:rPr>
                <w:rFonts w:eastAsia="Times"/>
                <w:sz w:val="24"/>
                <w:szCs w:val="16"/>
              </w:rPr>
            </w:pPr>
            <w:r w:rsidRPr="00E1136B">
              <w:rPr>
                <w:rFonts w:eastAsia="Times"/>
                <w:sz w:val="24"/>
                <w:szCs w:val="16"/>
              </w:rPr>
              <w:t>a.</w:t>
            </w:r>
            <w:r w:rsidRPr="00E1136B">
              <w:rPr>
                <w:rFonts w:eastAsia="Times"/>
                <w:sz w:val="24"/>
                <w:szCs w:val="16"/>
              </w:rPr>
              <w:tab/>
              <w:t>Nombre :</w:t>
            </w:r>
          </w:p>
          <w:p w:rsidR="005F71EB" w:rsidRPr="00E1136B" w:rsidRDefault="005F71EB" w:rsidP="005F71EB">
            <w:pPr>
              <w:ind w:left="374" w:hanging="374"/>
              <w:rPr>
                <w:rFonts w:eastAsia="Times"/>
                <w:sz w:val="24"/>
                <w:szCs w:val="16"/>
              </w:rPr>
            </w:pPr>
            <w:r w:rsidRPr="00E1136B">
              <w:rPr>
                <w:rFonts w:eastAsia="Times"/>
                <w:sz w:val="24"/>
                <w:szCs w:val="16"/>
              </w:rPr>
              <w:t>b.</w:t>
            </w:r>
            <w:r w:rsidRPr="00E1136B">
              <w:rPr>
                <w:rFonts w:eastAsia="Times"/>
                <w:sz w:val="24"/>
                <w:szCs w:val="16"/>
              </w:rPr>
              <w:tab/>
              <w:t>types d'images (cartes, photos, de</w:t>
            </w:r>
            <w:r w:rsidRPr="00E1136B">
              <w:rPr>
                <w:rFonts w:eastAsia="Times"/>
                <w:sz w:val="24"/>
                <w:szCs w:val="16"/>
              </w:rPr>
              <w:t>s</w:t>
            </w:r>
            <w:r w:rsidRPr="00E1136B">
              <w:rPr>
                <w:rFonts w:eastAsia="Times"/>
                <w:sz w:val="24"/>
                <w:szCs w:val="16"/>
              </w:rPr>
              <w:t>sins) ;</w:t>
            </w:r>
          </w:p>
          <w:p w:rsidR="005F71EB" w:rsidRPr="00E1136B" w:rsidRDefault="005F71EB" w:rsidP="005F71EB">
            <w:pPr>
              <w:ind w:left="374" w:hanging="374"/>
              <w:rPr>
                <w:rFonts w:eastAsia="Times"/>
                <w:sz w:val="24"/>
                <w:szCs w:val="16"/>
              </w:rPr>
            </w:pPr>
            <w:r w:rsidRPr="00E1136B">
              <w:rPr>
                <w:rFonts w:eastAsia="Times"/>
                <w:sz w:val="24"/>
                <w:szCs w:val="16"/>
              </w:rPr>
              <w:t>c.</w:t>
            </w:r>
            <w:r w:rsidRPr="00E1136B">
              <w:rPr>
                <w:rFonts w:eastAsia="Times"/>
                <w:sz w:val="24"/>
                <w:szCs w:val="16"/>
              </w:rPr>
              <w:tab/>
              <w:t>mise en page :</w:t>
            </w:r>
          </w:p>
          <w:p w:rsidR="005F71EB" w:rsidRPr="00E1136B" w:rsidRDefault="005F71EB" w:rsidP="005F71EB">
            <w:pPr>
              <w:ind w:left="374" w:hanging="374"/>
              <w:rPr>
                <w:rFonts w:eastAsia="Times"/>
                <w:sz w:val="24"/>
                <w:szCs w:val="16"/>
              </w:rPr>
            </w:pPr>
            <w:r w:rsidRPr="00E1136B">
              <w:rPr>
                <w:rFonts w:eastAsia="Times"/>
                <w:sz w:val="24"/>
                <w:szCs w:val="16"/>
              </w:rPr>
              <w:t>d.</w:t>
            </w:r>
            <w:r w:rsidRPr="00E1136B">
              <w:rPr>
                <w:rFonts w:eastAsia="Times"/>
                <w:sz w:val="24"/>
                <w:szCs w:val="16"/>
              </w:rPr>
              <w:tab/>
              <w:t>est-ce que l'image accompagne un texte ou aborde un thème</w:t>
            </w:r>
            <w:r w:rsidRPr="00E1136B">
              <w:rPr>
                <w:rFonts w:eastAsia="Times"/>
                <w:sz w:val="24"/>
                <w:szCs w:val="16"/>
              </w:rPr>
              <w:br/>
              <w:t>singulièrement ?</w:t>
            </w:r>
          </w:p>
          <w:p w:rsidR="005F71EB" w:rsidRPr="00E1136B" w:rsidRDefault="005F71EB" w:rsidP="005F71EB">
            <w:pPr>
              <w:ind w:left="374" w:hanging="374"/>
              <w:rPr>
                <w:rFonts w:eastAsia="Times"/>
                <w:sz w:val="24"/>
                <w:szCs w:val="16"/>
              </w:rPr>
            </w:pPr>
            <w:r w:rsidRPr="00E1136B">
              <w:rPr>
                <w:rFonts w:eastAsia="Times"/>
                <w:sz w:val="24"/>
                <w:szCs w:val="16"/>
              </w:rPr>
              <w:t>e.</w:t>
            </w:r>
            <w:r w:rsidRPr="00E1136B">
              <w:rPr>
                <w:rFonts w:eastAsia="Times"/>
                <w:sz w:val="24"/>
                <w:szCs w:val="16"/>
              </w:rPr>
              <w:tab/>
              <w:t>description de l'image :</w:t>
            </w:r>
          </w:p>
          <w:p w:rsidR="005F71EB" w:rsidRPr="00E1136B" w:rsidRDefault="005F71EB" w:rsidP="005F71EB">
            <w:pPr>
              <w:ind w:left="374" w:hanging="374"/>
              <w:rPr>
                <w:rFonts w:eastAsia="Times"/>
                <w:sz w:val="24"/>
                <w:szCs w:val="16"/>
              </w:rPr>
            </w:pPr>
            <w:r w:rsidRPr="00E1136B">
              <w:rPr>
                <w:rFonts w:eastAsia="Times"/>
                <w:sz w:val="24"/>
                <w:szCs w:val="16"/>
              </w:rPr>
              <w:t>f.</w:t>
            </w:r>
            <w:r w:rsidRPr="00E1136B">
              <w:rPr>
                <w:rFonts w:eastAsia="Times"/>
                <w:sz w:val="24"/>
                <w:szCs w:val="16"/>
              </w:rPr>
              <w:tab/>
              <w:t>la légende : description somma</w:t>
            </w:r>
            <w:r w:rsidRPr="00E1136B">
              <w:rPr>
                <w:rFonts w:eastAsia="Times"/>
                <w:sz w:val="24"/>
                <w:szCs w:val="16"/>
              </w:rPr>
              <w:t>i</w:t>
            </w:r>
            <w:r w:rsidRPr="00E1136B">
              <w:rPr>
                <w:rFonts w:eastAsia="Times"/>
                <w:sz w:val="24"/>
                <w:szCs w:val="16"/>
              </w:rPr>
              <w:t>re/mise en contexte ?</w:t>
            </w:r>
          </w:p>
          <w:p w:rsidR="005F71EB" w:rsidRPr="00E1136B" w:rsidRDefault="005F71EB" w:rsidP="005F71EB">
            <w:pPr>
              <w:spacing w:before="120" w:after="120"/>
              <w:ind w:firstLine="0"/>
              <w:rPr>
                <w:rFonts w:eastAsia="Times"/>
                <w:sz w:val="24"/>
              </w:rPr>
            </w:pPr>
            <w:r w:rsidRPr="00E1136B">
              <w:rPr>
                <w:rFonts w:eastAsia="Times"/>
                <w:sz w:val="24"/>
                <w:szCs w:val="16"/>
              </w:rPr>
              <w:t>Analyse :</w:t>
            </w:r>
          </w:p>
        </w:tc>
      </w:tr>
    </w:tbl>
    <w:p w:rsidR="005F71EB" w:rsidRPr="00A4636C" w:rsidRDefault="005F71EB" w:rsidP="005F71EB"/>
    <w:p w:rsidR="005F71EB" w:rsidRPr="00A4636C" w:rsidRDefault="005F71EB" w:rsidP="005F71EB">
      <w:r w:rsidRPr="00A4636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030"/>
        <w:gridCol w:w="4030"/>
      </w:tblGrid>
      <w:tr w:rsidR="005F71EB" w:rsidRPr="00E1136B">
        <w:tc>
          <w:tcPr>
            <w:tcW w:w="8060" w:type="dxa"/>
            <w:gridSpan w:val="2"/>
          </w:tcPr>
          <w:p w:rsidR="005F71EB" w:rsidRPr="00E1136B" w:rsidRDefault="005F71EB" w:rsidP="005F71EB">
            <w:pPr>
              <w:spacing w:before="120" w:after="120"/>
              <w:ind w:firstLine="0"/>
              <w:jc w:val="both"/>
              <w:rPr>
                <w:rFonts w:eastAsia="Times"/>
                <w:sz w:val="24"/>
              </w:rPr>
            </w:pPr>
            <w:r w:rsidRPr="00E1136B">
              <w:rPr>
                <w:rFonts w:eastAsia="Times"/>
                <w:b/>
                <w:sz w:val="24"/>
                <w:szCs w:val="16"/>
              </w:rPr>
              <w:t>Au cours de la 1</w:t>
            </w:r>
            <w:r w:rsidRPr="00E1136B">
              <w:rPr>
                <w:rFonts w:eastAsia="Times"/>
                <w:b/>
                <w:sz w:val="24"/>
                <w:szCs w:val="16"/>
                <w:vertAlign w:val="superscript"/>
              </w:rPr>
              <w:t>re</w:t>
            </w:r>
            <w:r w:rsidRPr="00E1136B">
              <w:rPr>
                <w:rFonts w:eastAsia="Times"/>
                <w:b/>
                <w:sz w:val="24"/>
                <w:szCs w:val="16"/>
              </w:rPr>
              <w:t xml:space="preserve"> année du 2</w:t>
            </w:r>
            <w:r w:rsidRPr="00E1136B">
              <w:rPr>
                <w:rFonts w:eastAsia="Times"/>
                <w:b/>
                <w:sz w:val="24"/>
                <w:szCs w:val="16"/>
                <w:vertAlign w:val="superscript"/>
              </w:rPr>
              <w:t>e</w:t>
            </w:r>
            <w:r w:rsidRPr="00E1136B">
              <w:rPr>
                <w:rFonts w:eastAsia="Times"/>
                <w:b/>
                <w:sz w:val="24"/>
                <w:szCs w:val="16"/>
              </w:rPr>
              <w:t xml:space="preserve"> cycle du secondaire :</w:t>
            </w:r>
          </w:p>
        </w:tc>
      </w:tr>
      <w:tr w:rsidR="005F71EB" w:rsidRPr="00E1136B">
        <w:tc>
          <w:tcPr>
            <w:tcW w:w="4030" w:type="dxa"/>
          </w:tcPr>
          <w:p w:rsidR="005F71EB" w:rsidRPr="00E1136B" w:rsidRDefault="005F71EB" w:rsidP="005F71EB">
            <w:pPr>
              <w:spacing w:before="120" w:after="120"/>
              <w:ind w:left="360" w:hanging="360"/>
              <w:jc w:val="both"/>
              <w:rPr>
                <w:rFonts w:eastAsia="Times"/>
                <w:sz w:val="24"/>
                <w:szCs w:val="16"/>
              </w:rPr>
            </w:pPr>
            <w:r w:rsidRPr="00E1136B">
              <w:rPr>
                <w:rFonts w:eastAsia="Times"/>
                <w:sz w:val="24"/>
                <w:szCs w:val="16"/>
              </w:rPr>
              <w:t>•</w:t>
            </w:r>
            <w:r w:rsidRPr="00E1136B">
              <w:rPr>
                <w:rFonts w:eastAsia="Times"/>
                <w:sz w:val="24"/>
                <w:szCs w:val="16"/>
              </w:rPr>
              <w:tab/>
              <w:t>Mouvements démogr</w:t>
            </w:r>
            <w:r w:rsidRPr="00E1136B">
              <w:rPr>
                <w:rFonts w:eastAsia="Times"/>
                <w:sz w:val="24"/>
                <w:szCs w:val="16"/>
              </w:rPr>
              <w:t>a</w:t>
            </w:r>
            <w:r w:rsidRPr="00E1136B">
              <w:rPr>
                <w:rFonts w:eastAsia="Times"/>
                <w:sz w:val="24"/>
                <w:szCs w:val="16"/>
              </w:rPr>
              <w:t>phiques /développement urbain : ch.5 La formation de la fédération can</w:t>
            </w:r>
            <w:r w:rsidRPr="00E1136B">
              <w:rPr>
                <w:rFonts w:eastAsia="Times"/>
                <w:sz w:val="24"/>
                <w:szCs w:val="16"/>
              </w:rPr>
              <w:t>a</w:t>
            </w:r>
            <w:r w:rsidRPr="00E1136B">
              <w:rPr>
                <w:rFonts w:eastAsia="Times"/>
                <w:sz w:val="24"/>
                <w:szCs w:val="16"/>
              </w:rPr>
              <w:t>dienne, repères de temps</w:t>
            </w:r>
          </w:p>
        </w:tc>
        <w:tc>
          <w:tcPr>
            <w:tcW w:w="4030" w:type="dxa"/>
          </w:tcPr>
          <w:p w:rsidR="005F71EB" w:rsidRPr="00E1136B" w:rsidRDefault="005F71EB" w:rsidP="005F71EB">
            <w:pPr>
              <w:spacing w:before="120" w:after="120"/>
              <w:ind w:firstLine="0"/>
              <w:jc w:val="both"/>
              <w:rPr>
                <w:rFonts w:eastAsia="Times"/>
                <w:sz w:val="24"/>
              </w:rPr>
            </w:pPr>
            <w:r w:rsidRPr="00E1136B">
              <w:rPr>
                <w:rFonts w:eastAsia="Times"/>
                <w:b/>
                <w:sz w:val="24"/>
                <w:szCs w:val="16"/>
              </w:rPr>
              <w:t>Si oui, le texte est-il</w:t>
            </w:r>
          </w:p>
          <w:p w:rsidR="005F71EB" w:rsidRPr="00E1136B" w:rsidRDefault="005F71EB" w:rsidP="005F71EB">
            <w:pPr>
              <w:ind w:left="374" w:hanging="374"/>
              <w:rPr>
                <w:rFonts w:eastAsia="Times"/>
                <w:sz w:val="24"/>
                <w:szCs w:val="16"/>
              </w:rPr>
            </w:pPr>
            <w:r w:rsidRPr="00E1136B">
              <w:rPr>
                <w:rFonts w:eastAsia="Times"/>
                <w:sz w:val="24"/>
                <w:szCs w:val="16"/>
              </w:rPr>
              <w:t>a.</w:t>
            </w:r>
            <w:r w:rsidRPr="00E1136B">
              <w:rPr>
                <w:rFonts w:eastAsia="Times"/>
                <w:sz w:val="24"/>
                <w:szCs w:val="16"/>
              </w:rPr>
              <w:tab/>
              <w:t>Rédigé par les auteurs ;</w:t>
            </w:r>
          </w:p>
          <w:p w:rsidR="005F71EB" w:rsidRPr="00E1136B" w:rsidRDefault="005F71EB" w:rsidP="005F71EB">
            <w:pPr>
              <w:ind w:left="374" w:hanging="374"/>
              <w:rPr>
                <w:rFonts w:eastAsia="Times"/>
                <w:sz w:val="24"/>
                <w:szCs w:val="16"/>
              </w:rPr>
            </w:pPr>
            <w:r w:rsidRPr="00E1136B">
              <w:rPr>
                <w:rFonts w:eastAsia="Times"/>
                <w:sz w:val="24"/>
                <w:szCs w:val="16"/>
              </w:rPr>
              <w:t>b.</w:t>
            </w:r>
            <w:r w:rsidRPr="00E1136B">
              <w:rPr>
                <w:rFonts w:eastAsia="Times"/>
                <w:sz w:val="24"/>
                <w:szCs w:val="16"/>
              </w:rPr>
              <w:tab/>
              <w:t>un extrait d'un journal / livre/ inte</w:t>
            </w:r>
            <w:r w:rsidRPr="00E1136B">
              <w:rPr>
                <w:rFonts w:eastAsia="Times"/>
                <w:sz w:val="24"/>
                <w:szCs w:val="16"/>
              </w:rPr>
              <w:t>r</w:t>
            </w:r>
            <w:r w:rsidRPr="00E1136B">
              <w:rPr>
                <w:rFonts w:eastAsia="Times"/>
                <w:sz w:val="24"/>
                <w:szCs w:val="16"/>
              </w:rPr>
              <w:t>net</w:t>
            </w:r>
          </w:p>
          <w:p w:rsidR="005F71EB" w:rsidRPr="00E1136B" w:rsidRDefault="005F71EB" w:rsidP="005F71EB">
            <w:pPr>
              <w:ind w:left="374" w:hanging="374"/>
              <w:rPr>
                <w:rFonts w:eastAsia="Times"/>
                <w:sz w:val="24"/>
                <w:szCs w:val="16"/>
              </w:rPr>
            </w:pPr>
            <w:r w:rsidRPr="00E1136B">
              <w:rPr>
                <w:rFonts w:eastAsia="Times"/>
                <w:sz w:val="24"/>
                <w:szCs w:val="16"/>
              </w:rPr>
              <w:t>c.</w:t>
            </w:r>
            <w:r w:rsidRPr="00E1136B">
              <w:rPr>
                <w:rFonts w:eastAsia="Times"/>
                <w:sz w:val="24"/>
                <w:szCs w:val="16"/>
              </w:rPr>
              <w:tab/>
              <w:t>de quelle longueur :</w:t>
            </w:r>
          </w:p>
          <w:p w:rsidR="005F71EB" w:rsidRPr="00E1136B" w:rsidRDefault="005F71EB" w:rsidP="005F71EB">
            <w:pPr>
              <w:ind w:left="740" w:hanging="374"/>
              <w:rPr>
                <w:rFonts w:eastAsia="Times"/>
                <w:sz w:val="24"/>
                <w:szCs w:val="16"/>
              </w:rPr>
            </w:pPr>
            <w:r w:rsidRPr="00E1136B">
              <w:rPr>
                <w:rFonts w:eastAsia="Times"/>
                <w:sz w:val="24"/>
                <w:szCs w:val="16"/>
              </w:rPr>
              <w:t>* une phr</w:t>
            </w:r>
            <w:r w:rsidRPr="00E1136B">
              <w:rPr>
                <w:rFonts w:eastAsia="Times"/>
                <w:sz w:val="24"/>
                <w:szCs w:val="16"/>
              </w:rPr>
              <w:t>a</w:t>
            </w:r>
            <w:r w:rsidRPr="00E1136B">
              <w:rPr>
                <w:rFonts w:eastAsia="Times"/>
                <w:sz w:val="24"/>
                <w:szCs w:val="16"/>
              </w:rPr>
              <w:t>se :</w:t>
            </w:r>
          </w:p>
          <w:p w:rsidR="005F71EB" w:rsidRPr="00E1136B" w:rsidRDefault="005F71EB" w:rsidP="005F71EB">
            <w:pPr>
              <w:ind w:left="740" w:hanging="374"/>
              <w:rPr>
                <w:rFonts w:eastAsia="Times"/>
                <w:sz w:val="24"/>
                <w:szCs w:val="16"/>
              </w:rPr>
            </w:pPr>
            <w:r w:rsidRPr="00E1136B">
              <w:rPr>
                <w:rFonts w:eastAsia="Times"/>
                <w:sz w:val="24"/>
                <w:szCs w:val="16"/>
              </w:rPr>
              <w:t>* quelques l</w:t>
            </w:r>
            <w:r w:rsidRPr="00E1136B">
              <w:rPr>
                <w:rFonts w:eastAsia="Times"/>
                <w:sz w:val="24"/>
                <w:szCs w:val="16"/>
              </w:rPr>
              <w:t>i</w:t>
            </w:r>
            <w:r w:rsidRPr="00E1136B">
              <w:rPr>
                <w:rFonts w:eastAsia="Times"/>
                <w:sz w:val="24"/>
                <w:szCs w:val="16"/>
              </w:rPr>
              <w:t>gnes :</w:t>
            </w:r>
          </w:p>
          <w:p w:rsidR="005F71EB" w:rsidRPr="00E1136B" w:rsidRDefault="005F71EB" w:rsidP="005F71EB">
            <w:pPr>
              <w:ind w:left="740" w:hanging="374"/>
              <w:rPr>
                <w:rFonts w:eastAsia="Times"/>
                <w:sz w:val="24"/>
                <w:szCs w:val="16"/>
              </w:rPr>
            </w:pPr>
            <w:r w:rsidRPr="00E1136B">
              <w:rPr>
                <w:rFonts w:eastAsia="Times"/>
                <w:sz w:val="24"/>
                <w:szCs w:val="16"/>
              </w:rPr>
              <w:t>* 1 page ou plus :</w:t>
            </w:r>
          </w:p>
          <w:p w:rsidR="005F71EB" w:rsidRPr="00E1136B" w:rsidRDefault="005F71EB" w:rsidP="005F71EB">
            <w:pPr>
              <w:ind w:left="740" w:hanging="374"/>
              <w:rPr>
                <w:rFonts w:eastAsia="Times"/>
                <w:sz w:val="24"/>
              </w:rPr>
            </w:pPr>
            <w:r w:rsidRPr="00E1136B">
              <w:rPr>
                <w:rFonts w:eastAsia="Times"/>
                <w:sz w:val="24"/>
                <w:szCs w:val="16"/>
              </w:rPr>
              <w:t>* 1-5 pages :</w:t>
            </w:r>
          </w:p>
          <w:p w:rsidR="005F71EB" w:rsidRPr="00E1136B" w:rsidRDefault="005F71EB" w:rsidP="005F71EB">
            <w:pPr>
              <w:spacing w:before="120" w:after="120"/>
              <w:ind w:firstLine="0"/>
              <w:jc w:val="both"/>
              <w:rPr>
                <w:rFonts w:eastAsia="Times"/>
                <w:sz w:val="24"/>
              </w:rPr>
            </w:pPr>
            <w:r w:rsidRPr="00E1136B">
              <w:rPr>
                <w:rFonts w:eastAsia="Times"/>
                <w:sz w:val="24"/>
                <w:szCs w:val="16"/>
              </w:rPr>
              <w:t>Analyse :</w:t>
            </w:r>
          </w:p>
        </w:tc>
      </w:tr>
      <w:tr w:rsidR="005F71EB" w:rsidRPr="00E1136B">
        <w:tc>
          <w:tcPr>
            <w:tcW w:w="4030" w:type="dxa"/>
          </w:tcPr>
          <w:p w:rsidR="005F71EB" w:rsidRPr="00E1136B" w:rsidRDefault="005F71EB" w:rsidP="005F71EB">
            <w:pPr>
              <w:spacing w:before="120" w:after="120"/>
              <w:ind w:left="360" w:hanging="360"/>
              <w:jc w:val="both"/>
              <w:rPr>
                <w:rFonts w:eastAsia="Times"/>
                <w:sz w:val="24"/>
                <w:szCs w:val="16"/>
              </w:rPr>
            </w:pPr>
            <w:r w:rsidRPr="00E1136B">
              <w:rPr>
                <w:rFonts w:eastAsia="Times"/>
                <w:sz w:val="24"/>
                <w:szCs w:val="16"/>
              </w:rPr>
              <w:t>•</w:t>
            </w:r>
            <w:r w:rsidRPr="00E1136B">
              <w:rPr>
                <w:rFonts w:eastAsia="Times"/>
                <w:sz w:val="24"/>
                <w:szCs w:val="16"/>
              </w:rPr>
              <w:tab/>
              <w:t>1939-1945 Seconde Guerre mo</w:t>
            </w:r>
            <w:r w:rsidRPr="00E1136B">
              <w:rPr>
                <w:rFonts w:eastAsia="Times"/>
                <w:sz w:val="24"/>
                <w:szCs w:val="16"/>
              </w:rPr>
              <w:t>n</w:t>
            </w:r>
            <w:r w:rsidRPr="00E1136B">
              <w:rPr>
                <w:rFonts w:eastAsia="Times"/>
                <w:sz w:val="24"/>
                <w:szCs w:val="16"/>
              </w:rPr>
              <w:t>diale : 1re année 2e cycle, ch.5 La formation de la fédération can</w:t>
            </w:r>
            <w:r w:rsidRPr="00E1136B">
              <w:rPr>
                <w:rFonts w:eastAsia="Times"/>
                <w:sz w:val="24"/>
                <w:szCs w:val="16"/>
              </w:rPr>
              <w:t>a</w:t>
            </w:r>
            <w:r w:rsidRPr="00E1136B">
              <w:rPr>
                <w:rFonts w:eastAsia="Times"/>
                <w:sz w:val="24"/>
                <w:szCs w:val="16"/>
              </w:rPr>
              <w:t>dienne, rep</w:t>
            </w:r>
            <w:r w:rsidRPr="00E1136B">
              <w:rPr>
                <w:rFonts w:eastAsia="Times"/>
                <w:sz w:val="24"/>
                <w:szCs w:val="16"/>
              </w:rPr>
              <w:t>è</w:t>
            </w:r>
            <w:r w:rsidRPr="00E1136B">
              <w:rPr>
                <w:rFonts w:eastAsia="Times"/>
                <w:sz w:val="24"/>
                <w:szCs w:val="16"/>
              </w:rPr>
              <w:t>res de temps</w:t>
            </w:r>
          </w:p>
          <w:p w:rsidR="005F71EB" w:rsidRPr="00E1136B" w:rsidRDefault="005F71EB" w:rsidP="005F71EB">
            <w:pPr>
              <w:spacing w:before="120" w:after="120"/>
              <w:ind w:left="360" w:hanging="360"/>
              <w:jc w:val="both"/>
              <w:rPr>
                <w:rFonts w:eastAsia="Times"/>
                <w:sz w:val="24"/>
                <w:szCs w:val="16"/>
              </w:rPr>
            </w:pPr>
          </w:p>
          <w:p w:rsidR="005F71EB" w:rsidRPr="00E1136B" w:rsidRDefault="005F71EB" w:rsidP="005F71EB">
            <w:pPr>
              <w:spacing w:before="120" w:after="120"/>
              <w:ind w:left="360" w:hanging="360"/>
              <w:jc w:val="both"/>
              <w:rPr>
                <w:rFonts w:eastAsia="Times"/>
                <w:sz w:val="24"/>
                <w:szCs w:val="16"/>
              </w:rPr>
            </w:pPr>
          </w:p>
          <w:p w:rsidR="005F71EB" w:rsidRPr="00E1136B" w:rsidRDefault="005F71EB" w:rsidP="005F71EB">
            <w:pPr>
              <w:spacing w:before="120" w:after="120"/>
              <w:ind w:left="360" w:hanging="360"/>
              <w:jc w:val="both"/>
              <w:rPr>
                <w:rFonts w:eastAsia="Times"/>
                <w:sz w:val="24"/>
                <w:szCs w:val="16"/>
              </w:rPr>
            </w:pPr>
            <w:r w:rsidRPr="00E1136B">
              <w:rPr>
                <w:rFonts w:eastAsia="Times"/>
                <w:sz w:val="24"/>
                <w:szCs w:val="16"/>
              </w:rPr>
              <w:t>3.</w:t>
            </w:r>
            <w:r w:rsidRPr="00E1136B">
              <w:rPr>
                <w:rFonts w:eastAsia="Times"/>
                <w:sz w:val="24"/>
                <w:szCs w:val="16"/>
              </w:rPr>
              <w:tab/>
              <w:t>1939-1945 Seconde Guerre mo</w:t>
            </w:r>
            <w:r w:rsidRPr="00E1136B">
              <w:rPr>
                <w:rFonts w:eastAsia="Times"/>
                <w:sz w:val="24"/>
                <w:szCs w:val="16"/>
              </w:rPr>
              <w:t>n</w:t>
            </w:r>
            <w:r w:rsidRPr="00E1136B">
              <w:rPr>
                <w:rFonts w:eastAsia="Times"/>
                <w:sz w:val="24"/>
                <w:szCs w:val="16"/>
              </w:rPr>
              <w:t>diale : lre année 2e cycle, ch.6. La modernisation de la société québ</w:t>
            </w:r>
            <w:r w:rsidRPr="00E1136B">
              <w:rPr>
                <w:rFonts w:eastAsia="Times"/>
                <w:sz w:val="24"/>
                <w:szCs w:val="16"/>
              </w:rPr>
              <w:t>é</w:t>
            </w:r>
            <w:r w:rsidRPr="00E1136B">
              <w:rPr>
                <w:rFonts w:eastAsia="Times"/>
                <w:sz w:val="24"/>
                <w:szCs w:val="16"/>
              </w:rPr>
              <w:t>co</w:t>
            </w:r>
            <w:r w:rsidRPr="00E1136B">
              <w:rPr>
                <w:rFonts w:eastAsia="Times"/>
                <w:sz w:val="24"/>
                <w:szCs w:val="16"/>
              </w:rPr>
              <w:t>i</w:t>
            </w:r>
            <w:r w:rsidRPr="00E1136B">
              <w:rPr>
                <w:rFonts w:eastAsia="Times"/>
                <w:sz w:val="24"/>
                <w:szCs w:val="16"/>
              </w:rPr>
              <w:t>se</w:t>
            </w:r>
          </w:p>
        </w:tc>
        <w:tc>
          <w:tcPr>
            <w:tcW w:w="4030" w:type="dxa"/>
          </w:tcPr>
          <w:p w:rsidR="005F71EB" w:rsidRPr="00E1136B" w:rsidRDefault="005F71EB" w:rsidP="005F71EB">
            <w:pPr>
              <w:spacing w:before="120" w:after="120"/>
              <w:ind w:firstLine="0"/>
              <w:jc w:val="both"/>
              <w:rPr>
                <w:rFonts w:eastAsia="Times"/>
                <w:sz w:val="24"/>
              </w:rPr>
            </w:pPr>
            <w:r w:rsidRPr="00E1136B">
              <w:rPr>
                <w:rFonts w:eastAsia="Times"/>
                <w:b/>
                <w:sz w:val="24"/>
                <w:szCs w:val="16"/>
              </w:rPr>
              <w:t>Est-ce que des images sont utilisées pour i</w:t>
            </w:r>
            <w:r w:rsidRPr="00E1136B">
              <w:rPr>
                <w:rFonts w:eastAsia="Times"/>
                <w:b/>
                <w:sz w:val="24"/>
                <w:szCs w:val="16"/>
              </w:rPr>
              <w:t>l</w:t>
            </w:r>
            <w:r w:rsidRPr="00E1136B">
              <w:rPr>
                <w:rFonts w:eastAsia="Times"/>
                <w:b/>
                <w:sz w:val="24"/>
                <w:szCs w:val="16"/>
              </w:rPr>
              <w:t>lustrer ce thème ?</w:t>
            </w:r>
          </w:p>
          <w:p w:rsidR="005F71EB" w:rsidRPr="00E1136B" w:rsidRDefault="005F71EB" w:rsidP="005F71EB">
            <w:pPr>
              <w:ind w:left="374" w:hanging="374"/>
              <w:rPr>
                <w:rFonts w:eastAsia="Times"/>
                <w:sz w:val="24"/>
                <w:szCs w:val="16"/>
              </w:rPr>
            </w:pPr>
            <w:r w:rsidRPr="00E1136B">
              <w:rPr>
                <w:rFonts w:eastAsia="Times"/>
                <w:sz w:val="24"/>
                <w:szCs w:val="16"/>
              </w:rPr>
              <w:t>a.</w:t>
            </w:r>
            <w:r w:rsidRPr="00E1136B">
              <w:rPr>
                <w:rFonts w:eastAsia="Times"/>
                <w:sz w:val="24"/>
                <w:szCs w:val="16"/>
              </w:rPr>
              <w:tab/>
              <w:t>Nombre :</w:t>
            </w:r>
          </w:p>
          <w:p w:rsidR="005F71EB" w:rsidRPr="00E1136B" w:rsidRDefault="005F71EB" w:rsidP="005F71EB">
            <w:pPr>
              <w:ind w:left="374" w:hanging="374"/>
              <w:rPr>
                <w:rFonts w:eastAsia="Times"/>
                <w:sz w:val="24"/>
                <w:szCs w:val="16"/>
              </w:rPr>
            </w:pPr>
            <w:r w:rsidRPr="00E1136B">
              <w:rPr>
                <w:rFonts w:eastAsia="Times"/>
                <w:sz w:val="24"/>
                <w:szCs w:val="16"/>
              </w:rPr>
              <w:t>b.</w:t>
            </w:r>
            <w:r w:rsidRPr="00E1136B">
              <w:rPr>
                <w:rFonts w:eastAsia="Times"/>
                <w:sz w:val="24"/>
                <w:szCs w:val="16"/>
              </w:rPr>
              <w:tab/>
              <w:t>types d'images (cartes, photos, de</w:t>
            </w:r>
            <w:r w:rsidRPr="00E1136B">
              <w:rPr>
                <w:rFonts w:eastAsia="Times"/>
                <w:sz w:val="24"/>
                <w:szCs w:val="16"/>
              </w:rPr>
              <w:t>s</w:t>
            </w:r>
            <w:r w:rsidRPr="00E1136B">
              <w:rPr>
                <w:rFonts w:eastAsia="Times"/>
                <w:sz w:val="24"/>
                <w:szCs w:val="16"/>
              </w:rPr>
              <w:t>sins) ;</w:t>
            </w:r>
          </w:p>
          <w:p w:rsidR="005F71EB" w:rsidRPr="00E1136B" w:rsidRDefault="005F71EB" w:rsidP="005F71EB">
            <w:pPr>
              <w:ind w:left="374" w:hanging="374"/>
              <w:rPr>
                <w:rFonts w:eastAsia="Times"/>
                <w:sz w:val="24"/>
                <w:szCs w:val="16"/>
              </w:rPr>
            </w:pPr>
            <w:r w:rsidRPr="00E1136B">
              <w:rPr>
                <w:rFonts w:eastAsia="Times"/>
                <w:sz w:val="24"/>
                <w:szCs w:val="16"/>
              </w:rPr>
              <w:t>c.</w:t>
            </w:r>
            <w:r w:rsidRPr="00E1136B">
              <w:rPr>
                <w:rFonts w:eastAsia="Times"/>
                <w:sz w:val="24"/>
                <w:szCs w:val="16"/>
              </w:rPr>
              <w:tab/>
              <w:t>mise en page :</w:t>
            </w:r>
          </w:p>
          <w:p w:rsidR="005F71EB" w:rsidRPr="00E1136B" w:rsidRDefault="005F71EB" w:rsidP="005F71EB">
            <w:pPr>
              <w:ind w:left="374" w:hanging="374"/>
              <w:rPr>
                <w:rFonts w:eastAsia="Times"/>
                <w:sz w:val="24"/>
                <w:szCs w:val="16"/>
              </w:rPr>
            </w:pPr>
            <w:r w:rsidRPr="00E1136B">
              <w:rPr>
                <w:rFonts w:eastAsia="Times"/>
                <w:sz w:val="24"/>
                <w:szCs w:val="16"/>
              </w:rPr>
              <w:t>d.</w:t>
            </w:r>
            <w:r w:rsidRPr="00E1136B">
              <w:rPr>
                <w:rFonts w:eastAsia="Times"/>
                <w:sz w:val="24"/>
                <w:szCs w:val="16"/>
              </w:rPr>
              <w:tab/>
              <w:t>est-ce que l'image accompagne un texte ou aborde un thème singuli</w:t>
            </w:r>
            <w:r w:rsidRPr="00E1136B">
              <w:rPr>
                <w:rFonts w:eastAsia="Times"/>
                <w:sz w:val="24"/>
                <w:szCs w:val="16"/>
              </w:rPr>
              <w:t>è</w:t>
            </w:r>
            <w:r w:rsidRPr="00E1136B">
              <w:rPr>
                <w:rFonts w:eastAsia="Times"/>
                <w:sz w:val="24"/>
                <w:szCs w:val="16"/>
              </w:rPr>
              <w:t>rement ?</w:t>
            </w:r>
          </w:p>
          <w:p w:rsidR="005F71EB" w:rsidRPr="00E1136B" w:rsidRDefault="005F71EB" w:rsidP="005F71EB">
            <w:pPr>
              <w:ind w:left="374" w:hanging="374"/>
              <w:rPr>
                <w:rFonts w:eastAsia="Times"/>
                <w:sz w:val="24"/>
                <w:szCs w:val="16"/>
              </w:rPr>
            </w:pPr>
            <w:r w:rsidRPr="00E1136B">
              <w:rPr>
                <w:rFonts w:eastAsia="Times"/>
                <w:sz w:val="24"/>
                <w:szCs w:val="16"/>
              </w:rPr>
              <w:t>e.</w:t>
            </w:r>
            <w:r w:rsidRPr="00E1136B">
              <w:rPr>
                <w:rFonts w:eastAsia="Times"/>
                <w:sz w:val="24"/>
                <w:szCs w:val="16"/>
              </w:rPr>
              <w:tab/>
              <w:t>description de l'image :</w:t>
            </w:r>
          </w:p>
          <w:p w:rsidR="005F71EB" w:rsidRPr="00E1136B" w:rsidRDefault="005F71EB" w:rsidP="005F71EB">
            <w:pPr>
              <w:ind w:left="374" w:hanging="374"/>
              <w:rPr>
                <w:rFonts w:eastAsia="Times"/>
                <w:sz w:val="24"/>
                <w:szCs w:val="16"/>
              </w:rPr>
            </w:pPr>
            <w:r w:rsidRPr="00E1136B">
              <w:rPr>
                <w:rFonts w:eastAsia="Times"/>
                <w:sz w:val="24"/>
                <w:szCs w:val="16"/>
              </w:rPr>
              <w:t>f.</w:t>
            </w:r>
            <w:r w:rsidRPr="00E1136B">
              <w:rPr>
                <w:rFonts w:eastAsia="Times"/>
                <w:sz w:val="24"/>
                <w:szCs w:val="16"/>
              </w:rPr>
              <w:tab/>
              <w:t>la légende : description somma</w:t>
            </w:r>
            <w:r w:rsidRPr="00E1136B">
              <w:rPr>
                <w:rFonts w:eastAsia="Times"/>
                <w:sz w:val="24"/>
                <w:szCs w:val="16"/>
              </w:rPr>
              <w:t>i</w:t>
            </w:r>
            <w:r w:rsidRPr="00E1136B">
              <w:rPr>
                <w:rFonts w:eastAsia="Times"/>
                <w:sz w:val="24"/>
                <w:szCs w:val="16"/>
              </w:rPr>
              <w:t>re/mise en contexte ?</w:t>
            </w:r>
          </w:p>
          <w:p w:rsidR="005F71EB" w:rsidRPr="00E1136B" w:rsidRDefault="005F71EB" w:rsidP="005F71EB">
            <w:pPr>
              <w:spacing w:before="120" w:after="120"/>
              <w:ind w:firstLine="0"/>
              <w:jc w:val="both"/>
              <w:rPr>
                <w:rFonts w:eastAsia="Times"/>
                <w:sz w:val="24"/>
              </w:rPr>
            </w:pPr>
            <w:r w:rsidRPr="00E1136B">
              <w:rPr>
                <w:rFonts w:eastAsia="Times"/>
                <w:sz w:val="24"/>
              </w:rPr>
              <w:t>Analyse</w:t>
            </w:r>
          </w:p>
        </w:tc>
      </w:tr>
    </w:tbl>
    <w:p w:rsidR="005F71EB" w:rsidRPr="00A4636C" w:rsidRDefault="005F71EB" w:rsidP="005F71EB">
      <w:pPr>
        <w:pStyle w:val="p"/>
      </w:pPr>
      <w:r w:rsidRPr="00A4636C">
        <w:br w:type="page"/>
        <w:t>[38]</w:t>
      </w:r>
    </w:p>
    <w:p w:rsidR="005F71EB" w:rsidRPr="00A4636C" w:rsidRDefault="005F71EB" w:rsidP="005F71EB">
      <w:pPr>
        <w:spacing w:before="120" w:after="120"/>
        <w:jc w:val="both"/>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030"/>
        <w:gridCol w:w="4030"/>
      </w:tblGrid>
      <w:tr w:rsidR="005F71EB" w:rsidRPr="00E1136B">
        <w:tc>
          <w:tcPr>
            <w:tcW w:w="8060" w:type="dxa"/>
            <w:gridSpan w:val="2"/>
          </w:tcPr>
          <w:p w:rsidR="005F71EB" w:rsidRPr="00E1136B" w:rsidRDefault="005F71EB" w:rsidP="005F71EB">
            <w:pPr>
              <w:spacing w:before="120" w:after="120"/>
              <w:ind w:firstLine="0"/>
              <w:jc w:val="both"/>
              <w:rPr>
                <w:rFonts w:eastAsia="Times"/>
                <w:sz w:val="24"/>
              </w:rPr>
            </w:pPr>
            <w:r w:rsidRPr="00E1136B">
              <w:rPr>
                <w:rFonts w:eastAsia="Times"/>
                <w:b/>
                <w:sz w:val="24"/>
              </w:rPr>
              <w:t>Au cours de la 2</w:t>
            </w:r>
            <w:r w:rsidRPr="00E1136B">
              <w:rPr>
                <w:rFonts w:eastAsia="Times"/>
                <w:b/>
                <w:sz w:val="24"/>
                <w:vertAlign w:val="superscript"/>
              </w:rPr>
              <w:t>e</w:t>
            </w:r>
            <w:r w:rsidRPr="00E1136B">
              <w:rPr>
                <w:rFonts w:eastAsia="Times"/>
                <w:b/>
                <w:sz w:val="24"/>
              </w:rPr>
              <w:t xml:space="preserve"> année du 2</w:t>
            </w:r>
            <w:r w:rsidRPr="00E1136B">
              <w:rPr>
                <w:rFonts w:eastAsia="Times"/>
                <w:b/>
                <w:sz w:val="24"/>
                <w:vertAlign w:val="superscript"/>
              </w:rPr>
              <w:t>e</w:t>
            </w:r>
            <w:r w:rsidRPr="00E1136B">
              <w:rPr>
                <w:rFonts w:eastAsia="Times"/>
                <w:b/>
                <w:sz w:val="24"/>
              </w:rPr>
              <w:t xml:space="preserve"> cycle du secondaire :</w:t>
            </w:r>
          </w:p>
        </w:tc>
      </w:tr>
      <w:tr w:rsidR="005F71EB" w:rsidRPr="00E1136B">
        <w:tc>
          <w:tcPr>
            <w:tcW w:w="4030" w:type="dxa"/>
          </w:tcPr>
          <w:p w:rsidR="005F71EB" w:rsidRPr="00E1136B" w:rsidRDefault="005F71EB" w:rsidP="005F71EB">
            <w:pPr>
              <w:spacing w:before="120" w:after="120"/>
              <w:ind w:firstLine="0"/>
              <w:rPr>
                <w:rFonts w:eastAsia="Times"/>
                <w:sz w:val="24"/>
                <w:szCs w:val="18"/>
              </w:rPr>
            </w:pPr>
            <w:r w:rsidRPr="00E1136B">
              <w:rPr>
                <w:rFonts w:eastAsia="Times"/>
                <w:sz w:val="24"/>
                <w:szCs w:val="18"/>
              </w:rPr>
              <w:t>ch. l Population et peupl</w:t>
            </w:r>
            <w:r w:rsidRPr="00E1136B">
              <w:rPr>
                <w:rFonts w:eastAsia="Times"/>
                <w:sz w:val="24"/>
                <w:szCs w:val="18"/>
              </w:rPr>
              <w:t>e</w:t>
            </w:r>
            <w:r w:rsidRPr="00E1136B">
              <w:rPr>
                <w:rFonts w:eastAsia="Times"/>
                <w:sz w:val="24"/>
                <w:szCs w:val="18"/>
              </w:rPr>
              <w:t>ment :</w:t>
            </w:r>
          </w:p>
          <w:p w:rsidR="005F71EB" w:rsidRPr="00E1136B" w:rsidRDefault="005F71EB" w:rsidP="005F71EB">
            <w:pPr>
              <w:spacing w:before="120" w:after="120"/>
              <w:ind w:left="540" w:hanging="270"/>
              <w:rPr>
                <w:rFonts w:eastAsia="Times"/>
                <w:sz w:val="24"/>
                <w:szCs w:val="18"/>
              </w:rPr>
            </w:pPr>
            <w:r w:rsidRPr="00E1136B">
              <w:rPr>
                <w:rFonts w:eastAsia="Times"/>
                <w:sz w:val="24"/>
                <w:szCs w:val="18"/>
              </w:rPr>
              <w:t>a.</w:t>
            </w:r>
            <w:r w:rsidRPr="00E1136B">
              <w:rPr>
                <w:rFonts w:eastAsia="Times"/>
                <w:sz w:val="24"/>
                <w:szCs w:val="18"/>
              </w:rPr>
              <w:tab/>
              <w:t>Politique d'immigration et de n</w:t>
            </w:r>
            <w:r w:rsidRPr="00E1136B">
              <w:rPr>
                <w:rFonts w:eastAsia="Times"/>
                <w:sz w:val="24"/>
                <w:szCs w:val="18"/>
              </w:rPr>
              <w:t>a</w:t>
            </w:r>
            <w:r w:rsidRPr="00E1136B">
              <w:rPr>
                <w:rFonts w:eastAsia="Times"/>
                <w:sz w:val="24"/>
                <w:szCs w:val="18"/>
              </w:rPr>
              <w:t>talité ; composition de la popul</w:t>
            </w:r>
            <w:r w:rsidRPr="00E1136B">
              <w:rPr>
                <w:rFonts w:eastAsia="Times"/>
                <w:sz w:val="24"/>
                <w:szCs w:val="18"/>
              </w:rPr>
              <w:t>a</w:t>
            </w:r>
            <w:r w:rsidRPr="00E1136B">
              <w:rPr>
                <w:rFonts w:eastAsia="Times"/>
                <w:sz w:val="24"/>
                <w:szCs w:val="18"/>
              </w:rPr>
              <w:t>tion (Régime fra</w:t>
            </w:r>
            <w:r w:rsidRPr="00E1136B">
              <w:rPr>
                <w:rFonts w:eastAsia="Times"/>
                <w:sz w:val="24"/>
                <w:szCs w:val="18"/>
              </w:rPr>
              <w:t>n</w:t>
            </w:r>
            <w:r w:rsidRPr="00E1136B">
              <w:rPr>
                <w:rFonts w:eastAsia="Times"/>
                <w:sz w:val="24"/>
                <w:szCs w:val="18"/>
              </w:rPr>
              <w:t>çais, 1608-1760) ;</w:t>
            </w:r>
          </w:p>
          <w:p w:rsidR="005F71EB" w:rsidRPr="00E1136B" w:rsidRDefault="005F71EB" w:rsidP="005F71EB">
            <w:pPr>
              <w:spacing w:before="120" w:after="120"/>
              <w:ind w:left="540" w:hanging="270"/>
              <w:rPr>
                <w:rFonts w:eastAsia="Times"/>
                <w:sz w:val="24"/>
                <w:szCs w:val="18"/>
              </w:rPr>
            </w:pPr>
            <w:r w:rsidRPr="00E1136B">
              <w:rPr>
                <w:rFonts w:eastAsia="Times"/>
                <w:sz w:val="24"/>
                <w:szCs w:val="18"/>
              </w:rPr>
              <w:t>b.</w:t>
            </w:r>
            <w:r w:rsidRPr="00E1136B">
              <w:rPr>
                <w:rFonts w:eastAsia="Times"/>
                <w:sz w:val="24"/>
                <w:szCs w:val="18"/>
              </w:rPr>
              <w:tab/>
              <w:t>politique d'immigration ; imm</w:t>
            </w:r>
            <w:r w:rsidRPr="00E1136B">
              <w:rPr>
                <w:rFonts w:eastAsia="Times"/>
                <w:sz w:val="24"/>
                <w:szCs w:val="18"/>
              </w:rPr>
              <w:t>i</w:t>
            </w:r>
            <w:r w:rsidRPr="00E1136B">
              <w:rPr>
                <w:rFonts w:eastAsia="Times"/>
                <w:sz w:val="24"/>
                <w:szCs w:val="18"/>
              </w:rPr>
              <w:t>gration de Loyalistes et d'Amér</w:t>
            </w:r>
            <w:r w:rsidRPr="00E1136B">
              <w:rPr>
                <w:rFonts w:eastAsia="Times"/>
                <w:sz w:val="24"/>
                <w:szCs w:val="18"/>
              </w:rPr>
              <w:t>i</w:t>
            </w:r>
            <w:r w:rsidRPr="00E1136B">
              <w:rPr>
                <w:rFonts w:eastAsia="Times"/>
                <w:sz w:val="24"/>
                <w:szCs w:val="18"/>
              </w:rPr>
              <w:t>cains, composition de la popul</w:t>
            </w:r>
            <w:r w:rsidRPr="00E1136B">
              <w:rPr>
                <w:rFonts w:eastAsia="Times"/>
                <w:sz w:val="24"/>
                <w:szCs w:val="18"/>
              </w:rPr>
              <w:t>a</w:t>
            </w:r>
            <w:r w:rsidRPr="00E1136B">
              <w:rPr>
                <w:rFonts w:eastAsia="Times"/>
                <w:sz w:val="24"/>
                <w:szCs w:val="18"/>
              </w:rPr>
              <w:t>tion (Régime britann</w:t>
            </w:r>
            <w:r w:rsidRPr="00E1136B">
              <w:rPr>
                <w:rFonts w:eastAsia="Times"/>
                <w:sz w:val="24"/>
                <w:szCs w:val="18"/>
              </w:rPr>
              <w:t>i</w:t>
            </w:r>
            <w:r w:rsidRPr="00E1136B">
              <w:rPr>
                <w:rFonts w:eastAsia="Times"/>
                <w:sz w:val="24"/>
                <w:szCs w:val="18"/>
              </w:rPr>
              <w:t>que, 1760-1867) ;</w:t>
            </w:r>
          </w:p>
          <w:p w:rsidR="005F71EB" w:rsidRPr="00E1136B" w:rsidRDefault="005F71EB" w:rsidP="005F71EB">
            <w:pPr>
              <w:spacing w:before="120" w:after="120"/>
              <w:ind w:left="540" w:hanging="270"/>
              <w:rPr>
                <w:rFonts w:eastAsia="Times"/>
                <w:sz w:val="24"/>
              </w:rPr>
            </w:pPr>
            <w:r w:rsidRPr="00E1136B">
              <w:rPr>
                <w:rFonts w:eastAsia="Times"/>
                <w:sz w:val="24"/>
                <w:szCs w:val="18"/>
              </w:rPr>
              <w:t>c.</w:t>
            </w:r>
            <w:r w:rsidRPr="00E1136B">
              <w:rPr>
                <w:rFonts w:eastAsia="Times"/>
                <w:sz w:val="24"/>
                <w:szCs w:val="18"/>
              </w:rPr>
              <w:tab/>
              <w:t>politiques d'immigration ; au</w:t>
            </w:r>
            <w:r w:rsidRPr="00E1136B">
              <w:rPr>
                <w:rFonts w:eastAsia="Times"/>
                <w:sz w:val="24"/>
                <w:szCs w:val="18"/>
              </w:rPr>
              <w:t>g</w:t>
            </w:r>
            <w:r w:rsidRPr="00E1136B">
              <w:rPr>
                <w:rFonts w:eastAsia="Times"/>
                <w:sz w:val="24"/>
                <w:szCs w:val="18"/>
              </w:rPr>
              <w:t>mentation de la population urba</w:t>
            </w:r>
            <w:r w:rsidRPr="00E1136B">
              <w:rPr>
                <w:rFonts w:eastAsia="Times"/>
                <w:sz w:val="24"/>
                <w:szCs w:val="18"/>
              </w:rPr>
              <w:t>i</w:t>
            </w:r>
            <w:r w:rsidRPr="00E1136B">
              <w:rPr>
                <w:rFonts w:eastAsia="Times"/>
                <w:sz w:val="24"/>
                <w:szCs w:val="18"/>
              </w:rPr>
              <w:t>ne (Période contempora</w:t>
            </w:r>
            <w:r w:rsidRPr="00E1136B">
              <w:rPr>
                <w:rFonts w:eastAsia="Times"/>
                <w:sz w:val="24"/>
                <w:szCs w:val="18"/>
              </w:rPr>
              <w:t>i</w:t>
            </w:r>
            <w:r w:rsidRPr="00E1136B">
              <w:rPr>
                <w:rFonts w:eastAsia="Times"/>
                <w:sz w:val="24"/>
                <w:szCs w:val="18"/>
              </w:rPr>
              <w:t>ne de 1867 à nos jours)</w:t>
            </w:r>
          </w:p>
        </w:tc>
        <w:tc>
          <w:tcPr>
            <w:tcW w:w="4030" w:type="dxa"/>
          </w:tcPr>
          <w:p w:rsidR="005F71EB" w:rsidRPr="00E1136B" w:rsidRDefault="005F71EB" w:rsidP="005F71EB">
            <w:pPr>
              <w:spacing w:before="120" w:after="120"/>
              <w:ind w:firstLine="0"/>
              <w:rPr>
                <w:rFonts w:eastAsia="Times"/>
                <w:sz w:val="24"/>
              </w:rPr>
            </w:pPr>
            <w:r w:rsidRPr="00E1136B">
              <w:rPr>
                <w:rFonts w:eastAsia="Times"/>
                <w:b/>
                <w:sz w:val="24"/>
              </w:rPr>
              <w:t>Si oui, le texte est-il</w:t>
            </w:r>
          </w:p>
          <w:p w:rsidR="005F71EB" w:rsidRPr="00E1136B" w:rsidRDefault="005F71EB" w:rsidP="005F71EB">
            <w:pPr>
              <w:ind w:left="290" w:hanging="290"/>
              <w:rPr>
                <w:rFonts w:eastAsia="Times"/>
                <w:sz w:val="24"/>
              </w:rPr>
            </w:pPr>
            <w:r w:rsidRPr="00E1136B">
              <w:rPr>
                <w:rFonts w:eastAsia="Times"/>
                <w:sz w:val="24"/>
                <w:szCs w:val="18"/>
              </w:rPr>
              <w:t>a.</w:t>
            </w:r>
            <w:r w:rsidRPr="00E1136B">
              <w:rPr>
                <w:rFonts w:eastAsia="Times"/>
                <w:sz w:val="24"/>
                <w:szCs w:val="18"/>
              </w:rPr>
              <w:tab/>
              <w:t>Rédigé par les auteurs ;</w:t>
            </w:r>
          </w:p>
          <w:p w:rsidR="005F71EB" w:rsidRPr="00E1136B" w:rsidRDefault="005F71EB" w:rsidP="005F71EB">
            <w:pPr>
              <w:ind w:left="290" w:hanging="290"/>
              <w:rPr>
                <w:rFonts w:eastAsia="Times"/>
                <w:sz w:val="24"/>
              </w:rPr>
            </w:pPr>
            <w:r w:rsidRPr="00E1136B">
              <w:rPr>
                <w:rFonts w:eastAsia="Times"/>
                <w:sz w:val="24"/>
                <w:szCs w:val="18"/>
              </w:rPr>
              <w:t>b.</w:t>
            </w:r>
            <w:r w:rsidRPr="00E1136B">
              <w:rPr>
                <w:rFonts w:eastAsia="Times"/>
                <w:sz w:val="24"/>
                <w:szCs w:val="18"/>
              </w:rPr>
              <w:tab/>
              <w:t>un extrait d'un journal / livre/ inte</w:t>
            </w:r>
            <w:r w:rsidRPr="00E1136B">
              <w:rPr>
                <w:rFonts w:eastAsia="Times"/>
                <w:sz w:val="24"/>
                <w:szCs w:val="18"/>
              </w:rPr>
              <w:t>r</w:t>
            </w:r>
            <w:r w:rsidRPr="00E1136B">
              <w:rPr>
                <w:rFonts w:eastAsia="Times"/>
                <w:sz w:val="24"/>
                <w:szCs w:val="18"/>
              </w:rPr>
              <w:t>net</w:t>
            </w:r>
          </w:p>
          <w:p w:rsidR="005F71EB" w:rsidRPr="00E1136B" w:rsidRDefault="005F71EB" w:rsidP="005F71EB">
            <w:pPr>
              <w:ind w:left="290" w:hanging="290"/>
              <w:rPr>
                <w:rFonts w:eastAsia="Times"/>
                <w:sz w:val="24"/>
              </w:rPr>
            </w:pPr>
            <w:r w:rsidRPr="00E1136B">
              <w:rPr>
                <w:rFonts w:eastAsia="Times"/>
                <w:sz w:val="24"/>
                <w:szCs w:val="18"/>
              </w:rPr>
              <w:t>c.</w:t>
            </w:r>
            <w:r w:rsidRPr="00E1136B">
              <w:rPr>
                <w:rFonts w:eastAsia="Times"/>
                <w:sz w:val="24"/>
                <w:szCs w:val="18"/>
              </w:rPr>
              <w:tab/>
              <w:t>de quelle longueur :</w:t>
            </w:r>
          </w:p>
          <w:p w:rsidR="005F71EB" w:rsidRPr="00E1136B" w:rsidRDefault="005F71EB" w:rsidP="005F71EB">
            <w:pPr>
              <w:ind w:left="290" w:firstLine="0"/>
              <w:rPr>
                <w:rFonts w:eastAsia="Times"/>
                <w:sz w:val="24"/>
                <w:szCs w:val="18"/>
              </w:rPr>
            </w:pPr>
            <w:r w:rsidRPr="00E1136B">
              <w:rPr>
                <w:rFonts w:eastAsia="Times"/>
                <w:sz w:val="24"/>
                <w:szCs w:val="18"/>
              </w:rPr>
              <w:t>* une phrase :</w:t>
            </w:r>
          </w:p>
          <w:p w:rsidR="005F71EB" w:rsidRPr="00E1136B" w:rsidRDefault="005F71EB" w:rsidP="005F71EB">
            <w:pPr>
              <w:ind w:left="290" w:firstLine="0"/>
              <w:rPr>
                <w:rFonts w:eastAsia="Times"/>
                <w:sz w:val="24"/>
                <w:szCs w:val="18"/>
              </w:rPr>
            </w:pPr>
            <w:r w:rsidRPr="00E1136B">
              <w:rPr>
                <w:rFonts w:eastAsia="Times"/>
                <w:sz w:val="24"/>
                <w:szCs w:val="18"/>
              </w:rPr>
              <w:t>* quelques lignes :</w:t>
            </w:r>
          </w:p>
          <w:p w:rsidR="005F71EB" w:rsidRPr="00E1136B" w:rsidRDefault="005F71EB" w:rsidP="005F71EB">
            <w:pPr>
              <w:ind w:left="290" w:firstLine="0"/>
              <w:rPr>
                <w:rFonts w:eastAsia="Times"/>
                <w:sz w:val="24"/>
                <w:szCs w:val="18"/>
              </w:rPr>
            </w:pPr>
            <w:r w:rsidRPr="00E1136B">
              <w:rPr>
                <w:rFonts w:eastAsia="Times"/>
                <w:sz w:val="24"/>
                <w:szCs w:val="18"/>
              </w:rPr>
              <w:t>* 1 page ou plus :</w:t>
            </w:r>
          </w:p>
          <w:p w:rsidR="005F71EB" w:rsidRPr="00E1136B" w:rsidRDefault="005F71EB" w:rsidP="005F71EB">
            <w:pPr>
              <w:ind w:left="290" w:firstLine="0"/>
              <w:rPr>
                <w:rFonts w:eastAsia="Times"/>
                <w:sz w:val="24"/>
              </w:rPr>
            </w:pPr>
            <w:r w:rsidRPr="00E1136B">
              <w:rPr>
                <w:rFonts w:eastAsia="Times"/>
                <w:sz w:val="24"/>
                <w:szCs w:val="18"/>
              </w:rPr>
              <w:t>* 1-5 pages :</w:t>
            </w:r>
          </w:p>
          <w:p w:rsidR="005F71EB" w:rsidRPr="00E1136B" w:rsidRDefault="005F71EB" w:rsidP="005F71EB">
            <w:pPr>
              <w:spacing w:before="120" w:after="120"/>
              <w:ind w:firstLine="0"/>
              <w:rPr>
                <w:rFonts w:eastAsia="Times"/>
                <w:sz w:val="24"/>
              </w:rPr>
            </w:pPr>
            <w:r w:rsidRPr="00E1136B">
              <w:rPr>
                <w:rFonts w:eastAsia="Times"/>
                <w:sz w:val="24"/>
              </w:rPr>
              <w:t>Analyse :</w:t>
            </w:r>
          </w:p>
        </w:tc>
      </w:tr>
      <w:tr w:rsidR="005F71EB" w:rsidRPr="00E1136B">
        <w:tc>
          <w:tcPr>
            <w:tcW w:w="4030" w:type="dxa"/>
          </w:tcPr>
          <w:p w:rsidR="005F71EB" w:rsidRPr="00E1136B" w:rsidRDefault="005F71EB" w:rsidP="005F71EB">
            <w:pPr>
              <w:spacing w:before="120" w:after="120"/>
              <w:ind w:firstLine="0"/>
              <w:rPr>
                <w:rFonts w:eastAsia="Times"/>
                <w:sz w:val="24"/>
                <w:szCs w:val="18"/>
              </w:rPr>
            </w:pPr>
            <w:r w:rsidRPr="00E1136B">
              <w:rPr>
                <w:rFonts w:eastAsia="Times"/>
                <w:sz w:val="24"/>
                <w:szCs w:val="18"/>
              </w:rPr>
              <w:t>Ch. 3 Culture et mouvement de pe</w:t>
            </w:r>
            <w:r w:rsidRPr="00E1136B">
              <w:rPr>
                <w:rFonts w:eastAsia="Times"/>
                <w:sz w:val="24"/>
                <w:szCs w:val="18"/>
              </w:rPr>
              <w:t>n</w:t>
            </w:r>
            <w:r w:rsidRPr="00E1136B">
              <w:rPr>
                <w:rFonts w:eastAsia="Times"/>
                <w:sz w:val="24"/>
                <w:szCs w:val="18"/>
              </w:rPr>
              <w:t>sée :</w:t>
            </w:r>
          </w:p>
          <w:p w:rsidR="005F71EB" w:rsidRPr="00E1136B" w:rsidRDefault="005F71EB" w:rsidP="005F71EB">
            <w:pPr>
              <w:spacing w:before="120" w:after="120"/>
              <w:ind w:left="540" w:hanging="270"/>
              <w:rPr>
                <w:rFonts w:eastAsia="Times"/>
                <w:sz w:val="24"/>
                <w:szCs w:val="18"/>
              </w:rPr>
            </w:pPr>
            <w:r w:rsidRPr="00E1136B">
              <w:rPr>
                <w:rFonts w:eastAsia="Times"/>
                <w:sz w:val="24"/>
                <w:szCs w:val="18"/>
              </w:rPr>
              <w:t>a.</w:t>
            </w:r>
            <w:r w:rsidRPr="00E1136B">
              <w:rPr>
                <w:rFonts w:eastAsia="Times"/>
                <w:sz w:val="24"/>
                <w:szCs w:val="18"/>
              </w:rPr>
              <w:tab/>
              <w:t>formes d'expression ou manife</w:t>
            </w:r>
            <w:r w:rsidRPr="00E1136B">
              <w:rPr>
                <w:rFonts w:eastAsia="Times"/>
                <w:sz w:val="24"/>
                <w:szCs w:val="18"/>
              </w:rPr>
              <w:t>s</w:t>
            </w:r>
            <w:r w:rsidRPr="00E1136B">
              <w:rPr>
                <w:rFonts w:eastAsia="Times"/>
                <w:sz w:val="24"/>
                <w:szCs w:val="18"/>
              </w:rPr>
              <w:t>tations culturelles liées au fa</w:t>
            </w:r>
            <w:r w:rsidRPr="00E1136B">
              <w:rPr>
                <w:rFonts w:eastAsia="Times"/>
                <w:sz w:val="24"/>
                <w:szCs w:val="18"/>
              </w:rPr>
              <w:t>s</w:t>
            </w:r>
            <w:r w:rsidRPr="00E1136B">
              <w:rPr>
                <w:rFonts w:eastAsia="Times"/>
                <w:sz w:val="24"/>
                <w:szCs w:val="18"/>
              </w:rPr>
              <w:t>cisme</w:t>
            </w:r>
          </w:p>
          <w:p w:rsidR="005F71EB" w:rsidRPr="00E1136B" w:rsidRDefault="005F71EB" w:rsidP="005F71EB">
            <w:pPr>
              <w:spacing w:before="120" w:after="120"/>
              <w:ind w:firstLine="0"/>
              <w:rPr>
                <w:rFonts w:eastAsia="Times"/>
                <w:sz w:val="24"/>
              </w:rPr>
            </w:pPr>
          </w:p>
        </w:tc>
        <w:tc>
          <w:tcPr>
            <w:tcW w:w="4030" w:type="dxa"/>
          </w:tcPr>
          <w:p w:rsidR="005F71EB" w:rsidRPr="00E1136B" w:rsidRDefault="005F71EB" w:rsidP="005F71EB">
            <w:pPr>
              <w:spacing w:before="120" w:after="120"/>
              <w:ind w:firstLine="0"/>
              <w:rPr>
                <w:rFonts w:eastAsia="Times"/>
                <w:sz w:val="24"/>
              </w:rPr>
            </w:pPr>
            <w:r w:rsidRPr="00E1136B">
              <w:rPr>
                <w:rFonts w:eastAsia="Times"/>
                <w:b/>
                <w:sz w:val="24"/>
              </w:rPr>
              <w:t>Est-ce que des images sont utilisées pour i</w:t>
            </w:r>
            <w:r w:rsidRPr="00E1136B">
              <w:rPr>
                <w:rFonts w:eastAsia="Times"/>
                <w:b/>
                <w:sz w:val="24"/>
              </w:rPr>
              <w:t>l</w:t>
            </w:r>
            <w:r w:rsidRPr="00E1136B">
              <w:rPr>
                <w:rFonts w:eastAsia="Times"/>
                <w:b/>
                <w:sz w:val="24"/>
              </w:rPr>
              <w:t>lustrer ce thème ?</w:t>
            </w:r>
          </w:p>
          <w:p w:rsidR="005F71EB" w:rsidRPr="00E1136B" w:rsidRDefault="005F71EB" w:rsidP="005F71EB">
            <w:pPr>
              <w:ind w:left="290" w:hanging="290"/>
              <w:rPr>
                <w:rFonts w:eastAsia="Times"/>
                <w:sz w:val="24"/>
                <w:szCs w:val="18"/>
              </w:rPr>
            </w:pPr>
            <w:r w:rsidRPr="00E1136B">
              <w:rPr>
                <w:rFonts w:eastAsia="Times"/>
                <w:sz w:val="24"/>
                <w:szCs w:val="18"/>
              </w:rPr>
              <w:t>a.</w:t>
            </w:r>
            <w:r w:rsidRPr="00E1136B">
              <w:rPr>
                <w:rFonts w:eastAsia="Times" w:hAnsi="Times"/>
                <w:sz w:val="24"/>
                <w:szCs w:val="18"/>
              </w:rPr>
              <w:tab/>
            </w:r>
            <w:r w:rsidRPr="00E1136B">
              <w:rPr>
                <w:rFonts w:eastAsia="Times"/>
                <w:sz w:val="24"/>
                <w:szCs w:val="18"/>
              </w:rPr>
              <w:t>Nombre :</w:t>
            </w:r>
          </w:p>
          <w:p w:rsidR="005F71EB" w:rsidRPr="00E1136B" w:rsidRDefault="005F71EB" w:rsidP="005F71EB">
            <w:pPr>
              <w:ind w:left="290" w:hanging="290"/>
              <w:rPr>
                <w:rFonts w:eastAsia="Times"/>
                <w:sz w:val="24"/>
                <w:szCs w:val="18"/>
              </w:rPr>
            </w:pPr>
            <w:r w:rsidRPr="00E1136B">
              <w:rPr>
                <w:rFonts w:eastAsia="Times"/>
                <w:sz w:val="24"/>
                <w:szCs w:val="18"/>
              </w:rPr>
              <w:t>b.</w:t>
            </w:r>
            <w:r w:rsidRPr="00E1136B">
              <w:rPr>
                <w:rFonts w:eastAsia="Times" w:hAnsi="Times"/>
                <w:sz w:val="24"/>
                <w:szCs w:val="18"/>
              </w:rPr>
              <w:tab/>
            </w:r>
            <w:r w:rsidRPr="00E1136B">
              <w:rPr>
                <w:rFonts w:eastAsia="Times"/>
                <w:sz w:val="24"/>
                <w:szCs w:val="18"/>
              </w:rPr>
              <w:t>types d'images (cartes, photos, de</w:t>
            </w:r>
            <w:r w:rsidRPr="00E1136B">
              <w:rPr>
                <w:rFonts w:eastAsia="Times"/>
                <w:sz w:val="24"/>
                <w:szCs w:val="18"/>
              </w:rPr>
              <w:t>s</w:t>
            </w:r>
            <w:r w:rsidRPr="00E1136B">
              <w:rPr>
                <w:rFonts w:eastAsia="Times"/>
                <w:sz w:val="24"/>
                <w:szCs w:val="18"/>
              </w:rPr>
              <w:t>sins) ;</w:t>
            </w:r>
          </w:p>
          <w:p w:rsidR="005F71EB" w:rsidRPr="00E1136B" w:rsidRDefault="005F71EB" w:rsidP="005F71EB">
            <w:pPr>
              <w:ind w:left="290" w:hanging="290"/>
              <w:rPr>
                <w:rFonts w:eastAsia="Times"/>
                <w:sz w:val="24"/>
                <w:szCs w:val="18"/>
              </w:rPr>
            </w:pPr>
            <w:r w:rsidRPr="00E1136B">
              <w:rPr>
                <w:rFonts w:eastAsia="Times"/>
                <w:sz w:val="24"/>
                <w:szCs w:val="18"/>
              </w:rPr>
              <w:t>c.</w:t>
            </w:r>
            <w:r w:rsidRPr="00E1136B">
              <w:rPr>
                <w:rFonts w:eastAsia="Times" w:hAnsi="Times"/>
                <w:sz w:val="24"/>
                <w:szCs w:val="18"/>
              </w:rPr>
              <w:tab/>
            </w:r>
            <w:r w:rsidRPr="00E1136B">
              <w:rPr>
                <w:rFonts w:eastAsia="Times"/>
                <w:sz w:val="24"/>
                <w:szCs w:val="18"/>
              </w:rPr>
              <w:t>mise en page :</w:t>
            </w:r>
          </w:p>
          <w:p w:rsidR="005F71EB" w:rsidRPr="00E1136B" w:rsidRDefault="005F71EB" w:rsidP="005F71EB">
            <w:pPr>
              <w:ind w:left="290" w:hanging="290"/>
              <w:rPr>
                <w:rFonts w:eastAsia="Times"/>
                <w:sz w:val="24"/>
                <w:szCs w:val="18"/>
              </w:rPr>
            </w:pPr>
            <w:r w:rsidRPr="00E1136B">
              <w:rPr>
                <w:rFonts w:eastAsia="Times" w:hAnsi="Times"/>
                <w:sz w:val="24"/>
                <w:szCs w:val="18"/>
              </w:rPr>
              <w:t>d</w:t>
            </w:r>
            <w:r w:rsidRPr="00E1136B">
              <w:rPr>
                <w:rFonts w:eastAsia="Times"/>
                <w:sz w:val="24"/>
                <w:szCs w:val="18"/>
              </w:rPr>
              <w:t>.</w:t>
            </w:r>
            <w:r w:rsidRPr="00E1136B">
              <w:rPr>
                <w:rFonts w:eastAsia="Times" w:hAnsi="Times"/>
                <w:sz w:val="24"/>
                <w:szCs w:val="18"/>
              </w:rPr>
              <w:tab/>
            </w:r>
            <w:r w:rsidRPr="00E1136B">
              <w:rPr>
                <w:rFonts w:eastAsia="Times"/>
                <w:sz w:val="24"/>
                <w:szCs w:val="18"/>
              </w:rPr>
              <w:t>est-ce que l'image accompagne un texte ou aborde un thème singuli</w:t>
            </w:r>
            <w:r w:rsidRPr="00E1136B">
              <w:rPr>
                <w:rFonts w:eastAsia="Times"/>
                <w:sz w:val="24"/>
                <w:szCs w:val="18"/>
              </w:rPr>
              <w:t>è</w:t>
            </w:r>
            <w:r w:rsidRPr="00E1136B">
              <w:rPr>
                <w:rFonts w:eastAsia="Times"/>
                <w:sz w:val="24"/>
                <w:szCs w:val="18"/>
              </w:rPr>
              <w:t>rement ?</w:t>
            </w:r>
          </w:p>
          <w:p w:rsidR="005F71EB" w:rsidRPr="00E1136B" w:rsidRDefault="005F71EB" w:rsidP="005F71EB">
            <w:pPr>
              <w:ind w:left="290" w:hanging="290"/>
              <w:rPr>
                <w:rFonts w:eastAsia="Times"/>
                <w:sz w:val="24"/>
                <w:szCs w:val="18"/>
              </w:rPr>
            </w:pPr>
            <w:r w:rsidRPr="00E1136B">
              <w:rPr>
                <w:rFonts w:eastAsia="Times"/>
                <w:sz w:val="24"/>
                <w:szCs w:val="18"/>
              </w:rPr>
              <w:t>e.</w:t>
            </w:r>
            <w:r w:rsidRPr="00E1136B">
              <w:rPr>
                <w:rFonts w:eastAsia="Times"/>
                <w:sz w:val="24"/>
                <w:szCs w:val="18"/>
              </w:rPr>
              <w:tab/>
              <w:t>description de l'image :</w:t>
            </w:r>
          </w:p>
          <w:p w:rsidR="005F71EB" w:rsidRPr="00E1136B" w:rsidRDefault="005F71EB" w:rsidP="005F71EB">
            <w:pPr>
              <w:ind w:left="290" w:hanging="290"/>
              <w:rPr>
                <w:rFonts w:eastAsia="Times"/>
                <w:sz w:val="24"/>
                <w:szCs w:val="18"/>
              </w:rPr>
            </w:pPr>
            <w:r w:rsidRPr="00E1136B">
              <w:rPr>
                <w:rFonts w:eastAsia="Times"/>
                <w:sz w:val="24"/>
                <w:szCs w:val="18"/>
              </w:rPr>
              <w:t>f.</w:t>
            </w:r>
            <w:r w:rsidRPr="00E1136B">
              <w:rPr>
                <w:rFonts w:eastAsia="Times"/>
                <w:sz w:val="24"/>
                <w:szCs w:val="18"/>
              </w:rPr>
              <w:tab/>
              <w:t>la légende : description somma</w:t>
            </w:r>
            <w:r w:rsidRPr="00E1136B">
              <w:rPr>
                <w:rFonts w:eastAsia="Times"/>
                <w:sz w:val="24"/>
                <w:szCs w:val="18"/>
              </w:rPr>
              <w:t>i</w:t>
            </w:r>
            <w:r w:rsidRPr="00E1136B">
              <w:rPr>
                <w:rFonts w:eastAsia="Times"/>
                <w:sz w:val="24"/>
                <w:szCs w:val="18"/>
              </w:rPr>
              <w:t>re/mise en contexte ?</w:t>
            </w:r>
          </w:p>
          <w:p w:rsidR="005F71EB" w:rsidRPr="00E1136B" w:rsidRDefault="005F71EB" w:rsidP="005F71EB">
            <w:pPr>
              <w:spacing w:before="120" w:after="120"/>
              <w:ind w:firstLine="0"/>
              <w:rPr>
                <w:rFonts w:eastAsia="Times"/>
                <w:sz w:val="24"/>
              </w:rPr>
            </w:pPr>
            <w:r w:rsidRPr="00E1136B">
              <w:rPr>
                <w:rFonts w:eastAsia="Times"/>
                <w:sz w:val="24"/>
                <w:szCs w:val="18"/>
              </w:rPr>
              <w:t>Analyse :</w:t>
            </w:r>
          </w:p>
        </w:tc>
      </w:tr>
    </w:tbl>
    <w:p w:rsidR="005F71EB" w:rsidRDefault="005F71EB" w:rsidP="005F71EB">
      <w:pPr>
        <w:spacing w:before="120" w:after="120"/>
        <w:jc w:val="both"/>
        <w:rPr>
          <w:szCs w:val="18"/>
        </w:rPr>
      </w:pPr>
      <w:r w:rsidRPr="00A4636C">
        <w:br w:type="page"/>
      </w:r>
      <w:r>
        <w:rPr>
          <w:szCs w:val="18"/>
        </w:rPr>
        <w:t>[39]</w:t>
      </w:r>
    </w:p>
    <w:p w:rsidR="005F71EB" w:rsidRPr="00A4636C" w:rsidRDefault="005F71EB" w:rsidP="005F71EB">
      <w:pPr>
        <w:spacing w:before="120" w:after="120"/>
        <w:jc w:val="both"/>
      </w:pPr>
    </w:p>
    <w:p w:rsidR="005F71EB" w:rsidRPr="00A4636C" w:rsidRDefault="005F71EB" w:rsidP="005F71EB">
      <w:pPr>
        <w:pStyle w:val="a"/>
      </w:pPr>
      <w:r w:rsidRPr="00A4636C">
        <w:t>IV. Des thèmes pour étudier la communauté juive et son histoire dans les manuels d'Histoire et éducation à la citoyenneté</w:t>
      </w:r>
    </w:p>
    <w:p w:rsidR="005F71EB" w:rsidRDefault="005F71EB" w:rsidP="005F71EB">
      <w:pPr>
        <w:spacing w:before="120" w:after="120"/>
        <w:jc w:val="both"/>
        <w:rPr>
          <w:szCs w:val="18"/>
        </w:rPr>
      </w:pPr>
    </w:p>
    <w:p w:rsidR="005F71EB" w:rsidRPr="00A4636C" w:rsidRDefault="005F71EB" w:rsidP="005F71EB">
      <w:pPr>
        <w:spacing w:before="120" w:after="120"/>
        <w:ind w:left="360" w:hanging="360"/>
        <w:jc w:val="both"/>
      </w:pPr>
      <w:r w:rsidRPr="00A4636C">
        <w:rPr>
          <w:szCs w:val="18"/>
        </w:rPr>
        <w:t>1.</w:t>
      </w:r>
      <w:r w:rsidRPr="00A4636C">
        <w:rPr>
          <w:szCs w:val="18"/>
        </w:rPr>
        <w:tab/>
        <w:t>les aspects concernant la communauté juive sont présentés sous forme d'une (plus d'une réponse</w:t>
      </w:r>
      <w:r>
        <w:rPr>
          <w:szCs w:val="18"/>
        </w:rPr>
        <w:t xml:space="preserve"> </w:t>
      </w:r>
      <w:r w:rsidRPr="00A4636C">
        <w:rPr>
          <w:szCs w:val="18"/>
        </w:rPr>
        <w:t>possible)</w:t>
      </w:r>
    </w:p>
    <w:p w:rsidR="005F71EB" w:rsidRDefault="005F71EB" w:rsidP="005F71EB">
      <w:pPr>
        <w:ind w:left="720" w:hanging="360"/>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photographie de manifestations</w:t>
      </w:r>
      <w:r>
        <w:rPr>
          <w:szCs w:val="18"/>
        </w:rPr>
        <w:t xml:space="preserve"> culturelles et /ou religieuses __</w:t>
      </w:r>
    </w:p>
    <w:p w:rsidR="005F71EB" w:rsidRPr="00A4636C" w:rsidRDefault="005F71EB" w:rsidP="005F71EB">
      <w:pPr>
        <w:ind w:left="720" w:hanging="360"/>
        <w:jc w:val="both"/>
        <w:rPr>
          <w:szCs w:val="18"/>
        </w:rPr>
      </w:pPr>
      <w:r>
        <w:rPr>
          <w:szCs w:val="18"/>
        </w:rPr>
        <w:t>*</w:t>
      </w:r>
      <w:r>
        <w:rPr>
          <w:szCs w:val="18"/>
        </w:rPr>
        <w:tab/>
      </w:r>
      <w:r w:rsidRPr="00A4636C">
        <w:rPr>
          <w:szCs w:val="18"/>
        </w:rPr>
        <w:t>carte géographique</w:t>
      </w:r>
      <w:r>
        <w:rPr>
          <w:szCs w:val="18"/>
        </w:rPr>
        <w:t xml:space="preserve"> _________________</w:t>
      </w:r>
    </w:p>
    <w:p w:rsidR="005F71EB" w:rsidRPr="00A4636C" w:rsidRDefault="005F71EB" w:rsidP="005F71EB">
      <w:pPr>
        <w:ind w:left="720" w:hanging="360"/>
        <w:jc w:val="both"/>
        <w:rPr>
          <w:szCs w:val="18"/>
        </w:rPr>
      </w:pPr>
      <w:r>
        <w:rPr>
          <w:szCs w:val="18"/>
        </w:rPr>
        <w:t>*</w:t>
      </w:r>
      <w:r>
        <w:rPr>
          <w:szCs w:val="18"/>
        </w:rPr>
        <w:tab/>
        <w:t>données statistiques__________________</w:t>
      </w:r>
    </w:p>
    <w:p w:rsidR="005F71EB" w:rsidRPr="00A4636C" w:rsidRDefault="005F71EB" w:rsidP="005F71EB">
      <w:pPr>
        <w:ind w:left="720" w:hanging="360"/>
        <w:jc w:val="both"/>
        <w:rPr>
          <w:szCs w:val="18"/>
        </w:rPr>
      </w:pPr>
      <w:r>
        <w:rPr>
          <w:szCs w:val="18"/>
        </w:rPr>
        <w:t>*</w:t>
      </w:r>
      <w:r>
        <w:rPr>
          <w:szCs w:val="18"/>
        </w:rPr>
        <w:tab/>
      </w:r>
      <w:r w:rsidRPr="00A4636C">
        <w:rPr>
          <w:szCs w:val="18"/>
        </w:rPr>
        <w:t>men</w:t>
      </w:r>
      <w:r>
        <w:rPr>
          <w:szCs w:val="18"/>
        </w:rPr>
        <w:t>tion rapide de quelques aspects ___________________</w:t>
      </w:r>
    </w:p>
    <w:p w:rsidR="005F71EB" w:rsidRPr="00A4636C" w:rsidRDefault="005F71EB" w:rsidP="005F71EB">
      <w:pPr>
        <w:ind w:left="720" w:hanging="360"/>
        <w:jc w:val="both"/>
        <w:rPr>
          <w:szCs w:val="18"/>
        </w:rPr>
      </w:pPr>
      <w:r>
        <w:rPr>
          <w:szCs w:val="18"/>
        </w:rPr>
        <w:t>*</w:t>
      </w:r>
      <w:r>
        <w:rPr>
          <w:szCs w:val="18"/>
        </w:rPr>
        <w:tab/>
        <w:t>étude plus développée __________________________</w:t>
      </w:r>
    </w:p>
    <w:p w:rsidR="005F71EB" w:rsidRPr="00A4636C" w:rsidRDefault="005F71EB" w:rsidP="005F71EB">
      <w:pPr>
        <w:ind w:left="720" w:hanging="360"/>
        <w:jc w:val="both"/>
        <w:rPr>
          <w:szCs w:val="18"/>
        </w:rPr>
      </w:pPr>
      <w:r>
        <w:rPr>
          <w:szCs w:val="18"/>
        </w:rPr>
        <w:t>*</w:t>
      </w:r>
      <w:r>
        <w:rPr>
          <w:szCs w:val="18"/>
        </w:rPr>
        <w:tab/>
        <w:t>autre _____________________________</w:t>
      </w:r>
    </w:p>
    <w:p w:rsidR="005F71EB" w:rsidRDefault="005F71EB" w:rsidP="005F71EB">
      <w:pPr>
        <w:spacing w:before="120" w:after="120"/>
        <w:jc w:val="both"/>
        <w:rPr>
          <w:szCs w:val="18"/>
        </w:rPr>
      </w:pPr>
    </w:p>
    <w:p w:rsidR="005F71EB" w:rsidRPr="00A4636C" w:rsidRDefault="005F71EB" w:rsidP="005F71EB">
      <w:pPr>
        <w:spacing w:before="120" w:after="120"/>
        <w:ind w:left="360" w:hanging="360"/>
        <w:jc w:val="both"/>
      </w:pPr>
      <w:r w:rsidRPr="00A4636C">
        <w:rPr>
          <w:szCs w:val="18"/>
        </w:rPr>
        <w:t>2.</w:t>
      </w:r>
      <w:r w:rsidRPr="00A4636C">
        <w:rPr>
          <w:szCs w:val="18"/>
        </w:rPr>
        <w:tab/>
        <w:t>les extraits traitent de</w:t>
      </w:r>
    </w:p>
    <w:p w:rsidR="005F71EB" w:rsidRDefault="005F71EB" w:rsidP="005F71EB">
      <w:pPr>
        <w:ind w:left="907" w:hanging="547"/>
        <w:jc w:val="both"/>
        <w:rPr>
          <w:szCs w:val="18"/>
        </w:rPr>
      </w:pPr>
    </w:p>
    <w:p w:rsidR="005F71EB" w:rsidRPr="00A4636C" w:rsidRDefault="005F71EB" w:rsidP="005F71EB">
      <w:pPr>
        <w:ind w:left="907" w:hanging="547"/>
        <w:jc w:val="both"/>
      </w:pPr>
      <w:r w:rsidRPr="00A4636C">
        <w:rPr>
          <w:szCs w:val="18"/>
        </w:rPr>
        <w:t>i.</w:t>
      </w:r>
      <w:r w:rsidRPr="00A4636C">
        <w:rPr>
          <w:szCs w:val="18"/>
        </w:rPr>
        <w:tab/>
        <w:t>l'histoire de la communauté juive ;</w:t>
      </w:r>
    </w:p>
    <w:p w:rsidR="005F71EB" w:rsidRPr="00A4636C" w:rsidRDefault="005F71EB" w:rsidP="005F71EB">
      <w:pPr>
        <w:ind w:left="907" w:hanging="547"/>
        <w:jc w:val="both"/>
      </w:pPr>
      <w:r w:rsidRPr="00A4636C">
        <w:rPr>
          <w:szCs w:val="18"/>
        </w:rPr>
        <w:t>ii.</w:t>
      </w:r>
      <w:r w:rsidRPr="00A4636C">
        <w:rPr>
          <w:szCs w:val="18"/>
        </w:rPr>
        <w:tab/>
        <w:t>la culture juive : fêtes, alimentation, etc.</w:t>
      </w:r>
    </w:p>
    <w:p w:rsidR="005F71EB" w:rsidRPr="00A4636C" w:rsidRDefault="005F71EB" w:rsidP="005F71EB">
      <w:pPr>
        <w:ind w:left="907" w:hanging="547"/>
        <w:jc w:val="both"/>
      </w:pPr>
      <w:r w:rsidRPr="00A4636C">
        <w:rPr>
          <w:szCs w:val="18"/>
        </w:rPr>
        <w:t>iii.</w:t>
      </w:r>
      <w:r w:rsidRPr="00A4636C">
        <w:rPr>
          <w:szCs w:val="18"/>
        </w:rPr>
        <w:tab/>
        <w:t>la religion juive : principes de judaïsme, liens avec autres rel</w:t>
      </w:r>
      <w:r w:rsidRPr="00A4636C">
        <w:rPr>
          <w:szCs w:val="18"/>
        </w:rPr>
        <w:t>i</w:t>
      </w:r>
      <w:r w:rsidRPr="00A4636C">
        <w:rPr>
          <w:szCs w:val="18"/>
        </w:rPr>
        <w:t>gions monothéistes ;</w:t>
      </w:r>
    </w:p>
    <w:p w:rsidR="005F71EB" w:rsidRPr="00A4636C" w:rsidRDefault="005F71EB" w:rsidP="005F71EB">
      <w:pPr>
        <w:ind w:left="907" w:hanging="547"/>
        <w:jc w:val="both"/>
      </w:pPr>
      <w:r w:rsidRPr="00A4636C">
        <w:rPr>
          <w:szCs w:val="18"/>
        </w:rPr>
        <w:t>iv.</w:t>
      </w:r>
      <w:r w:rsidRPr="00A4636C">
        <w:rPr>
          <w:szCs w:val="18"/>
        </w:rPr>
        <w:tab/>
        <w:t>la culture matérielle juive : modes de vie, habitat, coutumes, folklore, etc.</w:t>
      </w:r>
    </w:p>
    <w:p w:rsidR="005F71EB" w:rsidRPr="00A4636C" w:rsidRDefault="005F71EB" w:rsidP="005F71EB">
      <w:pPr>
        <w:ind w:left="907" w:hanging="547"/>
        <w:jc w:val="both"/>
      </w:pPr>
      <w:r w:rsidRPr="00A4636C">
        <w:rPr>
          <w:szCs w:val="18"/>
        </w:rPr>
        <w:t>v.</w:t>
      </w:r>
      <w:r w:rsidRPr="00A4636C">
        <w:rPr>
          <w:szCs w:val="18"/>
        </w:rPr>
        <w:tab/>
        <w:t>la culture abstraite : réalisation artistique / scientifique / tec</w:t>
      </w:r>
      <w:r w:rsidRPr="00A4636C">
        <w:rPr>
          <w:szCs w:val="18"/>
        </w:rPr>
        <w:t>h</w:t>
      </w:r>
      <w:r w:rsidRPr="00A4636C">
        <w:rPr>
          <w:szCs w:val="18"/>
        </w:rPr>
        <w:t>nique (préciser)</w:t>
      </w:r>
    </w:p>
    <w:p w:rsidR="005F71EB" w:rsidRPr="00A4636C" w:rsidRDefault="005F71EB" w:rsidP="005F71EB">
      <w:pPr>
        <w:ind w:left="907" w:hanging="547"/>
        <w:jc w:val="both"/>
      </w:pPr>
      <w:r>
        <w:rPr>
          <w:szCs w:val="18"/>
        </w:rPr>
        <w:t>vi.</w:t>
      </w:r>
      <w:r>
        <w:rPr>
          <w:szCs w:val="18"/>
        </w:rPr>
        <w:tab/>
        <w:t>Autres (préciser) ________________________</w:t>
      </w:r>
    </w:p>
    <w:p w:rsidR="005F71EB" w:rsidRDefault="005F71EB" w:rsidP="005F71EB">
      <w:pPr>
        <w:spacing w:before="120" w:after="120"/>
        <w:jc w:val="both"/>
        <w:rPr>
          <w:szCs w:val="18"/>
        </w:rPr>
      </w:pPr>
    </w:p>
    <w:p w:rsidR="005F71EB" w:rsidRDefault="005F71EB" w:rsidP="005F71EB">
      <w:pPr>
        <w:spacing w:before="120" w:after="120"/>
        <w:ind w:left="360" w:hanging="360"/>
        <w:jc w:val="both"/>
        <w:rPr>
          <w:szCs w:val="18"/>
        </w:rPr>
      </w:pPr>
      <w:r w:rsidRPr="00A4636C">
        <w:rPr>
          <w:szCs w:val="18"/>
        </w:rPr>
        <w:t>3.</w:t>
      </w:r>
      <w:r w:rsidRPr="00A4636C">
        <w:rPr>
          <w:szCs w:val="18"/>
        </w:rPr>
        <w:tab/>
        <w:t>Les images présentent (plus d'une réponse possible)</w:t>
      </w:r>
    </w:p>
    <w:p w:rsidR="005F71EB" w:rsidRDefault="005F71EB" w:rsidP="005F71EB">
      <w:pPr>
        <w:jc w:val="both"/>
        <w:rPr>
          <w:szCs w:val="18"/>
        </w:rPr>
      </w:pPr>
    </w:p>
    <w:p w:rsidR="005F71EB" w:rsidRPr="00EC0572" w:rsidRDefault="005F71EB" w:rsidP="005F71EB">
      <w:pPr>
        <w:ind w:left="907" w:hanging="547"/>
        <w:jc w:val="both"/>
        <w:rPr>
          <w:szCs w:val="18"/>
        </w:rPr>
      </w:pPr>
      <w:r w:rsidRPr="00A4636C">
        <w:rPr>
          <w:szCs w:val="18"/>
        </w:rPr>
        <w:t>i.</w:t>
      </w:r>
      <w:r>
        <w:rPr>
          <w:szCs w:val="18"/>
        </w:rPr>
        <w:tab/>
      </w:r>
      <w:r w:rsidRPr="00A4636C">
        <w:rPr>
          <w:szCs w:val="18"/>
        </w:rPr>
        <w:t>histoire de la communauté juive ;</w:t>
      </w:r>
    </w:p>
    <w:p w:rsidR="005F71EB" w:rsidRPr="00EC0572" w:rsidRDefault="005F71EB" w:rsidP="005F71EB">
      <w:pPr>
        <w:ind w:left="907" w:hanging="547"/>
        <w:jc w:val="both"/>
        <w:rPr>
          <w:szCs w:val="18"/>
        </w:rPr>
      </w:pPr>
      <w:r w:rsidRPr="00A4636C">
        <w:rPr>
          <w:szCs w:val="18"/>
        </w:rPr>
        <w:t>ii.</w:t>
      </w:r>
      <w:r w:rsidRPr="00A4636C">
        <w:rPr>
          <w:szCs w:val="18"/>
        </w:rPr>
        <w:tab/>
        <w:t>culture juive : fêtes, alimentation, etc.</w:t>
      </w:r>
    </w:p>
    <w:p w:rsidR="005F71EB" w:rsidRPr="00A4636C" w:rsidRDefault="005F71EB" w:rsidP="005F71EB">
      <w:pPr>
        <w:ind w:left="907" w:hanging="547"/>
        <w:jc w:val="both"/>
      </w:pPr>
      <w:r w:rsidRPr="00A4636C">
        <w:rPr>
          <w:szCs w:val="18"/>
        </w:rPr>
        <w:t>iii.</w:t>
      </w:r>
      <w:r w:rsidRPr="00A4636C">
        <w:rPr>
          <w:szCs w:val="18"/>
        </w:rPr>
        <w:tab/>
        <w:t>religion juive : principes de judaïsme, liens avec autres rel</w:t>
      </w:r>
      <w:r w:rsidRPr="00A4636C">
        <w:rPr>
          <w:szCs w:val="18"/>
        </w:rPr>
        <w:t>i</w:t>
      </w:r>
      <w:r w:rsidRPr="00A4636C">
        <w:rPr>
          <w:szCs w:val="18"/>
        </w:rPr>
        <w:t>gions monothéistes ;</w:t>
      </w:r>
    </w:p>
    <w:p w:rsidR="005F71EB" w:rsidRPr="00EC0572" w:rsidRDefault="005F71EB" w:rsidP="005F71EB">
      <w:pPr>
        <w:ind w:left="907" w:hanging="547"/>
        <w:jc w:val="both"/>
        <w:rPr>
          <w:szCs w:val="18"/>
        </w:rPr>
      </w:pPr>
      <w:r w:rsidRPr="00A4636C">
        <w:rPr>
          <w:szCs w:val="18"/>
        </w:rPr>
        <w:t>iv.</w:t>
      </w:r>
      <w:r w:rsidRPr="00A4636C">
        <w:rPr>
          <w:szCs w:val="18"/>
        </w:rPr>
        <w:tab/>
        <w:t>culture matérielle juive : modes de vie, habitat, coutumes, fo</w:t>
      </w:r>
      <w:r w:rsidRPr="00A4636C">
        <w:rPr>
          <w:szCs w:val="18"/>
        </w:rPr>
        <w:t>l</w:t>
      </w:r>
      <w:r w:rsidRPr="00A4636C">
        <w:rPr>
          <w:szCs w:val="18"/>
        </w:rPr>
        <w:t>klore, etc.</w:t>
      </w:r>
    </w:p>
    <w:p w:rsidR="005F71EB" w:rsidRPr="00EC0572" w:rsidRDefault="005F71EB" w:rsidP="005F71EB">
      <w:pPr>
        <w:ind w:left="907" w:hanging="547"/>
        <w:jc w:val="both"/>
        <w:rPr>
          <w:szCs w:val="18"/>
        </w:rPr>
      </w:pPr>
      <w:r w:rsidRPr="00A4636C">
        <w:rPr>
          <w:szCs w:val="18"/>
        </w:rPr>
        <w:t>v.</w:t>
      </w:r>
      <w:r w:rsidRPr="00A4636C">
        <w:rPr>
          <w:szCs w:val="18"/>
        </w:rPr>
        <w:tab/>
        <w:t>culture abstraite : réalisation artistique / scientifique / techn</w:t>
      </w:r>
      <w:r w:rsidRPr="00A4636C">
        <w:rPr>
          <w:szCs w:val="18"/>
        </w:rPr>
        <w:t>i</w:t>
      </w:r>
      <w:r w:rsidRPr="00A4636C">
        <w:rPr>
          <w:szCs w:val="18"/>
        </w:rPr>
        <w:t>que (préciser)</w:t>
      </w:r>
    </w:p>
    <w:p w:rsidR="005F71EB" w:rsidRPr="00A4636C" w:rsidRDefault="005F71EB" w:rsidP="005F71EB">
      <w:pPr>
        <w:ind w:left="907" w:hanging="547"/>
        <w:jc w:val="both"/>
      </w:pPr>
      <w:r>
        <w:rPr>
          <w:szCs w:val="18"/>
        </w:rPr>
        <w:t>vi.</w:t>
      </w:r>
      <w:r>
        <w:rPr>
          <w:szCs w:val="18"/>
        </w:rPr>
        <w:tab/>
        <w:t>Autres (préciser) ______________________</w:t>
      </w:r>
    </w:p>
    <w:p w:rsidR="005F71EB" w:rsidRDefault="005F71EB" w:rsidP="005F71EB">
      <w:pPr>
        <w:spacing w:before="120" w:after="120"/>
        <w:jc w:val="both"/>
        <w:rPr>
          <w:szCs w:val="18"/>
        </w:rPr>
      </w:pPr>
    </w:p>
    <w:p w:rsidR="005F71EB" w:rsidRPr="00A4636C" w:rsidRDefault="005F71EB" w:rsidP="005F71EB">
      <w:pPr>
        <w:spacing w:before="120" w:after="120"/>
        <w:ind w:left="360" w:hanging="360"/>
        <w:jc w:val="both"/>
      </w:pPr>
      <w:r w:rsidRPr="00A4636C">
        <w:rPr>
          <w:szCs w:val="18"/>
        </w:rPr>
        <w:t>4.</w:t>
      </w:r>
      <w:r w:rsidRPr="00A4636C">
        <w:rPr>
          <w:szCs w:val="18"/>
        </w:rPr>
        <w:tab/>
        <w:t>Les images sont-elles clairement annotées ?</w:t>
      </w:r>
    </w:p>
    <w:p w:rsidR="005F71EB" w:rsidRPr="00A4636C" w:rsidRDefault="005F71EB" w:rsidP="005F71EB">
      <w:pPr>
        <w:ind w:left="720" w:hanging="360"/>
        <w:jc w:val="both"/>
        <w:rPr>
          <w:szCs w:val="18"/>
        </w:rPr>
      </w:pPr>
      <w:r>
        <w:rPr>
          <w:szCs w:val="18"/>
        </w:rPr>
        <w:t>*</w:t>
      </w:r>
      <w:r>
        <w:rPr>
          <w:szCs w:val="18"/>
        </w:rPr>
        <w:tab/>
      </w:r>
      <w:r w:rsidRPr="00A4636C">
        <w:rPr>
          <w:szCs w:val="18"/>
        </w:rPr>
        <w:t>Description sommaire ?</w:t>
      </w:r>
    </w:p>
    <w:p w:rsidR="005F71EB" w:rsidRPr="00A4636C" w:rsidRDefault="005F71EB" w:rsidP="005F71EB">
      <w:pPr>
        <w:ind w:left="720" w:hanging="360"/>
        <w:jc w:val="both"/>
        <w:rPr>
          <w:szCs w:val="18"/>
        </w:rPr>
      </w:pPr>
      <w:r>
        <w:rPr>
          <w:szCs w:val="18"/>
        </w:rPr>
        <w:t>*</w:t>
      </w:r>
      <w:r>
        <w:rPr>
          <w:szCs w:val="18"/>
        </w:rPr>
        <w:tab/>
      </w:r>
      <w:r w:rsidRPr="00A4636C">
        <w:rPr>
          <w:szCs w:val="18"/>
        </w:rPr>
        <w:t>Mise en contexte ?</w:t>
      </w:r>
    </w:p>
    <w:p w:rsidR="005F71EB" w:rsidRDefault="005F71EB" w:rsidP="005F71EB">
      <w:pPr>
        <w:spacing w:before="120" w:after="120"/>
        <w:jc w:val="both"/>
        <w:rPr>
          <w:szCs w:val="18"/>
        </w:rPr>
      </w:pPr>
    </w:p>
    <w:p w:rsidR="005F71EB" w:rsidRPr="00A4636C" w:rsidRDefault="005F71EB" w:rsidP="005F71EB">
      <w:pPr>
        <w:spacing w:before="120" w:after="120"/>
        <w:ind w:left="360" w:hanging="360"/>
        <w:jc w:val="both"/>
      </w:pPr>
      <w:r w:rsidRPr="00A4636C">
        <w:rPr>
          <w:szCs w:val="18"/>
        </w:rPr>
        <w:t>5.</w:t>
      </w:r>
      <w:r w:rsidRPr="00A4636C">
        <w:rPr>
          <w:szCs w:val="18"/>
        </w:rPr>
        <w:tab/>
        <w:t>La complexité et le caractère dynamique de la culture et / ou rel</w:t>
      </w:r>
      <w:r w:rsidRPr="00A4636C">
        <w:rPr>
          <w:szCs w:val="18"/>
        </w:rPr>
        <w:t>i</w:t>
      </w:r>
      <w:r w:rsidRPr="00A4636C">
        <w:rPr>
          <w:szCs w:val="18"/>
        </w:rPr>
        <w:t>gion juive s'expriment-ils à travers</w:t>
      </w:r>
      <w:r>
        <w:rPr>
          <w:szCs w:val="18"/>
        </w:rPr>
        <w:t xml:space="preserve"> </w:t>
      </w:r>
      <w:r w:rsidRPr="00A4636C">
        <w:rPr>
          <w:szCs w:val="18"/>
        </w:rPr>
        <w:t>l'analyse (plus d'une réponse po</w:t>
      </w:r>
      <w:r w:rsidRPr="00A4636C">
        <w:rPr>
          <w:szCs w:val="18"/>
        </w:rPr>
        <w:t>s</w:t>
      </w:r>
      <w:r w:rsidRPr="00A4636C">
        <w:rPr>
          <w:szCs w:val="18"/>
        </w:rPr>
        <w:t>sible)</w:t>
      </w:r>
    </w:p>
    <w:p w:rsidR="005F71EB" w:rsidRPr="00A4636C" w:rsidRDefault="005F71EB" w:rsidP="005F71EB">
      <w:pPr>
        <w:ind w:left="720" w:hanging="360"/>
        <w:jc w:val="both"/>
        <w:rPr>
          <w:szCs w:val="18"/>
        </w:rPr>
      </w:pPr>
      <w:r>
        <w:rPr>
          <w:szCs w:val="18"/>
        </w:rPr>
        <w:t>*</w:t>
      </w:r>
      <w:r>
        <w:rPr>
          <w:szCs w:val="18"/>
        </w:rPr>
        <w:tab/>
      </w:r>
      <w:r w:rsidRPr="00A4636C">
        <w:rPr>
          <w:szCs w:val="18"/>
        </w:rPr>
        <w:t>Des différentes mani</w:t>
      </w:r>
      <w:r>
        <w:rPr>
          <w:szCs w:val="18"/>
        </w:rPr>
        <w:t>festations de la religion juive</w:t>
      </w:r>
    </w:p>
    <w:p w:rsidR="005F71EB" w:rsidRPr="00A4636C" w:rsidRDefault="005F71EB" w:rsidP="005F71EB">
      <w:pPr>
        <w:ind w:left="720" w:hanging="360"/>
        <w:jc w:val="both"/>
        <w:rPr>
          <w:szCs w:val="18"/>
        </w:rPr>
      </w:pPr>
      <w:r>
        <w:rPr>
          <w:szCs w:val="18"/>
        </w:rPr>
        <w:t>*</w:t>
      </w:r>
      <w:r>
        <w:rPr>
          <w:szCs w:val="18"/>
        </w:rPr>
        <w:tab/>
      </w:r>
      <w:r w:rsidRPr="00A4636C">
        <w:rPr>
          <w:szCs w:val="18"/>
        </w:rPr>
        <w:t>De l'évolution du judaïsme</w:t>
      </w:r>
      <w:r>
        <w:rPr>
          <w:szCs w:val="18"/>
        </w:rPr>
        <w:t xml:space="preserve"> dans le temps ou dans l'espace</w:t>
      </w:r>
    </w:p>
    <w:p w:rsidR="005F71EB" w:rsidRPr="00A4636C" w:rsidRDefault="005F71EB" w:rsidP="005F71EB">
      <w:pPr>
        <w:ind w:left="720" w:hanging="360"/>
        <w:jc w:val="both"/>
        <w:rPr>
          <w:szCs w:val="18"/>
        </w:rPr>
      </w:pPr>
      <w:r>
        <w:rPr>
          <w:szCs w:val="18"/>
        </w:rPr>
        <w:t>*</w:t>
      </w:r>
      <w:r>
        <w:rPr>
          <w:szCs w:val="18"/>
        </w:rPr>
        <w:tab/>
      </w:r>
      <w:r w:rsidRPr="00A4636C">
        <w:rPr>
          <w:szCs w:val="18"/>
        </w:rPr>
        <w:t>Autres (</w:t>
      </w:r>
      <w:r>
        <w:rPr>
          <w:szCs w:val="18"/>
        </w:rPr>
        <w:t>préciser) ______________________</w:t>
      </w:r>
    </w:p>
    <w:p w:rsidR="005F71EB" w:rsidRDefault="005F71EB" w:rsidP="005F71EB">
      <w:pPr>
        <w:spacing w:before="120" w:after="120"/>
        <w:jc w:val="both"/>
        <w:rPr>
          <w:szCs w:val="18"/>
        </w:rPr>
      </w:pPr>
    </w:p>
    <w:p w:rsidR="005F71EB" w:rsidRPr="00A4636C" w:rsidRDefault="005F71EB" w:rsidP="005F71EB">
      <w:pPr>
        <w:spacing w:before="120" w:after="120"/>
        <w:ind w:left="360" w:hanging="360"/>
        <w:jc w:val="both"/>
      </w:pPr>
      <w:r w:rsidRPr="00A4636C">
        <w:rPr>
          <w:szCs w:val="18"/>
        </w:rPr>
        <w:t>6.</w:t>
      </w:r>
      <w:r w:rsidRPr="00A4636C">
        <w:rPr>
          <w:szCs w:val="18"/>
        </w:rPr>
        <w:tab/>
        <w:t>Le manuel aborde-t-il d'autres aspects concernant la comm</w:t>
      </w:r>
      <w:r w:rsidRPr="00A4636C">
        <w:rPr>
          <w:szCs w:val="18"/>
        </w:rPr>
        <w:t>u</w:t>
      </w:r>
      <w:r w:rsidRPr="00A4636C">
        <w:rPr>
          <w:szCs w:val="18"/>
        </w:rPr>
        <w:t>nauté juive :</w:t>
      </w:r>
    </w:p>
    <w:p w:rsidR="005F71EB" w:rsidRPr="00A4636C" w:rsidRDefault="005F71EB" w:rsidP="005F71EB">
      <w:pPr>
        <w:ind w:left="720" w:hanging="360"/>
        <w:jc w:val="both"/>
        <w:rPr>
          <w:szCs w:val="18"/>
        </w:rPr>
      </w:pPr>
      <w:r>
        <w:rPr>
          <w:szCs w:val="18"/>
        </w:rPr>
        <w:t>*</w:t>
      </w:r>
      <w:r>
        <w:rPr>
          <w:szCs w:val="18"/>
        </w:rPr>
        <w:tab/>
      </w:r>
      <w:r w:rsidRPr="00A4636C">
        <w:rPr>
          <w:szCs w:val="18"/>
        </w:rPr>
        <w:t>L'État d'Israël ?</w:t>
      </w:r>
    </w:p>
    <w:p w:rsidR="005F71EB" w:rsidRPr="00A4636C" w:rsidRDefault="005F71EB" w:rsidP="005F71EB">
      <w:pPr>
        <w:ind w:left="720" w:hanging="360"/>
        <w:jc w:val="both"/>
        <w:rPr>
          <w:szCs w:val="18"/>
        </w:rPr>
      </w:pPr>
      <w:r>
        <w:rPr>
          <w:szCs w:val="18"/>
        </w:rPr>
        <w:t>*</w:t>
      </w:r>
      <w:r>
        <w:rPr>
          <w:szCs w:val="18"/>
        </w:rPr>
        <w:tab/>
      </w:r>
      <w:r w:rsidRPr="00A4636C">
        <w:rPr>
          <w:szCs w:val="18"/>
        </w:rPr>
        <w:t>La shoah ?</w:t>
      </w:r>
    </w:p>
    <w:p w:rsidR="005F71EB" w:rsidRDefault="005F71EB" w:rsidP="005F71EB">
      <w:pPr>
        <w:spacing w:before="120" w:after="120"/>
        <w:jc w:val="both"/>
      </w:pPr>
      <w:r>
        <w:br w:type="page"/>
      </w:r>
    </w:p>
    <w:p w:rsidR="005F71EB" w:rsidRPr="00EC0572" w:rsidRDefault="005F71EB" w:rsidP="005F71EB">
      <w:pPr>
        <w:spacing w:before="120" w:after="120"/>
        <w:jc w:val="both"/>
        <w:rPr>
          <w:b/>
        </w:rPr>
      </w:pPr>
      <w:r w:rsidRPr="00EC0572">
        <w:rPr>
          <w:b/>
        </w:rPr>
        <w:t>Thème 1 : présentation de la communauté juive au Québec et au Canada</w:t>
      </w:r>
    </w:p>
    <w:p w:rsidR="005F71EB" w:rsidRDefault="005F71EB" w:rsidP="005F71EB">
      <w:pPr>
        <w:spacing w:before="120" w:after="120"/>
        <w:jc w:val="both"/>
        <w:rPr>
          <w:szCs w:val="18"/>
        </w:rPr>
      </w:pPr>
    </w:p>
    <w:p w:rsidR="005F71EB" w:rsidRDefault="005F71EB" w:rsidP="005F71EB">
      <w:pPr>
        <w:spacing w:before="120" w:after="120"/>
        <w:jc w:val="both"/>
        <w:rPr>
          <w:szCs w:val="18"/>
        </w:rPr>
      </w:pPr>
      <w:r w:rsidRPr="00A4636C">
        <w:rPr>
          <w:szCs w:val="18"/>
        </w:rPr>
        <w:t>3.1</w:t>
      </w:r>
      <w:r>
        <w:rPr>
          <w:szCs w:val="18"/>
        </w:rPr>
        <w:t>.</w:t>
      </w:r>
      <w:r w:rsidRPr="00A4636C">
        <w:rPr>
          <w:szCs w:val="18"/>
        </w:rPr>
        <w:t xml:space="preserve"> Cet extrait traite</w:t>
      </w:r>
    </w:p>
    <w:p w:rsidR="005F71EB" w:rsidRPr="00A4636C" w:rsidRDefault="005F71EB" w:rsidP="005F71EB">
      <w:pPr>
        <w:spacing w:before="120" w:after="120"/>
        <w:jc w:val="both"/>
      </w:pPr>
    </w:p>
    <w:p w:rsidR="005F71EB" w:rsidRPr="00A4636C" w:rsidRDefault="005F71EB" w:rsidP="005F71EB">
      <w:pPr>
        <w:ind w:left="720" w:hanging="360"/>
        <w:jc w:val="both"/>
        <w:rPr>
          <w:szCs w:val="18"/>
        </w:rPr>
      </w:pPr>
      <w:r>
        <w:rPr>
          <w:szCs w:val="18"/>
        </w:rPr>
        <w:t>*</w:t>
      </w:r>
      <w:r>
        <w:rPr>
          <w:szCs w:val="18"/>
        </w:rPr>
        <w:tab/>
      </w:r>
      <w:r w:rsidRPr="00A4636C">
        <w:rPr>
          <w:szCs w:val="18"/>
        </w:rPr>
        <w:t>de la population juive au Qué</w:t>
      </w:r>
      <w:r>
        <w:rPr>
          <w:szCs w:val="18"/>
        </w:rPr>
        <w:t>bec et /ou au Canada en général</w:t>
      </w:r>
    </w:p>
    <w:p w:rsidR="005F71EB" w:rsidRPr="00A4636C" w:rsidRDefault="005F71EB" w:rsidP="005F71EB">
      <w:pPr>
        <w:ind w:left="720" w:hanging="360"/>
        <w:jc w:val="both"/>
        <w:rPr>
          <w:szCs w:val="18"/>
        </w:rPr>
      </w:pPr>
      <w:r>
        <w:rPr>
          <w:szCs w:val="18"/>
        </w:rPr>
        <w:t>*</w:t>
      </w:r>
      <w:r>
        <w:rPr>
          <w:szCs w:val="18"/>
        </w:rPr>
        <w:tab/>
      </w:r>
      <w:r w:rsidRPr="00A4636C">
        <w:rPr>
          <w:szCs w:val="18"/>
        </w:rPr>
        <w:t>uniquement de données statistiques sur les pays d'origine des im</w:t>
      </w:r>
      <w:r>
        <w:rPr>
          <w:szCs w:val="18"/>
        </w:rPr>
        <w:t>migrants</w:t>
      </w:r>
    </w:p>
    <w:p w:rsidR="005F71EB" w:rsidRPr="00EC0572" w:rsidRDefault="005F71EB" w:rsidP="005F71EB">
      <w:pPr>
        <w:pStyle w:val="p"/>
      </w:pPr>
      <w:r w:rsidRPr="00EC0572">
        <w:t>[40]</w:t>
      </w:r>
    </w:p>
    <w:p w:rsidR="005F71EB" w:rsidRPr="00EC0572" w:rsidRDefault="005F71EB" w:rsidP="005F71EB">
      <w:pPr>
        <w:ind w:left="720" w:hanging="360"/>
        <w:jc w:val="both"/>
        <w:rPr>
          <w:szCs w:val="18"/>
        </w:rPr>
      </w:pPr>
      <w:r>
        <w:rPr>
          <w:szCs w:val="18"/>
        </w:rPr>
        <w:t>*</w:t>
      </w:r>
      <w:r>
        <w:rPr>
          <w:szCs w:val="18"/>
        </w:rPr>
        <w:tab/>
      </w:r>
      <w:r w:rsidRPr="00A4636C">
        <w:rPr>
          <w:szCs w:val="18"/>
        </w:rPr>
        <w:t>La représentation de la communauté juive dans les manuels scola</w:t>
      </w:r>
      <w:r w:rsidRPr="00A4636C">
        <w:rPr>
          <w:szCs w:val="18"/>
        </w:rPr>
        <w:t>i</w:t>
      </w:r>
      <w:r w:rsidRPr="00A4636C">
        <w:rPr>
          <w:szCs w:val="18"/>
        </w:rPr>
        <w:t>res québécois</w:t>
      </w:r>
    </w:p>
    <w:p w:rsidR="005F71EB" w:rsidRPr="00A4636C" w:rsidRDefault="005F71EB" w:rsidP="005F71EB">
      <w:pPr>
        <w:ind w:left="720" w:hanging="360"/>
        <w:jc w:val="both"/>
        <w:rPr>
          <w:szCs w:val="18"/>
        </w:rPr>
      </w:pPr>
      <w:r>
        <w:rPr>
          <w:szCs w:val="18"/>
        </w:rPr>
        <w:t>*</w:t>
      </w:r>
      <w:r>
        <w:rPr>
          <w:szCs w:val="18"/>
        </w:rPr>
        <w:tab/>
      </w:r>
      <w:r w:rsidRPr="00A4636C">
        <w:rPr>
          <w:szCs w:val="18"/>
        </w:rPr>
        <w:t>de l'immigration juive récente / ancienne vers le Québec et/ou C</w:t>
      </w:r>
      <w:r w:rsidRPr="00A4636C">
        <w:rPr>
          <w:szCs w:val="18"/>
        </w:rPr>
        <w:t>a</w:t>
      </w:r>
      <w:r>
        <w:rPr>
          <w:szCs w:val="18"/>
        </w:rPr>
        <w:t>nada</w:t>
      </w:r>
    </w:p>
    <w:p w:rsidR="005F71EB" w:rsidRPr="00A4636C" w:rsidRDefault="005F71EB" w:rsidP="005F71EB">
      <w:pPr>
        <w:ind w:left="720" w:hanging="360"/>
        <w:jc w:val="both"/>
        <w:rPr>
          <w:szCs w:val="18"/>
        </w:rPr>
      </w:pPr>
      <w:r>
        <w:rPr>
          <w:szCs w:val="18"/>
        </w:rPr>
        <w:t>*</w:t>
      </w:r>
      <w:r>
        <w:rPr>
          <w:szCs w:val="18"/>
        </w:rPr>
        <w:tab/>
      </w:r>
      <w:r w:rsidRPr="00A4636C">
        <w:rPr>
          <w:szCs w:val="18"/>
        </w:rPr>
        <w:t>de certains éléments liés à la diversité au Québec et / ou au C</w:t>
      </w:r>
      <w:r w:rsidRPr="00A4636C">
        <w:rPr>
          <w:szCs w:val="18"/>
        </w:rPr>
        <w:t>a</w:t>
      </w:r>
      <w:r>
        <w:rPr>
          <w:szCs w:val="18"/>
        </w:rPr>
        <w:t>nada</w:t>
      </w:r>
    </w:p>
    <w:p w:rsidR="005F71EB" w:rsidRPr="00A4636C" w:rsidRDefault="005F71EB" w:rsidP="005F71EB">
      <w:pPr>
        <w:ind w:left="720" w:hanging="360"/>
        <w:jc w:val="both"/>
        <w:rPr>
          <w:szCs w:val="18"/>
        </w:rPr>
      </w:pPr>
      <w:r>
        <w:rPr>
          <w:szCs w:val="18"/>
        </w:rPr>
        <w:t>*</w:t>
      </w:r>
      <w:r>
        <w:rPr>
          <w:szCs w:val="18"/>
        </w:rPr>
        <w:tab/>
      </w:r>
      <w:r w:rsidRPr="00A4636C">
        <w:rPr>
          <w:szCs w:val="18"/>
        </w:rPr>
        <w:t>des relations entre les groupes majoritaires et les Juifs au Qu</w:t>
      </w:r>
      <w:r w:rsidRPr="00A4636C">
        <w:rPr>
          <w:szCs w:val="18"/>
        </w:rPr>
        <w:t>é</w:t>
      </w:r>
      <w:r w:rsidRPr="00A4636C">
        <w:rPr>
          <w:szCs w:val="18"/>
        </w:rPr>
        <w:t>bec et / ou au Canada (incl</w:t>
      </w:r>
      <w:r>
        <w:rPr>
          <w:szCs w:val="18"/>
        </w:rPr>
        <w:t>uant racisme ou discrimination)</w:t>
      </w:r>
    </w:p>
    <w:p w:rsidR="005F71EB" w:rsidRPr="00A4636C" w:rsidRDefault="005F71EB" w:rsidP="005F71EB">
      <w:pPr>
        <w:ind w:left="720" w:hanging="360"/>
        <w:jc w:val="both"/>
      </w:pPr>
      <w:r>
        <w:rPr>
          <w:szCs w:val="18"/>
        </w:rPr>
        <w:t>*</w:t>
      </w:r>
      <w:r>
        <w:rPr>
          <w:szCs w:val="18"/>
        </w:rPr>
        <w:tab/>
        <w:t>Autres _______________________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Pr>
          <w:szCs w:val="18"/>
        </w:rPr>
        <w:t xml:space="preserve">3.2. </w:t>
      </w:r>
      <w:r w:rsidRPr="00A4636C">
        <w:rPr>
          <w:szCs w:val="18"/>
        </w:rPr>
        <w:t>La présence des Juifs et les rapports entre groupes maj</w:t>
      </w:r>
      <w:r w:rsidRPr="00A4636C">
        <w:rPr>
          <w:szCs w:val="18"/>
        </w:rPr>
        <w:t>o</w:t>
      </w:r>
      <w:r w:rsidRPr="00A4636C">
        <w:rPr>
          <w:szCs w:val="18"/>
        </w:rPr>
        <w:t>ritaires et minoritaires au Québec et au</w:t>
      </w:r>
      <w:r>
        <w:rPr>
          <w:szCs w:val="18"/>
        </w:rPr>
        <w:t xml:space="preserve"> </w:t>
      </w:r>
      <w:r w:rsidRPr="00A4636C">
        <w:rPr>
          <w:szCs w:val="18"/>
        </w:rPr>
        <w:t>Canada sont présenté sous la forme de</w:t>
      </w:r>
    </w:p>
    <w:p w:rsidR="005F71EB" w:rsidRDefault="005F71EB" w:rsidP="005F71EB">
      <w:pPr>
        <w:ind w:left="720" w:hanging="360"/>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photographie de manifestations</w:t>
      </w:r>
      <w:r>
        <w:rPr>
          <w:szCs w:val="18"/>
        </w:rPr>
        <w:t xml:space="preserve"> culturelles et /ou religieuses</w:t>
      </w:r>
    </w:p>
    <w:p w:rsidR="005F71EB" w:rsidRPr="00A4636C" w:rsidRDefault="005F71EB" w:rsidP="005F71EB">
      <w:pPr>
        <w:ind w:left="720" w:hanging="360"/>
        <w:jc w:val="both"/>
        <w:rPr>
          <w:szCs w:val="18"/>
        </w:rPr>
      </w:pPr>
      <w:r>
        <w:rPr>
          <w:szCs w:val="18"/>
        </w:rPr>
        <w:t>*</w:t>
      </w:r>
      <w:r>
        <w:rPr>
          <w:szCs w:val="18"/>
        </w:rPr>
        <w:tab/>
      </w:r>
      <w:r w:rsidRPr="00A4636C">
        <w:rPr>
          <w:szCs w:val="18"/>
        </w:rPr>
        <w:t>carte géographique</w:t>
      </w:r>
      <w:r w:rsidRPr="00A4636C">
        <w:rPr>
          <w:szCs w:val="18"/>
        </w:rPr>
        <w:tab/>
      </w:r>
    </w:p>
    <w:p w:rsidR="005F71EB" w:rsidRPr="00A4636C" w:rsidRDefault="005F71EB" w:rsidP="005F71EB">
      <w:pPr>
        <w:ind w:left="720" w:hanging="360"/>
        <w:jc w:val="both"/>
        <w:rPr>
          <w:szCs w:val="18"/>
        </w:rPr>
      </w:pPr>
      <w:r>
        <w:rPr>
          <w:szCs w:val="18"/>
        </w:rPr>
        <w:t>*</w:t>
      </w:r>
      <w:r>
        <w:rPr>
          <w:szCs w:val="18"/>
        </w:rPr>
        <w:tab/>
        <w:t>données statistiques</w:t>
      </w:r>
    </w:p>
    <w:p w:rsidR="005F71EB" w:rsidRPr="00A4636C" w:rsidRDefault="005F71EB" w:rsidP="005F71EB">
      <w:pPr>
        <w:ind w:left="720" w:hanging="360"/>
        <w:jc w:val="both"/>
        <w:rPr>
          <w:szCs w:val="18"/>
        </w:rPr>
      </w:pPr>
      <w:r>
        <w:rPr>
          <w:szCs w:val="18"/>
        </w:rPr>
        <w:t>*</w:t>
      </w:r>
      <w:r>
        <w:rPr>
          <w:szCs w:val="18"/>
        </w:rPr>
        <w:tab/>
      </w:r>
      <w:r w:rsidRPr="00A4636C">
        <w:rPr>
          <w:szCs w:val="18"/>
        </w:rPr>
        <w:t>mention rapide de quelqu</w:t>
      </w:r>
      <w:r>
        <w:rPr>
          <w:szCs w:val="18"/>
        </w:rPr>
        <w:t>es aspects</w:t>
      </w:r>
    </w:p>
    <w:p w:rsidR="005F71EB" w:rsidRPr="00A4636C" w:rsidRDefault="005F71EB" w:rsidP="005F71EB">
      <w:pPr>
        <w:ind w:left="720" w:hanging="360"/>
        <w:jc w:val="both"/>
        <w:rPr>
          <w:szCs w:val="18"/>
        </w:rPr>
      </w:pPr>
      <w:r>
        <w:rPr>
          <w:szCs w:val="18"/>
        </w:rPr>
        <w:t>*</w:t>
      </w:r>
      <w:r>
        <w:rPr>
          <w:szCs w:val="18"/>
        </w:rPr>
        <w:tab/>
        <w:t>étude plus développée</w:t>
      </w:r>
    </w:p>
    <w:p w:rsidR="005F71EB" w:rsidRPr="00A4636C" w:rsidRDefault="005F71EB" w:rsidP="005F71EB">
      <w:pPr>
        <w:ind w:left="720" w:hanging="360"/>
        <w:jc w:val="both"/>
        <w:rPr>
          <w:szCs w:val="18"/>
        </w:rPr>
      </w:pPr>
      <w:r>
        <w:rPr>
          <w:szCs w:val="18"/>
        </w:rPr>
        <w:t>*</w:t>
      </w:r>
      <w:r>
        <w:rPr>
          <w:szCs w:val="18"/>
        </w:rPr>
        <w:tab/>
        <w:t>autre __________________</w:t>
      </w:r>
    </w:p>
    <w:p w:rsidR="005F71EB" w:rsidRDefault="005F71EB" w:rsidP="005F71EB">
      <w:pPr>
        <w:spacing w:before="120" w:after="120"/>
        <w:jc w:val="both"/>
        <w:rPr>
          <w:szCs w:val="18"/>
        </w:rPr>
      </w:pPr>
      <w:r>
        <w:rPr>
          <w:szCs w:val="18"/>
        </w:rPr>
        <w:br w:type="page"/>
      </w:r>
    </w:p>
    <w:p w:rsidR="005F71EB" w:rsidRPr="00A4636C" w:rsidRDefault="005F71EB" w:rsidP="005F71EB">
      <w:pPr>
        <w:spacing w:before="120" w:after="120"/>
        <w:jc w:val="both"/>
      </w:pPr>
      <w:r w:rsidRPr="00A4636C">
        <w:rPr>
          <w:szCs w:val="18"/>
        </w:rPr>
        <w:t>3.3</w:t>
      </w:r>
      <w:r>
        <w:rPr>
          <w:szCs w:val="18"/>
        </w:rPr>
        <w:t xml:space="preserve">. </w:t>
      </w:r>
      <w:r w:rsidRPr="00A4636C">
        <w:rPr>
          <w:szCs w:val="18"/>
        </w:rPr>
        <w:t>la description de l'immigration, de l'ethnicité, de la c</w:t>
      </w:r>
      <w:r w:rsidRPr="00A4636C">
        <w:rPr>
          <w:szCs w:val="18"/>
        </w:rPr>
        <w:t>i</w:t>
      </w:r>
      <w:r w:rsidRPr="00A4636C">
        <w:rPr>
          <w:szCs w:val="18"/>
        </w:rPr>
        <w:t>toyenneté et des rapports entre groupes</w:t>
      </w:r>
      <w:r>
        <w:rPr>
          <w:szCs w:val="18"/>
        </w:rPr>
        <w:t xml:space="preserve"> </w:t>
      </w:r>
      <w:r w:rsidRPr="00A4636C">
        <w:rPr>
          <w:szCs w:val="18"/>
        </w:rPr>
        <w:t>majoritaires et minoritaires au Québec et au Canada (plus d'une répo</w:t>
      </w:r>
      <w:r w:rsidRPr="00A4636C">
        <w:rPr>
          <w:szCs w:val="18"/>
        </w:rPr>
        <w:t>n</w:t>
      </w:r>
      <w:r w:rsidRPr="00A4636C">
        <w:rPr>
          <w:szCs w:val="18"/>
        </w:rPr>
        <w:t>se possible)</w:t>
      </w:r>
    </w:p>
    <w:p w:rsidR="005F71EB" w:rsidRDefault="005F71EB" w:rsidP="005F71EB">
      <w:pPr>
        <w:spacing w:before="120" w:after="120"/>
        <w:jc w:val="both"/>
        <w:rPr>
          <w:szCs w:val="18"/>
        </w:rPr>
      </w:pPr>
    </w:p>
    <w:p w:rsidR="005F71EB" w:rsidRPr="00A4636C" w:rsidRDefault="005F71EB" w:rsidP="005F71EB">
      <w:pPr>
        <w:jc w:val="both"/>
      </w:pPr>
      <w:r w:rsidRPr="00A4636C">
        <w:rPr>
          <w:szCs w:val="18"/>
        </w:rPr>
        <w:t>3.3.1</w:t>
      </w:r>
      <w:r>
        <w:rPr>
          <w:szCs w:val="18"/>
        </w:rPr>
        <w:t xml:space="preserve">. </w:t>
      </w:r>
      <w:r w:rsidRPr="00A4636C">
        <w:rPr>
          <w:szCs w:val="18"/>
        </w:rPr>
        <w:t>dans le cadre de cette description, la présence des Juifs est soulevée à travers la discussion</w:t>
      </w:r>
    </w:p>
    <w:p w:rsidR="005F71EB" w:rsidRDefault="005F71EB" w:rsidP="005F71EB">
      <w:pPr>
        <w:ind w:left="720" w:hanging="360"/>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de la politique d'immigration et du multiculturalisme au Qu</w:t>
      </w:r>
      <w:r>
        <w:rPr>
          <w:szCs w:val="18"/>
        </w:rPr>
        <w:t>ébec et/ou au Canada (préciser)</w:t>
      </w:r>
    </w:p>
    <w:p w:rsidR="005F71EB" w:rsidRPr="00A4636C" w:rsidRDefault="005F71EB" w:rsidP="005F71EB">
      <w:pPr>
        <w:ind w:left="720" w:hanging="360"/>
        <w:jc w:val="both"/>
        <w:rPr>
          <w:szCs w:val="18"/>
        </w:rPr>
      </w:pPr>
      <w:r>
        <w:rPr>
          <w:szCs w:val="18"/>
        </w:rPr>
        <w:t>*</w:t>
      </w:r>
      <w:r>
        <w:rPr>
          <w:szCs w:val="18"/>
        </w:rPr>
        <w:tab/>
      </w:r>
      <w:r w:rsidRPr="00A4636C">
        <w:rPr>
          <w:szCs w:val="18"/>
        </w:rPr>
        <w:t>des données statistiques relatives à la composition de la société québécoise et/ou canadienne</w:t>
      </w:r>
    </w:p>
    <w:p w:rsidR="005F71EB" w:rsidRPr="00A4636C" w:rsidRDefault="005F71EB" w:rsidP="005F71EB">
      <w:pPr>
        <w:ind w:left="720" w:hanging="360"/>
        <w:jc w:val="both"/>
        <w:rPr>
          <w:szCs w:val="18"/>
        </w:rPr>
      </w:pPr>
      <w:r>
        <w:rPr>
          <w:szCs w:val="18"/>
        </w:rPr>
        <w:t>*</w:t>
      </w:r>
      <w:r>
        <w:rPr>
          <w:szCs w:val="18"/>
        </w:rPr>
        <w:tab/>
      </w:r>
      <w:r w:rsidRPr="00A4636C">
        <w:rPr>
          <w:szCs w:val="18"/>
        </w:rPr>
        <w:t>des conséquences de l'immig</w:t>
      </w:r>
      <w:r>
        <w:rPr>
          <w:szCs w:val="18"/>
        </w:rPr>
        <w:t>ration sur la société d'accueil</w:t>
      </w:r>
    </w:p>
    <w:p w:rsidR="005F71EB" w:rsidRPr="00A4636C" w:rsidRDefault="005F71EB" w:rsidP="005F71EB">
      <w:pPr>
        <w:ind w:left="720" w:hanging="360"/>
        <w:jc w:val="both"/>
        <w:rPr>
          <w:szCs w:val="18"/>
        </w:rPr>
      </w:pPr>
      <w:r>
        <w:rPr>
          <w:szCs w:val="18"/>
        </w:rPr>
        <w:t>*</w:t>
      </w:r>
      <w:r>
        <w:rPr>
          <w:szCs w:val="18"/>
        </w:rPr>
        <w:tab/>
      </w:r>
      <w:r w:rsidRPr="00A4636C">
        <w:rPr>
          <w:szCs w:val="18"/>
        </w:rPr>
        <w:t>des causes de l'immigration au Québec et/ou au Canada (préc</w:t>
      </w:r>
      <w:r w:rsidRPr="00A4636C">
        <w:rPr>
          <w:szCs w:val="18"/>
        </w:rPr>
        <w:t>i</w:t>
      </w:r>
      <w:r>
        <w:rPr>
          <w:szCs w:val="18"/>
        </w:rPr>
        <w:t>ser)</w:t>
      </w:r>
    </w:p>
    <w:p w:rsidR="005F71EB" w:rsidRPr="00A4636C" w:rsidRDefault="005F71EB" w:rsidP="005F71EB">
      <w:pPr>
        <w:ind w:left="720" w:hanging="360"/>
        <w:jc w:val="both"/>
        <w:rPr>
          <w:szCs w:val="18"/>
        </w:rPr>
      </w:pPr>
      <w:r>
        <w:rPr>
          <w:szCs w:val="18"/>
        </w:rPr>
        <w:t>*</w:t>
      </w:r>
      <w:r>
        <w:rPr>
          <w:szCs w:val="18"/>
        </w:rPr>
        <w:tab/>
      </w:r>
      <w:r w:rsidRPr="00A4636C">
        <w:rPr>
          <w:szCs w:val="18"/>
        </w:rPr>
        <w:t>du vécu des populations immigrantes au Québec et/ ou au C</w:t>
      </w:r>
      <w:r w:rsidRPr="00A4636C">
        <w:rPr>
          <w:szCs w:val="18"/>
        </w:rPr>
        <w:t>a</w:t>
      </w:r>
      <w:r>
        <w:rPr>
          <w:szCs w:val="18"/>
        </w:rPr>
        <w:t>nada (préciser)</w:t>
      </w:r>
    </w:p>
    <w:p w:rsidR="005F71EB" w:rsidRPr="00A4636C" w:rsidRDefault="005F71EB" w:rsidP="005F71EB">
      <w:pPr>
        <w:ind w:left="720" w:hanging="360"/>
        <w:jc w:val="both"/>
        <w:rPr>
          <w:szCs w:val="18"/>
        </w:rPr>
      </w:pPr>
      <w:r>
        <w:rPr>
          <w:szCs w:val="18"/>
        </w:rPr>
        <w:t>*</w:t>
      </w:r>
      <w:r>
        <w:rPr>
          <w:szCs w:val="18"/>
        </w:rPr>
        <w:tab/>
      </w:r>
      <w:r w:rsidRPr="00A4636C">
        <w:rPr>
          <w:szCs w:val="18"/>
        </w:rPr>
        <w:t>des difficultés rencontrées par des membres des minorités au Qu</w:t>
      </w:r>
      <w:r w:rsidRPr="00A4636C">
        <w:rPr>
          <w:szCs w:val="18"/>
        </w:rPr>
        <w:t>é</w:t>
      </w:r>
      <w:r w:rsidRPr="00A4636C">
        <w:rPr>
          <w:szCs w:val="18"/>
        </w:rPr>
        <w:t>bec et/ou au Canada (préciser)</w:t>
      </w:r>
    </w:p>
    <w:p w:rsidR="005F71EB" w:rsidRPr="00A4636C" w:rsidRDefault="005F71EB" w:rsidP="005F71EB">
      <w:pPr>
        <w:ind w:left="720" w:hanging="360"/>
        <w:jc w:val="both"/>
        <w:rPr>
          <w:szCs w:val="18"/>
        </w:rPr>
      </w:pPr>
      <w:r>
        <w:rPr>
          <w:szCs w:val="18"/>
        </w:rPr>
        <w:t>*</w:t>
      </w:r>
      <w:r>
        <w:rPr>
          <w:szCs w:val="18"/>
        </w:rPr>
        <w:tab/>
        <w:t>autres (préciser) _______________________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3.3.2</w:t>
      </w:r>
      <w:r>
        <w:rPr>
          <w:szCs w:val="18"/>
        </w:rPr>
        <w:t xml:space="preserve">. </w:t>
      </w:r>
      <w:r w:rsidRPr="00A4636C">
        <w:rPr>
          <w:szCs w:val="18"/>
        </w:rPr>
        <w:t>le vécu de la communauté juive au Québec et/ou au C</w:t>
      </w:r>
      <w:r w:rsidRPr="00A4636C">
        <w:rPr>
          <w:szCs w:val="18"/>
        </w:rPr>
        <w:t>a</w:t>
      </w:r>
      <w:r w:rsidRPr="00A4636C">
        <w:rPr>
          <w:szCs w:val="18"/>
        </w:rPr>
        <w:t>nada est présenté sous forme de</w:t>
      </w:r>
      <w:r>
        <w:rPr>
          <w:szCs w:val="18"/>
        </w:rPr>
        <w:t xml:space="preserve"> </w:t>
      </w:r>
      <w:r w:rsidRPr="00A4636C">
        <w:rPr>
          <w:szCs w:val="18"/>
        </w:rPr>
        <w:t>(plus d'une réponse possible)</w:t>
      </w:r>
    </w:p>
    <w:p w:rsidR="005F71EB" w:rsidRDefault="005F71EB" w:rsidP="005F71EB">
      <w:pPr>
        <w:spacing w:before="120" w:after="120"/>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situations essen</w:t>
      </w:r>
      <w:r>
        <w:rPr>
          <w:szCs w:val="18"/>
        </w:rPr>
        <w:t>tiellement positives (préciser)</w:t>
      </w:r>
    </w:p>
    <w:p w:rsidR="005F71EB" w:rsidRPr="00A4636C" w:rsidRDefault="005F71EB" w:rsidP="005F71EB">
      <w:pPr>
        <w:ind w:left="720" w:hanging="360"/>
        <w:jc w:val="both"/>
        <w:rPr>
          <w:szCs w:val="18"/>
        </w:rPr>
      </w:pPr>
      <w:r>
        <w:rPr>
          <w:szCs w:val="18"/>
        </w:rPr>
        <w:t>*</w:t>
      </w:r>
      <w:r>
        <w:rPr>
          <w:szCs w:val="18"/>
        </w:rPr>
        <w:tab/>
      </w:r>
      <w:r w:rsidRPr="00A4636C">
        <w:rPr>
          <w:szCs w:val="18"/>
        </w:rPr>
        <w:t>mentions des problèmes dont la responsabilité est attribuée esse</w:t>
      </w:r>
      <w:r w:rsidRPr="00A4636C">
        <w:rPr>
          <w:szCs w:val="18"/>
        </w:rPr>
        <w:t>n</w:t>
      </w:r>
      <w:r>
        <w:rPr>
          <w:szCs w:val="18"/>
        </w:rPr>
        <w:t>tiellement aux Juifs</w:t>
      </w:r>
    </w:p>
    <w:p w:rsidR="005F71EB" w:rsidRPr="00A4636C" w:rsidRDefault="005F71EB" w:rsidP="005F71EB">
      <w:pPr>
        <w:ind w:left="720" w:hanging="360"/>
        <w:jc w:val="both"/>
        <w:rPr>
          <w:szCs w:val="18"/>
        </w:rPr>
      </w:pPr>
      <w:r>
        <w:rPr>
          <w:szCs w:val="18"/>
        </w:rPr>
        <w:t>*</w:t>
      </w:r>
      <w:r>
        <w:rPr>
          <w:szCs w:val="18"/>
        </w:rPr>
        <w:tab/>
      </w:r>
      <w:r w:rsidRPr="00A4636C">
        <w:rPr>
          <w:szCs w:val="18"/>
        </w:rPr>
        <w:t>mentions des problèmes dont la responsabilité est partagée e</w:t>
      </w:r>
      <w:r w:rsidRPr="00A4636C">
        <w:rPr>
          <w:szCs w:val="18"/>
        </w:rPr>
        <w:t>n</w:t>
      </w:r>
      <w:r w:rsidRPr="00A4636C">
        <w:rPr>
          <w:szCs w:val="18"/>
        </w:rPr>
        <w:t>tre la communaut</w:t>
      </w:r>
      <w:r>
        <w:rPr>
          <w:szCs w:val="18"/>
        </w:rPr>
        <w:t>é juive et les autres québécois</w:t>
      </w:r>
    </w:p>
    <w:p w:rsidR="005F71EB" w:rsidRPr="00A4636C" w:rsidRDefault="005F71EB" w:rsidP="005F71EB">
      <w:pPr>
        <w:ind w:left="720" w:hanging="360"/>
        <w:jc w:val="both"/>
        <w:rPr>
          <w:szCs w:val="18"/>
        </w:rPr>
      </w:pPr>
      <w:r>
        <w:rPr>
          <w:szCs w:val="18"/>
        </w:rPr>
        <w:t>*</w:t>
      </w:r>
      <w:r>
        <w:rPr>
          <w:szCs w:val="18"/>
        </w:rPr>
        <w:tab/>
      </w:r>
      <w:r w:rsidRPr="00A4636C">
        <w:rPr>
          <w:szCs w:val="18"/>
        </w:rPr>
        <w:t>mentions des problèmes dont la responsabilité est attribuée e</w:t>
      </w:r>
      <w:r w:rsidRPr="00A4636C">
        <w:rPr>
          <w:szCs w:val="18"/>
        </w:rPr>
        <w:t>s</w:t>
      </w:r>
      <w:r w:rsidRPr="00A4636C">
        <w:rPr>
          <w:szCs w:val="18"/>
        </w:rPr>
        <w:t>se</w:t>
      </w:r>
      <w:r w:rsidRPr="00A4636C">
        <w:rPr>
          <w:szCs w:val="18"/>
        </w:rPr>
        <w:t>n</w:t>
      </w:r>
      <w:r w:rsidRPr="00A4636C">
        <w:rPr>
          <w:szCs w:val="18"/>
        </w:rPr>
        <w:t xml:space="preserve">tiellement aux autres </w:t>
      </w:r>
      <w:r>
        <w:rPr>
          <w:szCs w:val="18"/>
        </w:rPr>
        <w:t>québécois</w:t>
      </w:r>
    </w:p>
    <w:p w:rsidR="005F71EB" w:rsidRPr="00A4636C" w:rsidRDefault="005F71EB" w:rsidP="005F71EB">
      <w:pPr>
        <w:ind w:left="720" w:hanging="360"/>
        <w:jc w:val="both"/>
        <w:rPr>
          <w:szCs w:val="18"/>
        </w:rPr>
      </w:pPr>
      <w:r>
        <w:rPr>
          <w:szCs w:val="18"/>
        </w:rPr>
        <w:t>*</w:t>
      </w:r>
      <w:r>
        <w:rPr>
          <w:szCs w:val="18"/>
        </w:rPr>
        <w:tab/>
      </w:r>
      <w:r w:rsidRPr="00A4636C">
        <w:rPr>
          <w:szCs w:val="18"/>
        </w:rPr>
        <w:t>mention des accommodements raisonnables et q</w:t>
      </w:r>
      <w:r>
        <w:rPr>
          <w:szCs w:val="18"/>
        </w:rPr>
        <w:t>uestion de leurs justifications</w:t>
      </w:r>
    </w:p>
    <w:p w:rsidR="005F71EB" w:rsidRPr="00A4636C" w:rsidRDefault="005F71EB" w:rsidP="005F71EB">
      <w:pPr>
        <w:ind w:left="720" w:hanging="360"/>
        <w:jc w:val="both"/>
        <w:rPr>
          <w:szCs w:val="18"/>
        </w:rPr>
      </w:pPr>
      <w:r>
        <w:rPr>
          <w:szCs w:val="18"/>
        </w:rPr>
        <w:t>*</w:t>
      </w:r>
      <w:r>
        <w:rPr>
          <w:szCs w:val="18"/>
        </w:rPr>
        <w:tab/>
        <w:t>autres _____________________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3.3.3</w:t>
      </w:r>
      <w:r>
        <w:rPr>
          <w:szCs w:val="18"/>
        </w:rPr>
        <w:t xml:space="preserve">. </w:t>
      </w:r>
      <w:r w:rsidRPr="00A4636C">
        <w:rPr>
          <w:szCs w:val="18"/>
        </w:rPr>
        <w:t>Les aspects conflictuels ou positifs relativement à la prése</w:t>
      </w:r>
      <w:r w:rsidRPr="00A4636C">
        <w:rPr>
          <w:szCs w:val="18"/>
        </w:rPr>
        <w:t>n</w:t>
      </w:r>
      <w:r w:rsidRPr="00A4636C">
        <w:rPr>
          <w:szCs w:val="18"/>
        </w:rPr>
        <w:t>ce de la communauté juive au</w:t>
      </w:r>
      <w:r>
        <w:rPr>
          <w:szCs w:val="18"/>
        </w:rPr>
        <w:t xml:space="preserve"> </w:t>
      </w:r>
      <w:r w:rsidRPr="00A4636C">
        <w:rPr>
          <w:szCs w:val="18"/>
        </w:rPr>
        <w:t>Québec :</w:t>
      </w:r>
    </w:p>
    <w:p w:rsidR="005F71EB" w:rsidRDefault="005F71EB" w:rsidP="005F71EB">
      <w:pPr>
        <w:spacing w:before="120" w:after="120"/>
        <w:jc w:val="both"/>
      </w:pPr>
      <w:r>
        <w:t>[41]</w:t>
      </w:r>
    </w:p>
    <w:p w:rsidR="005F71EB" w:rsidRDefault="005F71EB" w:rsidP="005F71EB">
      <w:pPr>
        <w:spacing w:before="120" w:after="120"/>
        <w:jc w:val="both"/>
      </w:pPr>
    </w:p>
    <w:p w:rsidR="005F71EB" w:rsidRPr="00A91E5F" w:rsidRDefault="005F71EB" w:rsidP="005F71EB">
      <w:pPr>
        <w:spacing w:before="120" w:after="120"/>
        <w:jc w:val="both"/>
        <w:rPr>
          <w:b/>
        </w:rPr>
      </w:pPr>
      <w:r w:rsidRPr="00A91E5F">
        <w:rPr>
          <w:b/>
        </w:rPr>
        <w:t>Aspects conflictuels</w:t>
      </w:r>
    </w:p>
    <w:p w:rsidR="005F71EB" w:rsidRPr="00A4636C" w:rsidRDefault="005F71EB" w:rsidP="005F71EB">
      <w:pPr>
        <w:ind w:left="720" w:hanging="360"/>
        <w:jc w:val="both"/>
        <w:rPr>
          <w:szCs w:val="18"/>
        </w:rPr>
      </w:pPr>
      <w:r>
        <w:rPr>
          <w:szCs w:val="18"/>
        </w:rPr>
        <w:t>*</w:t>
      </w:r>
      <w:r>
        <w:rPr>
          <w:szCs w:val="18"/>
        </w:rPr>
        <w:tab/>
      </w:r>
      <w:r w:rsidRPr="00A4636C">
        <w:rPr>
          <w:szCs w:val="18"/>
        </w:rPr>
        <w:t>Accommodements raisonnables</w:t>
      </w:r>
    </w:p>
    <w:p w:rsidR="005F71EB" w:rsidRPr="00A4636C" w:rsidRDefault="005F71EB" w:rsidP="005F71EB">
      <w:pPr>
        <w:ind w:left="720" w:hanging="360"/>
        <w:jc w:val="both"/>
        <w:rPr>
          <w:szCs w:val="18"/>
        </w:rPr>
      </w:pPr>
      <w:r>
        <w:rPr>
          <w:szCs w:val="18"/>
        </w:rPr>
        <w:t>*</w:t>
      </w:r>
      <w:r>
        <w:rPr>
          <w:szCs w:val="18"/>
        </w:rPr>
        <w:tab/>
      </w:r>
      <w:r w:rsidRPr="00A4636C">
        <w:rPr>
          <w:szCs w:val="18"/>
        </w:rPr>
        <w:t>Discrimination- emploi, logement, étude...</w:t>
      </w:r>
    </w:p>
    <w:p w:rsidR="005F71EB" w:rsidRPr="00A91E5F" w:rsidRDefault="005F71EB" w:rsidP="005F71EB">
      <w:pPr>
        <w:spacing w:before="120" w:after="120"/>
        <w:jc w:val="both"/>
        <w:rPr>
          <w:b/>
        </w:rPr>
      </w:pPr>
      <w:r w:rsidRPr="00A91E5F">
        <w:rPr>
          <w:b/>
        </w:rPr>
        <w:t>Aspects positifs</w:t>
      </w:r>
    </w:p>
    <w:p w:rsidR="005F71EB" w:rsidRPr="00A4636C" w:rsidRDefault="005F71EB" w:rsidP="005F71EB">
      <w:pPr>
        <w:ind w:left="720" w:hanging="360"/>
        <w:jc w:val="both"/>
        <w:rPr>
          <w:szCs w:val="18"/>
        </w:rPr>
      </w:pPr>
      <w:r>
        <w:rPr>
          <w:szCs w:val="18"/>
        </w:rPr>
        <w:t>*</w:t>
      </w:r>
      <w:r>
        <w:rPr>
          <w:szCs w:val="18"/>
        </w:rPr>
        <w:tab/>
      </w:r>
      <w:r w:rsidRPr="00A4636C">
        <w:rPr>
          <w:szCs w:val="18"/>
        </w:rPr>
        <w:t>Accommodements raisonnables</w:t>
      </w:r>
    </w:p>
    <w:p w:rsidR="005F71EB" w:rsidRPr="00A4636C" w:rsidRDefault="005F71EB" w:rsidP="005F71EB">
      <w:pPr>
        <w:ind w:left="720" w:hanging="360"/>
        <w:jc w:val="both"/>
        <w:rPr>
          <w:szCs w:val="18"/>
        </w:rPr>
      </w:pPr>
      <w:r>
        <w:rPr>
          <w:szCs w:val="18"/>
        </w:rPr>
        <w:t>*</w:t>
      </w:r>
      <w:r>
        <w:rPr>
          <w:szCs w:val="18"/>
        </w:rPr>
        <w:tab/>
      </w:r>
      <w:r w:rsidRPr="00A4636C">
        <w:rPr>
          <w:szCs w:val="18"/>
        </w:rPr>
        <w:t>Efforts d'adaptation à la culture québécoise et/ou canadienne</w:t>
      </w:r>
    </w:p>
    <w:p w:rsidR="005F71EB" w:rsidRPr="00A4636C" w:rsidRDefault="005F71EB" w:rsidP="005F71EB">
      <w:pPr>
        <w:ind w:left="720" w:hanging="360"/>
        <w:jc w:val="both"/>
        <w:rPr>
          <w:szCs w:val="18"/>
        </w:rPr>
      </w:pPr>
      <w:r>
        <w:rPr>
          <w:szCs w:val="18"/>
        </w:rPr>
        <w:t>*</w:t>
      </w:r>
      <w:r>
        <w:rPr>
          <w:szCs w:val="18"/>
        </w:rPr>
        <w:tab/>
      </w:r>
      <w:r w:rsidRPr="00A4636C">
        <w:rPr>
          <w:szCs w:val="18"/>
        </w:rPr>
        <w:t>Effort linguistique - bilinguisme ?</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3.3.4</w:t>
      </w:r>
      <w:r>
        <w:rPr>
          <w:szCs w:val="18"/>
        </w:rPr>
        <w:t xml:space="preserve">. </w:t>
      </w:r>
      <w:r w:rsidRPr="00A4636C">
        <w:rPr>
          <w:szCs w:val="18"/>
        </w:rPr>
        <w:t>Dans la présentation des aspects conflictuels relativement à la présence de la communauté</w:t>
      </w:r>
      <w:r>
        <w:rPr>
          <w:szCs w:val="18"/>
        </w:rPr>
        <w:t xml:space="preserve"> </w:t>
      </w:r>
      <w:r w:rsidRPr="00A4636C">
        <w:rPr>
          <w:szCs w:val="18"/>
        </w:rPr>
        <w:t>juive au Québec :</w:t>
      </w:r>
    </w:p>
    <w:p w:rsidR="005F71EB" w:rsidRPr="00A4636C" w:rsidRDefault="005F71EB" w:rsidP="005F71EB">
      <w:pPr>
        <w:ind w:left="720" w:hanging="360"/>
        <w:jc w:val="both"/>
        <w:rPr>
          <w:szCs w:val="18"/>
        </w:rPr>
      </w:pPr>
      <w:r>
        <w:rPr>
          <w:szCs w:val="18"/>
        </w:rPr>
        <w:t>*</w:t>
      </w:r>
      <w:r>
        <w:rPr>
          <w:szCs w:val="18"/>
        </w:rPr>
        <w:tab/>
      </w:r>
      <w:r w:rsidRPr="00A4636C">
        <w:rPr>
          <w:szCs w:val="18"/>
        </w:rPr>
        <w:t xml:space="preserve">Seul le point de </w:t>
      </w:r>
      <w:r>
        <w:rPr>
          <w:szCs w:val="18"/>
        </w:rPr>
        <w:t>vue de la majorité est présenté</w:t>
      </w:r>
    </w:p>
    <w:p w:rsidR="005F71EB" w:rsidRPr="00A4636C" w:rsidRDefault="005F71EB" w:rsidP="005F71EB">
      <w:pPr>
        <w:ind w:left="720" w:hanging="360"/>
        <w:jc w:val="both"/>
        <w:rPr>
          <w:szCs w:val="18"/>
        </w:rPr>
      </w:pPr>
      <w:r>
        <w:rPr>
          <w:szCs w:val="18"/>
        </w:rPr>
        <w:t>*</w:t>
      </w:r>
      <w:r>
        <w:rPr>
          <w:szCs w:val="18"/>
        </w:rPr>
        <w:tab/>
      </w:r>
      <w:r w:rsidRPr="00A4636C">
        <w:rPr>
          <w:szCs w:val="18"/>
        </w:rPr>
        <w:t>La parole est rareme</w:t>
      </w:r>
      <w:r>
        <w:rPr>
          <w:szCs w:val="18"/>
        </w:rPr>
        <w:t>nt donnée à la communauté juive</w:t>
      </w:r>
    </w:p>
    <w:p w:rsidR="005F71EB" w:rsidRPr="00A4636C" w:rsidRDefault="005F71EB" w:rsidP="005F71EB">
      <w:pPr>
        <w:ind w:left="720" w:hanging="360"/>
        <w:jc w:val="both"/>
        <w:rPr>
          <w:szCs w:val="18"/>
        </w:rPr>
      </w:pPr>
      <w:r>
        <w:rPr>
          <w:szCs w:val="18"/>
        </w:rPr>
        <w:t>*</w:t>
      </w:r>
      <w:r>
        <w:rPr>
          <w:szCs w:val="18"/>
        </w:rPr>
        <w:tab/>
      </w:r>
      <w:r w:rsidRPr="00A4636C">
        <w:rPr>
          <w:szCs w:val="18"/>
        </w:rPr>
        <w:t>La parole est plus ou moins partagée également entre les deux pa</w:t>
      </w:r>
      <w:r w:rsidRPr="00A4636C">
        <w:rPr>
          <w:szCs w:val="18"/>
        </w:rPr>
        <w:t>r</w:t>
      </w:r>
      <w:r>
        <w:rPr>
          <w:szCs w:val="18"/>
        </w:rPr>
        <w:t>ties</w:t>
      </w:r>
    </w:p>
    <w:p w:rsidR="005F71EB" w:rsidRPr="00A4636C" w:rsidRDefault="005F71EB" w:rsidP="005F71EB">
      <w:pPr>
        <w:ind w:left="720" w:hanging="360"/>
        <w:jc w:val="both"/>
        <w:rPr>
          <w:szCs w:val="18"/>
        </w:rPr>
      </w:pPr>
      <w:r>
        <w:rPr>
          <w:szCs w:val="18"/>
        </w:rPr>
        <w:t>*</w:t>
      </w:r>
      <w:r>
        <w:rPr>
          <w:szCs w:val="18"/>
        </w:rPr>
        <w:tab/>
        <w:t>Autres (préciser) ____________________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3.3.5</w:t>
      </w:r>
      <w:r>
        <w:rPr>
          <w:szCs w:val="18"/>
        </w:rPr>
        <w:t xml:space="preserve">. </w:t>
      </w:r>
      <w:r w:rsidRPr="00A4636C">
        <w:rPr>
          <w:szCs w:val="18"/>
        </w:rPr>
        <w:t>Les conséquences de l'immigration des personnes de la communauté juive pour le</w:t>
      </w:r>
      <w:r>
        <w:rPr>
          <w:szCs w:val="18"/>
        </w:rPr>
        <w:t xml:space="preserve"> </w:t>
      </w:r>
      <w:r w:rsidRPr="00A4636C">
        <w:rPr>
          <w:szCs w:val="18"/>
        </w:rPr>
        <w:t>Québec et/ou le Canada sont présentées</w:t>
      </w:r>
    </w:p>
    <w:p w:rsidR="005F71EB" w:rsidRDefault="005F71EB" w:rsidP="005F71EB">
      <w:pPr>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D'une manière essentiellement positives sur certains plans (pr</w:t>
      </w:r>
      <w:r w:rsidRPr="00A4636C">
        <w:rPr>
          <w:szCs w:val="18"/>
        </w:rPr>
        <w:t>é</w:t>
      </w:r>
      <w:r w:rsidRPr="00A4636C">
        <w:rPr>
          <w:szCs w:val="18"/>
        </w:rPr>
        <w:t>c</w:t>
      </w:r>
      <w:r w:rsidRPr="00A4636C">
        <w:rPr>
          <w:szCs w:val="18"/>
        </w:rPr>
        <w:t>i</w:t>
      </w:r>
      <w:r>
        <w:rPr>
          <w:szCs w:val="18"/>
        </w:rPr>
        <w:t>ser)</w:t>
      </w:r>
    </w:p>
    <w:p w:rsidR="005F71EB" w:rsidRPr="00A4636C" w:rsidRDefault="005F71EB" w:rsidP="005F71EB">
      <w:pPr>
        <w:ind w:left="720" w:hanging="360"/>
        <w:jc w:val="both"/>
        <w:rPr>
          <w:szCs w:val="18"/>
        </w:rPr>
      </w:pPr>
      <w:r>
        <w:rPr>
          <w:szCs w:val="18"/>
        </w:rPr>
        <w:t>*</w:t>
      </w:r>
      <w:r>
        <w:rPr>
          <w:szCs w:val="18"/>
        </w:rPr>
        <w:tab/>
      </w:r>
      <w:r w:rsidRPr="00A4636C">
        <w:rPr>
          <w:szCs w:val="18"/>
        </w:rPr>
        <w:t>D'une manière mitigé</w:t>
      </w:r>
      <w:r>
        <w:rPr>
          <w:szCs w:val="18"/>
        </w:rPr>
        <w:t>e sur certains plans (préciser)</w:t>
      </w:r>
    </w:p>
    <w:p w:rsidR="005F71EB" w:rsidRPr="00A4636C" w:rsidRDefault="005F71EB" w:rsidP="005F71EB">
      <w:pPr>
        <w:ind w:left="720" w:hanging="360"/>
        <w:jc w:val="both"/>
        <w:rPr>
          <w:szCs w:val="18"/>
        </w:rPr>
      </w:pPr>
      <w:r>
        <w:rPr>
          <w:szCs w:val="18"/>
        </w:rPr>
        <w:t>*</w:t>
      </w:r>
      <w:r>
        <w:rPr>
          <w:szCs w:val="18"/>
        </w:rPr>
        <w:tab/>
      </w:r>
      <w:r w:rsidRPr="00A4636C">
        <w:rPr>
          <w:szCs w:val="18"/>
        </w:rPr>
        <w:t>D'une manière essentiellement négative sur certains plans (pr</w:t>
      </w:r>
      <w:r w:rsidRPr="00A4636C">
        <w:rPr>
          <w:szCs w:val="18"/>
        </w:rPr>
        <w:t>é</w:t>
      </w:r>
      <w:r w:rsidRPr="00A4636C">
        <w:rPr>
          <w:szCs w:val="18"/>
        </w:rPr>
        <w:t>ci</w:t>
      </w:r>
      <w:r>
        <w:rPr>
          <w:szCs w:val="18"/>
        </w:rPr>
        <w:t>ser)</w:t>
      </w:r>
    </w:p>
    <w:p w:rsidR="005F71EB" w:rsidRPr="00A4636C" w:rsidRDefault="005F71EB" w:rsidP="005F71EB">
      <w:pPr>
        <w:ind w:left="720" w:hanging="360"/>
        <w:jc w:val="both"/>
        <w:rPr>
          <w:szCs w:val="18"/>
        </w:rPr>
      </w:pPr>
      <w:r>
        <w:rPr>
          <w:szCs w:val="18"/>
        </w:rPr>
        <w:t>*</w:t>
      </w:r>
      <w:r>
        <w:rPr>
          <w:szCs w:val="18"/>
        </w:rPr>
        <w:tab/>
        <w:t>Autre (préciser) ____________________</w:t>
      </w:r>
    </w:p>
    <w:p w:rsidR="005F71EB" w:rsidRDefault="005F71EB" w:rsidP="005F71EB">
      <w:pPr>
        <w:spacing w:before="120" w:after="120"/>
        <w:jc w:val="both"/>
        <w:rPr>
          <w:szCs w:val="18"/>
        </w:rPr>
      </w:pPr>
      <w:r>
        <w:rPr>
          <w:szCs w:val="18"/>
        </w:rPr>
        <w:br w:type="page"/>
      </w:r>
    </w:p>
    <w:p w:rsidR="005F71EB" w:rsidRPr="00A4636C" w:rsidRDefault="005F71EB" w:rsidP="005F71EB">
      <w:pPr>
        <w:spacing w:before="120" w:after="120"/>
        <w:jc w:val="both"/>
      </w:pPr>
      <w:r w:rsidRPr="00A4636C">
        <w:rPr>
          <w:szCs w:val="18"/>
        </w:rPr>
        <w:t>3.3.6</w:t>
      </w:r>
      <w:r>
        <w:rPr>
          <w:szCs w:val="18"/>
        </w:rPr>
        <w:t xml:space="preserve">. </w:t>
      </w:r>
      <w:r w:rsidRPr="00A4636C">
        <w:rPr>
          <w:szCs w:val="18"/>
        </w:rPr>
        <w:t>Présentation des Juifs dans le cadre de discussion relative aux droits, au racisme et à la discrimination au Québec et/ou Canada d'a</w:t>
      </w:r>
      <w:r w:rsidRPr="00A4636C">
        <w:rPr>
          <w:szCs w:val="18"/>
        </w:rPr>
        <w:t>u</w:t>
      </w:r>
      <w:r w:rsidRPr="00A4636C">
        <w:rPr>
          <w:szCs w:val="18"/>
        </w:rPr>
        <w:t>jourd'hui</w:t>
      </w:r>
    </w:p>
    <w:p w:rsidR="005F71EB" w:rsidRPr="00A4636C" w:rsidRDefault="005F71EB" w:rsidP="005F71EB">
      <w:pPr>
        <w:spacing w:before="120" w:after="120"/>
        <w:jc w:val="both"/>
      </w:pPr>
      <w:r w:rsidRPr="00A4636C">
        <w:rPr>
          <w:szCs w:val="18"/>
        </w:rPr>
        <w:t>a.</w:t>
      </w:r>
      <w:r>
        <w:rPr>
          <w:szCs w:val="18"/>
        </w:rPr>
        <w:t xml:space="preserve"> </w:t>
      </w:r>
      <w:r w:rsidRPr="00A4636C">
        <w:rPr>
          <w:szCs w:val="18"/>
        </w:rPr>
        <w:t>Cette présentation est faite dans le cadre de la discussion :</w:t>
      </w:r>
    </w:p>
    <w:p w:rsidR="005F71EB" w:rsidRPr="00A4636C" w:rsidRDefault="005F71EB" w:rsidP="005F71EB">
      <w:pPr>
        <w:ind w:left="720" w:hanging="360"/>
        <w:jc w:val="both"/>
        <w:rPr>
          <w:szCs w:val="18"/>
        </w:rPr>
      </w:pPr>
      <w:r>
        <w:rPr>
          <w:szCs w:val="18"/>
        </w:rPr>
        <w:t>*</w:t>
      </w:r>
      <w:r>
        <w:rPr>
          <w:szCs w:val="18"/>
        </w:rPr>
        <w:tab/>
      </w:r>
      <w:r w:rsidRPr="00A4636C">
        <w:rPr>
          <w:szCs w:val="18"/>
        </w:rPr>
        <w:t>Des droits de la personn</w:t>
      </w:r>
      <w:r>
        <w:rPr>
          <w:szCs w:val="18"/>
        </w:rPr>
        <w:t>e de manière théorique générale</w:t>
      </w:r>
    </w:p>
    <w:p w:rsidR="005F71EB" w:rsidRPr="00A4636C" w:rsidRDefault="005F71EB" w:rsidP="005F71EB">
      <w:pPr>
        <w:ind w:left="720" w:hanging="360"/>
        <w:jc w:val="both"/>
        <w:rPr>
          <w:szCs w:val="18"/>
        </w:rPr>
      </w:pPr>
      <w:r>
        <w:rPr>
          <w:szCs w:val="18"/>
        </w:rPr>
        <w:t>*</w:t>
      </w:r>
      <w:r>
        <w:rPr>
          <w:szCs w:val="18"/>
        </w:rPr>
        <w:tab/>
      </w:r>
      <w:r w:rsidRPr="00A4636C">
        <w:rPr>
          <w:szCs w:val="18"/>
        </w:rPr>
        <w:t>Des droits de la personne donnant des exemples de racisme et de discrimination à l'égard des membres des minorités ici et maint</w:t>
      </w:r>
      <w:r w:rsidRPr="00A4636C">
        <w:rPr>
          <w:szCs w:val="18"/>
        </w:rPr>
        <w:t>e</w:t>
      </w:r>
      <w:r>
        <w:rPr>
          <w:szCs w:val="18"/>
        </w:rPr>
        <w:t>nant et / ou autrefois</w:t>
      </w:r>
    </w:p>
    <w:p w:rsidR="005F71EB" w:rsidRPr="00A4636C" w:rsidRDefault="005F71EB" w:rsidP="005F71EB">
      <w:pPr>
        <w:ind w:left="720" w:hanging="360"/>
        <w:jc w:val="both"/>
        <w:rPr>
          <w:szCs w:val="18"/>
        </w:rPr>
      </w:pPr>
      <w:r>
        <w:rPr>
          <w:szCs w:val="18"/>
        </w:rPr>
        <w:t>*</w:t>
      </w:r>
      <w:r>
        <w:rPr>
          <w:szCs w:val="18"/>
        </w:rPr>
        <w:tab/>
      </w:r>
      <w:r w:rsidRPr="00A4636C">
        <w:rPr>
          <w:szCs w:val="18"/>
        </w:rPr>
        <w:t>D'une situation précise de racisme ou de discrimination ici et mai</w:t>
      </w:r>
      <w:r w:rsidRPr="00A4636C">
        <w:rPr>
          <w:szCs w:val="18"/>
        </w:rPr>
        <w:t>n</w:t>
      </w:r>
      <w:r w:rsidRPr="00A4636C">
        <w:rPr>
          <w:szCs w:val="18"/>
        </w:rPr>
        <w:t xml:space="preserve">tenant et / ou autrefois à partir de laquelle la </w:t>
      </w:r>
      <w:r>
        <w:rPr>
          <w:szCs w:val="18"/>
        </w:rPr>
        <w:t>question des droits est abordée</w:t>
      </w:r>
    </w:p>
    <w:p w:rsidR="005F71EB" w:rsidRPr="00A4636C" w:rsidRDefault="005F71EB" w:rsidP="005F71EB">
      <w:pPr>
        <w:ind w:left="720" w:hanging="360"/>
        <w:jc w:val="both"/>
        <w:rPr>
          <w:szCs w:val="18"/>
        </w:rPr>
      </w:pPr>
      <w:r>
        <w:rPr>
          <w:szCs w:val="18"/>
        </w:rPr>
        <w:t>*</w:t>
      </w:r>
      <w:r>
        <w:rPr>
          <w:szCs w:val="18"/>
        </w:rPr>
        <w:tab/>
        <w:t>Autres (préciser) 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b.</w:t>
      </w:r>
      <w:r>
        <w:rPr>
          <w:szCs w:val="18"/>
        </w:rPr>
        <w:t xml:space="preserve"> </w:t>
      </w:r>
      <w:r w:rsidRPr="00A4636C">
        <w:rPr>
          <w:szCs w:val="18"/>
        </w:rPr>
        <w:t>la question des droits est présentée sous forme de</w:t>
      </w:r>
    </w:p>
    <w:p w:rsidR="005F71EB" w:rsidRPr="00A4636C" w:rsidRDefault="005F71EB" w:rsidP="005F71EB">
      <w:pPr>
        <w:ind w:left="720" w:hanging="360"/>
        <w:jc w:val="both"/>
        <w:rPr>
          <w:szCs w:val="18"/>
        </w:rPr>
      </w:pPr>
      <w:r>
        <w:rPr>
          <w:szCs w:val="18"/>
        </w:rPr>
        <w:t>*</w:t>
      </w:r>
      <w:r>
        <w:rPr>
          <w:szCs w:val="18"/>
        </w:rPr>
        <w:tab/>
      </w:r>
      <w:r w:rsidRPr="00A4636C">
        <w:rPr>
          <w:szCs w:val="18"/>
        </w:rPr>
        <w:t>photographie de manifestations</w:t>
      </w:r>
      <w:r>
        <w:rPr>
          <w:szCs w:val="18"/>
        </w:rPr>
        <w:t xml:space="preserve"> culturelles et /ou religieuses</w:t>
      </w:r>
    </w:p>
    <w:p w:rsidR="005F71EB" w:rsidRPr="00A4636C" w:rsidRDefault="005F71EB" w:rsidP="005F71EB">
      <w:pPr>
        <w:ind w:left="720" w:hanging="360"/>
        <w:jc w:val="both"/>
        <w:rPr>
          <w:szCs w:val="18"/>
        </w:rPr>
      </w:pPr>
      <w:r>
        <w:rPr>
          <w:szCs w:val="18"/>
        </w:rPr>
        <w:t>*</w:t>
      </w:r>
      <w:r>
        <w:rPr>
          <w:szCs w:val="18"/>
        </w:rPr>
        <w:tab/>
      </w:r>
      <w:r w:rsidRPr="00A4636C">
        <w:rPr>
          <w:szCs w:val="18"/>
        </w:rPr>
        <w:t>carte géographique</w:t>
      </w:r>
      <w:r w:rsidRPr="00A4636C">
        <w:rPr>
          <w:szCs w:val="18"/>
        </w:rPr>
        <w:tab/>
      </w:r>
    </w:p>
    <w:p w:rsidR="005F71EB" w:rsidRPr="00A4636C" w:rsidRDefault="005F71EB" w:rsidP="005F71EB">
      <w:pPr>
        <w:ind w:left="720" w:hanging="360"/>
        <w:jc w:val="both"/>
        <w:rPr>
          <w:szCs w:val="18"/>
        </w:rPr>
      </w:pPr>
      <w:r>
        <w:rPr>
          <w:szCs w:val="18"/>
        </w:rPr>
        <w:t>*</w:t>
      </w:r>
      <w:r>
        <w:rPr>
          <w:szCs w:val="18"/>
        </w:rPr>
        <w:tab/>
        <w:t>données statistiques</w:t>
      </w:r>
    </w:p>
    <w:p w:rsidR="005F71EB" w:rsidRPr="00A4636C" w:rsidRDefault="005F71EB" w:rsidP="005F71EB">
      <w:pPr>
        <w:ind w:left="720" w:hanging="360"/>
        <w:jc w:val="both"/>
        <w:rPr>
          <w:szCs w:val="18"/>
        </w:rPr>
      </w:pPr>
      <w:r>
        <w:rPr>
          <w:szCs w:val="18"/>
        </w:rPr>
        <w:t>*</w:t>
      </w:r>
      <w:r>
        <w:rPr>
          <w:szCs w:val="18"/>
        </w:rPr>
        <w:tab/>
      </w:r>
      <w:r w:rsidRPr="00A4636C">
        <w:rPr>
          <w:szCs w:val="18"/>
        </w:rPr>
        <w:t>men</w:t>
      </w:r>
      <w:r>
        <w:rPr>
          <w:szCs w:val="18"/>
        </w:rPr>
        <w:t>tion rapide de quelques aspects</w:t>
      </w:r>
    </w:p>
    <w:p w:rsidR="005F71EB" w:rsidRPr="00A4636C" w:rsidRDefault="005F71EB" w:rsidP="005F71EB">
      <w:pPr>
        <w:ind w:left="720" w:hanging="360"/>
        <w:jc w:val="both"/>
        <w:rPr>
          <w:szCs w:val="18"/>
        </w:rPr>
      </w:pPr>
      <w:r>
        <w:rPr>
          <w:szCs w:val="18"/>
        </w:rPr>
        <w:t>*</w:t>
      </w:r>
      <w:r>
        <w:rPr>
          <w:szCs w:val="18"/>
        </w:rPr>
        <w:tab/>
        <w:t>étude plus développée</w:t>
      </w:r>
    </w:p>
    <w:p w:rsidR="005F71EB" w:rsidRPr="00A4636C" w:rsidRDefault="005F71EB" w:rsidP="005F71EB">
      <w:pPr>
        <w:ind w:left="720" w:hanging="360"/>
        <w:jc w:val="both"/>
        <w:rPr>
          <w:szCs w:val="18"/>
        </w:rPr>
      </w:pPr>
      <w:r>
        <w:rPr>
          <w:szCs w:val="18"/>
        </w:rPr>
        <w:t>*</w:t>
      </w:r>
      <w:r>
        <w:rPr>
          <w:szCs w:val="18"/>
        </w:rPr>
        <w:tab/>
        <w:t>autre _______________________</w:t>
      </w:r>
    </w:p>
    <w:p w:rsidR="005F71EB" w:rsidRDefault="005F71EB" w:rsidP="005F71EB">
      <w:pPr>
        <w:spacing w:before="120" w:after="120"/>
        <w:jc w:val="both"/>
      </w:pPr>
    </w:p>
    <w:p w:rsidR="005F71EB" w:rsidRDefault="005F71EB" w:rsidP="005F71EB">
      <w:pPr>
        <w:spacing w:before="120" w:after="120"/>
        <w:jc w:val="both"/>
      </w:pPr>
      <w:r>
        <w:t>[42]</w:t>
      </w:r>
    </w:p>
    <w:p w:rsidR="005F71EB" w:rsidRPr="00A4636C" w:rsidRDefault="005F71EB" w:rsidP="005F71EB">
      <w:pPr>
        <w:spacing w:before="120" w:after="120"/>
        <w:jc w:val="both"/>
      </w:pPr>
      <w:r w:rsidRPr="00A4636C">
        <w:rPr>
          <w:szCs w:val="18"/>
        </w:rPr>
        <w:t>c. types de situations abordées</w:t>
      </w:r>
    </w:p>
    <w:p w:rsidR="005F71EB" w:rsidRPr="00A4636C" w:rsidRDefault="005F71EB" w:rsidP="005F71EB">
      <w:pPr>
        <w:ind w:left="720" w:hanging="360"/>
        <w:jc w:val="both"/>
        <w:rPr>
          <w:szCs w:val="18"/>
        </w:rPr>
      </w:pPr>
      <w:r>
        <w:rPr>
          <w:szCs w:val="18"/>
        </w:rPr>
        <w:t>*</w:t>
      </w:r>
      <w:r>
        <w:rPr>
          <w:szCs w:val="18"/>
        </w:rPr>
        <w:tab/>
      </w:r>
      <w:r w:rsidRPr="00A4636C">
        <w:rPr>
          <w:szCs w:val="18"/>
        </w:rPr>
        <w:t>Discrimination instit</w:t>
      </w:r>
      <w:r>
        <w:rPr>
          <w:szCs w:val="18"/>
        </w:rPr>
        <w:t>utionnelle ici et/ou maintenant</w:t>
      </w:r>
    </w:p>
    <w:p w:rsidR="005F71EB" w:rsidRPr="00A4636C" w:rsidRDefault="005F71EB" w:rsidP="005F71EB">
      <w:pPr>
        <w:ind w:left="720" w:hanging="360"/>
        <w:jc w:val="both"/>
        <w:rPr>
          <w:szCs w:val="18"/>
        </w:rPr>
      </w:pPr>
      <w:r>
        <w:rPr>
          <w:szCs w:val="18"/>
        </w:rPr>
        <w:t>*</w:t>
      </w:r>
      <w:r>
        <w:rPr>
          <w:szCs w:val="18"/>
        </w:rPr>
        <w:tab/>
      </w:r>
      <w:r w:rsidRPr="00A4636C">
        <w:rPr>
          <w:szCs w:val="18"/>
        </w:rPr>
        <w:t>Discrimination insti</w:t>
      </w:r>
      <w:r>
        <w:rPr>
          <w:szCs w:val="18"/>
        </w:rPr>
        <w:t>tutionnelle ici et/ou autrefois</w:t>
      </w:r>
    </w:p>
    <w:p w:rsidR="005F71EB" w:rsidRPr="00A4636C" w:rsidRDefault="005F71EB" w:rsidP="005F71EB">
      <w:pPr>
        <w:ind w:left="720" w:hanging="360"/>
        <w:jc w:val="both"/>
        <w:rPr>
          <w:szCs w:val="18"/>
        </w:rPr>
      </w:pPr>
      <w:r>
        <w:rPr>
          <w:szCs w:val="18"/>
        </w:rPr>
        <w:t>*</w:t>
      </w:r>
      <w:r>
        <w:rPr>
          <w:szCs w:val="18"/>
        </w:rPr>
        <w:tab/>
      </w:r>
      <w:r w:rsidRPr="00A4636C">
        <w:rPr>
          <w:szCs w:val="18"/>
        </w:rPr>
        <w:t>Discrimination provenant d</w:t>
      </w:r>
      <w:r>
        <w:rPr>
          <w:szCs w:val="18"/>
        </w:rPr>
        <w:t>'individus ici et/ou maintenant</w:t>
      </w:r>
    </w:p>
    <w:p w:rsidR="005F71EB" w:rsidRPr="00A4636C" w:rsidRDefault="005F71EB" w:rsidP="005F71EB">
      <w:pPr>
        <w:ind w:left="720" w:hanging="360"/>
        <w:jc w:val="both"/>
        <w:rPr>
          <w:szCs w:val="18"/>
        </w:rPr>
      </w:pPr>
      <w:r>
        <w:rPr>
          <w:szCs w:val="18"/>
        </w:rPr>
        <w:t>*</w:t>
      </w:r>
      <w:r>
        <w:rPr>
          <w:szCs w:val="18"/>
        </w:rPr>
        <w:tab/>
      </w:r>
      <w:r w:rsidRPr="00A4636C">
        <w:rPr>
          <w:szCs w:val="18"/>
        </w:rPr>
        <w:t>Discrimination provenant d'individu ici et/ou a</w:t>
      </w:r>
      <w:r>
        <w:rPr>
          <w:szCs w:val="18"/>
        </w:rPr>
        <w:t>utrefois</w:t>
      </w:r>
    </w:p>
    <w:p w:rsidR="005F71EB" w:rsidRPr="00A4636C" w:rsidRDefault="005F71EB" w:rsidP="005F71EB">
      <w:pPr>
        <w:ind w:left="720" w:hanging="360"/>
        <w:jc w:val="both"/>
        <w:rPr>
          <w:szCs w:val="18"/>
        </w:rPr>
      </w:pPr>
      <w:r>
        <w:rPr>
          <w:szCs w:val="18"/>
        </w:rPr>
        <w:t>*</w:t>
      </w:r>
      <w:r>
        <w:rPr>
          <w:szCs w:val="18"/>
        </w:rPr>
        <w:tab/>
      </w:r>
      <w:r w:rsidRPr="00A4636C">
        <w:rPr>
          <w:szCs w:val="18"/>
        </w:rPr>
        <w:t>Préjugés et st</w:t>
      </w:r>
      <w:r>
        <w:rPr>
          <w:szCs w:val="18"/>
        </w:rPr>
        <w:t>éréotypes (ex. dans les médias)</w:t>
      </w:r>
    </w:p>
    <w:p w:rsidR="005F71EB" w:rsidRPr="00A4636C" w:rsidRDefault="005F71EB" w:rsidP="005F71EB">
      <w:pPr>
        <w:ind w:left="720" w:hanging="360"/>
        <w:jc w:val="both"/>
        <w:rPr>
          <w:szCs w:val="18"/>
        </w:rPr>
      </w:pPr>
      <w:r>
        <w:rPr>
          <w:szCs w:val="18"/>
        </w:rPr>
        <w:t>*</w:t>
      </w:r>
      <w:r>
        <w:rPr>
          <w:szCs w:val="18"/>
        </w:rPr>
        <w:tab/>
      </w:r>
      <w:r w:rsidRPr="00A4636C">
        <w:rPr>
          <w:szCs w:val="18"/>
        </w:rPr>
        <w:t>Atteintes aux d</w:t>
      </w:r>
      <w:r>
        <w:rPr>
          <w:szCs w:val="18"/>
        </w:rPr>
        <w:t>roits des femmes et des enfants</w:t>
      </w:r>
    </w:p>
    <w:p w:rsidR="005F71EB" w:rsidRPr="00A4636C" w:rsidRDefault="005F71EB" w:rsidP="005F71EB">
      <w:pPr>
        <w:ind w:left="720" w:hanging="360"/>
        <w:jc w:val="both"/>
        <w:rPr>
          <w:szCs w:val="18"/>
        </w:rPr>
      </w:pPr>
      <w:r>
        <w:rPr>
          <w:szCs w:val="18"/>
        </w:rPr>
        <w:t>*</w:t>
      </w:r>
      <w:r>
        <w:rPr>
          <w:szCs w:val="18"/>
        </w:rPr>
        <w:tab/>
        <w:t>Autres (préciser) _______________________</w:t>
      </w:r>
    </w:p>
    <w:p w:rsidR="005F71EB" w:rsidRDefault="005F71EB" w:rsidP="005F71EB">
      <w:pPr>
        <w:spacing w:before="120" w:after="120"/>
        <w:jc w:val="both"/>
        <w:rPr>
          <w:szCs w:val="18"/>
        </w:rPr>
      </w:pPr>
      <w:r>
        <w:rPr>
          <w:szCs w:val="18"/>
        </w:rPr>
        <w:br w:type="page"/>
      </w:r>
    </w:p>
    <w:p w:rsidR="005F71EB" w:rsidRPr="00A4636C" w:rsidRDefault="005F71EB" w:rsidP="005F71EB">
      <w:pPr>
        <w:spacing w:before="120" w:after="120"/>
        <w:jc w:val="both"/>
      </w:pPr>
      <w:r w:rsidRPr="00A4636C">
        <w:rPr>
          <w:szCs w:val="18"/>
        </w:rPr>
        <w:t>3.3.7</w:t>
      </w:r>
      <w:r>
        <w:rPr>
          <w:szCs w:val="18"/>
        </w:rPr>
        <w:t xml:space="preserve">. </w:t>
      </w:r>
      <w:r w:rsidRPr="00A4636C">
        <w:rPr>
          <w:szCs w:val="18"/>
        </w:rPr>
        <w:t>La question des manifestations de l'antisémitisme au Québec et/ou au Canada</w:t>
      </w:r>
    </w:p>
    <w:p w:rsidR="005F71EB" w:rsidRPr="00A4636C" w:rsidRDefault="005F71EB" w:rsidP="005F71EB">
      <w:pPr>
        <w:spacing w:before="120" w:after="120"/>
        <w:jc w:val="both"/>
      </w:pPr>
      <w:r w:rsidRPr="00A4636C">
        <w:rPr>
          <w:szCs w:val="18"/>
        </w:rPr>
        <w:t>a.</w:t>
      </w:r>
      <w:r w:rsidRPr="00A4636C">
        <w:rPr>
          <w:szCs w:val="18"/>
        </w:rPr>
        <w:tab/>
        <w:t>Cette présentation est faite dans le cadre de la discussion :</w:t>
      </w:r>
    </w:p>
    <w:p w:rsidR="005F71EB" w:rsidRPr="00A4636C" w:rsidRDefault="005F71EB" w:rsidP="005F71EB">
      <w:pPr>
        <w:ind w:left="720" w:hanging="360"/>
        <w:jc w:val="both"/>
        <w:rPr>
          <w:szCs w:val="18"/>
        </w:rPr>
      </w:pPr>
      <w:r>
        <w:rPr>
          <w:szCs w:val="18"/>
        </w:rPr>
        <w:t>*</w:t>
      </w:r>
      <w:r>
        <w:rPr>
          <w:szCs w:val="18"/>
        </w:rPr>
        <w:tab/>
      </w:r>
      <w:r w:rsidRPr="00A4636C">
        <w:rPr>
          <w:szCs w:val="18"/>
        </w:rPr>
        <w:t>Des droits de la personn</w:t>
      </w:r>
      <w:r>
        <w:rPr>
          <w:szCs w:val="18"/>
        </w:rPr>
        <w:t>e de manière théorique générale</w:t>
      </w:r>
    </w:p>
    <w:p w:rsidR="005F71EB" w:rsidRPr="00A4636C" w:rsidRDefault="005F71EB" w:rsidP="005F71EB">
      <w:pPr>
        <w:ind w:left="720" w:hanging="360"/>
        <w:jc w:val="both"/>
        <w:rPr>
          <w:szCs w:val="18"/>
        </w:rPr>
      </w:pPr>
      <w:r>
        <w:rPr>
          <w:szCs w:val="18"/>
        </w:rPr>
        <w:t>*</w:t>
      </w:r>
      <w:r>
        <w:rPr>
          <w:szCs w:val="18"/>
        </w:rPr>
        <w:tab/>
      </w:r>
      <w:r w:rsidRPr="00A4636C">
        <w:rPr>
          <w:szCs w:val="18"/>
        </w:rPr>
        <w:t>Des droits de la personne donnant des exemples de racisme et de discrimination à l'égard des membres des minorités ici et maint</w:t>
      </w:r>
      <w:r w:rsidRPr="00A4636C">
        <w:rPr>
          <w:szCs w:val="18"/>
        </w:rPr>
        <w:t>e</w:t>
      </w:r>
      <w:r>
        <w:rPr>
          <w:szCs w:val="18"/>
        </w:rPr>
        <w:t>nant et / ou autrefois</w:t>
      </w:r>
    </w:p>
    <w:p w:rsidR="005F71EB" w:rsidRPr="00A4636C" w:rsidRDefault="005F71EB" w:rsidP="005F71EB">
      <w:pPr>
        <w:ind w:left="720" w:hanging="360"/>
        <w:jc w:val="both"/>
        <w:rPr>
          <w:szCs w:val="18"/>
        </w:rPr>
      </w:pPr>
      <w:r>
        <w:rPr>
          <w:szCs w:val="18"/>
        </w:rPr>
        <w:t>*</w:t>
      </w:r>
      <w:r>
        <w:rPr>
          <w:szCs w:val="18"/>
        </w:rPr>
        <w:tab/>
      </w:r>
      <w:r w:rsidRPr="00A4636C">
        <w:rPr>
          <w:szCs w:val="18"/>
        </w:rPr>
        <w:t>D'une situation précise de racisme ou de discrimination ici et mai</w:t>
      </w:r>
      <w:r w:rsidRPr="00A4636C">
        <w:rPr>
          <w:szCs w:val="18"/>
        </w:rPr>
        <w:t>n</w:t>
      </w:r>
      <w:r w:rsidRPr="00A4636C">
        <w:rPr>
          <w:szCs w:val="18"/>
        </w:rPr>
        <w:t xml:space="preserve">tenant et / ou autrefois à partir de laquelle la </w:t>
      </w:r>
      <w:r>
        <w:rPr>
          <w:szCs w:val="18"/>
        </w:rPr>
        <w:t>question des droits est abordée</w:t>
      </w:r>
    </w:p>
    <w:p w:rsidR="005F71EB" w:rsidRPr="00A4636C" w:rsidRDefault="005F71EB" w:rsidP="005F71EB">
      <w:pPr>
        <w:ind w:left="720" w:hanging="360"/>
        <w:jc w:val="both"/>
        <w:rPr>
          <w:szCs w:val="18"/>
        </w:rPr>
      </w:pPr>
      <w:r>
        <w:rPr>
          <w:szCs w:val="18"/>
        </w:rPr>
        <w:t>*</w:t>
      </w:r>
      <w:r>
        <w:rPr>
          <w:szCs w:val="18"/>
        </w:rPr>
        <w:tab/>
        <w:t>Autres (préciser) 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b.</w:t>
      </w:r>
      <w:r w:rsidRPr="00A4636C">
        <w:rPr>
          <w:szCs w:val="18"/>
        </w:rPr>
        <w:tab/>
        <w:t>La question des manifestations de l'antisémitisme est présentée sous forme de</w:t>
      </w:r>
    </w:p>
    <w:p w:rsidR="005F71EB" w:rsidRPr="00A4636C" w:rsidRDefault="005F71EB" w:rsidP="005F71EB">
      <w:pPr>
        <w:ind w:left="720" w:hanging="360"/>
        <w:jc w:val="both"/>
        <w:rPr>
          <w:szCs w:val="18"/>
        </w:rPr>
      </w:pPr>
      <w:r>
        <w:rPr>
          <w:szCs w:val="18"/>
        </w:rPr>
        <w:t>*</w:t>
      </w:r>
      <w:r>
        <w:rPr>
          <w:szCs w:val="18"/>
        </w:rPr>
        <w:tab/>
      </w:r>
      <w:r w:rsidRPr="00A4636C">
        <w:rPr>
          <w:szCs w:val="18"/>
        </w:rPr>
        <w:t>photographie de manifestations culturelles et /ou religieuses</w:t>
      </w:r>
    </w:p>
    <w:p w:rsidR="005F71EB" w:rsidRPr="00A4636C" w:rsidRDefault="005F71EB" w:rsidP="005F71EB">
      <w:pPr>
        <w:ind w:left="720" w:hanging="360"/>
        <w:jc w:val="both"/>
        <w:rPr>
          <w:szCs w:val="18"/>
        </w:rPr>
      </w:pPr>
      <w:r>
        <w:rPr>
          <w:szCs w:val="18"/>
        </w:rPr>
        <w:t>*</w:t>
      </w:r>
      <w:r>
        <w:rPr>
          <w:szCs w:val="18"/>
        </w:rPr>
        <w:tab/>
      </w:r>
      <w:r w:rsidRPr="00A4636C">
        <w:rPr>
          <w:szCs w:val="18"/>
        </w:rPr>
        <w:t>carte géographique</w:t>
      </w:r>
      <w:r w:rsidRPr="00A4636C">
        <w:rPr>
          <w:szCs w:val="18"/>
        </w:rPr>
        <w:tab/>
      </w:r>
    </w:p>
    <w:p w:rsidR="005F71EB" w:rsidRPr="00A4636C" w:rsidRDefault="005F71EB" w:rsidP="005F71EB">
      <w:pPr>
        <w:ind w:left="720" w:hanging="360"/>
        <w:jc w:val="both"/>
        <w:rPr>
          <w:szCs w:val="18"/>
        </w:rPr>
      </w:pPr>
      <w:r>
        <w:rPr>
          <w:szCs w:val="18"/>
        </w:rPr>
        <w:t>*</w:t>
      </w:r>
      <w:r>
        <w:rPr>
          <w:szCs w:val="18"/>
        </w:rPr>
        <w:tab/>
        <w:t>données statistiques</w:t>
      </w:r>
    </w:p>
    <w:p w:rsidR="005F71EB" w:rsidRPr="00A4636C" w:rsidRDefault="005F71EB" w:rsidP="005F71EB">
      <w:pPr>
        <w:ind w:left="720" w:hanging="360"/>
        <w:jc w:val="both"/>
        <w:rPr>
          <w:szCs w:val="18"/>
        </w:rPr>
      </w:pPr>
      <w:r>
        <w:rPr>
          <w:szCs w:val="18"/>
        </w:rPr>
        <w:t>*</w:t>
      </w:r>
      <w:r>
        <w:rPr>
          <w:szCs w:val="18"/>
        </w:rPr>
        <w:tab/>
      </w:r>
      <w:r w:rsidRPr="00A4636C">
        <w:rPr>
          <w:szCs w:val="18"/>
        </w:rPr>
        <w:t>men</w:t>
      </w:r>
      <w:r>
        <w:rPr>
          <w:szCs w:val="18"/>
        </w:rPr>
        <w:t>tion rapide de quelques aspects</w:t>
      </w:r>
    </w:p>
    <w:p w:rsidR="005F71EB" w:rsidRPr="00A4636C" w:rsidRDefault="005F71EB" w:rsidP="005F71EB">
      <w:pPr>
        <w:ind w:left="720" w:hanging="360"/>
        <w:jc w:val="both"/>
        <w:rPr>
          <w:szCs w:val="18"/>
        </w:rPr>
      </w:pPr>
      <w:r>
        <w:rPr>
          <w:szCs w:val="18"/>
        </w:rPr>
        <w:t>*</w:t>
      </w:r>
      <w:r>
        <w:rPr>
          <w:szCs w:val="18"/>
        </w:rPr>
        <w:tab/>
        <w:t>étude plus développée</w:t>
      </w:r>
    </w:p>
    <w:p w:rsidR="005F71EB" w:rsidRPr="00A4636C" w:rsidRDefault="005F71EB" w:rsidP="005F71EB">
      <w:pPr>
        <w:ind w:left="720" w:hanging="360"/>
        <w:jc w:val="both"/>
        <w:rPr>
          <w:szCs w:val="18"/>
        </w:rPr>
      </w:pPr>
      <w:r>
        <w:rPr>
          <w:szCs w:val="18"/>
        </w:rPr>
        <w:t>*</w:t>
      </w:r>
      <w:r>
        <w:rPr>
          <w:szCs w:val="18"/>
        </w:rPr>
        <w:tab/>
        <w:t>autre ___________________________</w:t>
      </w:r>
    </w:p>
    <w:p w:rsidR="005F71EB" w:rsidRDefault="005F71EB" w:rsidP="005F71EB">
      <w:pPr>
        <w:spacing w:before="120" w:after="120"/>
        <w:jc w:val="both"/>
        <w:rPr>
          <w:szCs w:val="18"/>
        </w:rPr>
      </w:pPr>
    </w:p>
    <w:p w:rsidR="005F71EB" w:rsidRPr="00A4636C" w:rsidRDefault="005F71EB" w:rsidP="005F71EB">
      <w:pPr>
        <w:spacing w:before="120" w:after="120"/>
        <w:jc w:val="both"/>
      </w:pPr>
      <w:r w:rsidRPr="00A4636C">
        <w:rPr>
          <w:szCs w:val="18"/>
        </w:rPr>
        <w:t>c.</w:t>
      </w:r>
      <w:r>
        <w:rPr>
          <w:szCs w:val="18"/>
        </w:rPr>
        <w:t xml:space="preserve"> </w:t>
      </w:r>
      <w:r w:rsidRPr="00A4636C">
        <w:rPr>
          <w:szCs w:val="18"/>
        </w:rPr>
        <w:t>types de situations abordées :</w:t>
      </w:r>
    </w:p>
    <w:p w:rsidR="005F71EB" w:rsidRPr="00A4636C" w:rsidRDefault="005F71EB" w:rsidP="005F71EB">
      <w:pPr>
        <w:ind w:left="720" w:hanging="360"/>
        <w:jc w:val="both"/>
        <w:rPr>
          <w:szCs w:val="18"/>
        </w:rPr>
      </w:pPr>
      <w:r>
        <w:rPr>
          <w:szCs w:val="18"/>
        </w:rPr>
        <w:t>*</w:t>
      </w:r>
      <w:r>
        <w:rPr>
          <w:szCs w:val="18"/>
        </w:rPr>
        <w:tab/>
      </w:r>
      <w:r w:rsidRPr="00A4636C">
        <w:rPr>
          <w:szCs w:val="18"/>
        </w:rPr>
        <w:t>expressions contre institut</w:t>
      </w:r>
      <w:r>
        <w:rPr>
          <w:szCs w:val="18"/>
        </w:rPr>
        <w:t>ions maintenant et/ou autrefois</w:t>
      </w:r>
    </w:p>
    <w:p w:rsidR="005F71EB" w:rsidRPr="00A4636C" w:rsidRDefault="005F71EB" w:rsidP="005F71EB">
      <w:pPr>
        <w:ind w:left="720" w:hanging="360"/>
        <w:jc w:val="both"/>
        <w:rPr>
          <w:szCs w:val="18"/>
        </w:rPr>
      </w:pPr>
      <w:r>
        <w:rPr>
          <w:szCs w:val="18"/>
        </w:rPr>
        <w:t>*</w:t>
      </w:r>
      <w:r>
        <w:rPr>
          <w:szCs w:val="18"/>
        </w:rPr>
        <w:tab/>
      </w:r>
      <w:r w:rsidRPr="00A4636C">
        <w:rPr>
          <w:szCs w:val="18"/>
        </w:rPr>
        <w:t>expressions contre personnes m</w:t>
      </w:r>
      <w:r>
        <w:rPr>
          <w:szCs w:val="18"/>
        </w:rPr>
        <w:t>aintenant et/ou autrefois</w:t>
      </w:r>
    </w:p>
    <w:p w:rsidR="005F71EB" w:rsidRPr="00A4636C" w:rsidRDefault="005F71EB" w:rsidP="005F71EB">
      <w:pPr>
        <w:ind w:left="720" w:hanging="360"/>
        <w:jc w:val="both"/>
        <w:rPr>
          <w:szCs w:val="18"/>
        </w:rPr>
      </w:pPr>
      <w:r>
        <w:rPr>
          <w:szCs w:val="18"/>
        </w:rPr>
        <w:t>*</w:t>
      </w:r>
      <w:r>
        <w:rPr>
          <w:szCs w:val="18"/>
        </w:rPr>
        <w:tab/>
      </w:r>
      <w:r w:rsidRPr="00A4636C">
        <w:rPr>
          <w:szCs w:val="18"/>
        </w:rPr>
        <w:t>actes contre institut</w:t>
      </w:r>
      <w:r>
        <w:rPr>
          <w:szCs w:val="18"/>
        </w:rPr>
        <w:t>ions maintenant et/ou autrefois</w:t>
      </w:r>
    </w:p>
    <w:p w:rsidR="005F71EB" w:rsidRPr="00A4636C" w:rsidRDefault="005F71EB" w:rsidP="005F71EB">
      <w:pPr>
        <w:ind w:left="720" w:hanging="360"/>
        <w:jc w:val="both"/>
        <w:rPr>
          <w:szCs w:val="18"/>
        </w:rPr>
      </w:pPr>
      <w:r>
        <w:rPr>
          <w:szCs w:val="18"/>
        </w:rPr>
        <w:t>*</w:t>
      </w:r>
      <w:r>
        <w:rPr>
          <w:szCs w:val="18"/>
        </w:rPr>
        <w:tab/>
      </w:r>
      <w:r w:rsidRPr="00A4636C">
        <w:rPr>
          <w:szCs w:val="18"/>
        </w:rPr>
        <w:t>actes contre perso</w:t>
      </w:r>
      <w:r>
        <w:rPr>
          <w:szCs w:val="18"/>
        </w:rPr>
        <w:t>nnes maintenant et/ou autrefois</w:t>
      </w:r>
    </w:p>
    <w:p w:rsidR="005F71EB" w:rsidRPr="00A4636C" w:rsidRDefault="005F71EB" w:rsidP="005F71EB">
      <w:pPr>
        <w:ind w:left="720" w:hanging="360"/>
        <w:jc w:val="both"/>
        <w:rPr>
          <w:szCs w:val="18"/>
        </w:rPr>
      </w:pPr>
      <w:r>
        <w:rPr>
          <w:szCs w:val="18"/>
        </w:rPr>
        <w:t>*</w:t>
      </w:r>
      <w:r>
        <w:rPr>
          <w:szCs w:val="18"/>
        </w:rPr>
        <w:tab/>
      </w:r>
      <w:r w:rsidRPr="00A4636C">
        <w:rPr>
          <w:szCs w:val="18"/>
        </w:rPr>
        <w:t>Préjugés et st</w:t>
      </w:r>
      <w:r>
        <w:rPr>
          <w:szCs w:val="18"/>
        </w:rPr>
        <w:t>éréotypes (ex. dans les médias)</w:t>
      </w:r>
    </w:p>
    <w:p w:rsidR="005F71EB" w:rsidRPr="00A4636C" w:rsidRDefault="005F71EB" w:rsidP="005F71EB">
      <w:pPr>
        <w:ind w:left="720" w:hanging="360"/>
        <w:jc w:val="both"/>
        <w:rPr>
          <w:szCs w:val="18"/>
        </w:rPr>
      </w:pPr>
      <w:r>
        <w:rPr>
          <w:szCs w:val="18"/>
        </w:rPr>
        <w:t>*</w:t>
      </w:r>
      <w:r>
        <w:rPr>
          <w:szCs w:val="18"/>
        </w:rPr>
        <w:tab/>
        <w:t>Autres (préciser) ______________________</w:t>
      </w:r>
    </w:p>
    <w:p w:rsidR="005F71EB" w:rsidRDefault="005F71EB" w:rsidP="005F71EB">
      <w:pPr>
        <w:spacing w:before="120" w:after="120"/>
        <w:jc w:val="both"/>
        <w:rPr>
          <w:szCs w:val="18"/>
        </w:rPr>
      </w:pPr>
      <w:r>
        <w:rPr>
          <w:szCs w:val="18"/>
        </w:rPr>
        <w:br w:type="page"/>
      </w:r>
    </w:p>
    <w:p w:rsidR="005F71EB" w:rsidRPr="00A4636C" w:rsidRDefault="005F71EB" w:rsidP="005F71EB">
      <w:pPr>
        <w:spacing w:before="120" w:after="120"/>
        <w:jc w:val="both"/>
      </w:pPr>
      <w:r w:rsidRPr="00A4636C">
        <w:rPr>
          <w:szCs w:val="18"/>
        </w:rPr>
        <w:t>3.3.8</w:t>
      </w:r>
      <w:r>
        <w:rPr>
          <w:szCs w:val="18"/>
        </w:rPr>
        <w:t xml:space="preserve">. </w:t>
      </w:r>
      <w:r w:rsidRPr="00A4636C">
        <w:rPr>
          <w:szCs w:val="18"/>
        </w:rPr>
        <w:t>Analyse linguistique et de discours des auteurs :</w:t>
      </w:r>
    </w:p>
    <w:p w:rsidR="005F71EB" w:rsidRDefault="005F71EB" w:rsidP="005F71EB">
      <w:pPr>
        <w:jc w:val="both"/>
        <w:rPr>
          <w:szCs w:val="18"/>
        </w:rPr>
      </w:pPr>
    </w:p>
    <w:p w:rsidR="005F71EB" w:rsidRPr="00A4636C" w:rsidRDefault="005F71EB" w:rsidP="005F71EB">
      <w:pPr>
        <w:ind w:left="720" w:hanging="360"/>
        <w:jc w:val="both"/>
        <w:rPr>
          <w:szCs w:val="18"/>
        </w:rPr>
      </w:pPr>
      <w:r>
        <w:rPr>
          <w:szCs w:val="18"/>
        </w:rPr>
        <w:t>*</w:t>
      </w:r>
      <w:r>
        <w:rPr>
          <w:szCs w:val="18"/>
        </w:rPr>
        <w:tab/>
      </w:r>
      <w:r w:rsidRPr="00A4636C">
        <w:rPr>
          <w:szCs w:val="18"/>
        </w:rPr>
        <w:t>Usage de majuscules pour décrire les Juifs ;</w:t>
      </w:r>
    </w:p>
    <w:p w:rsidR="005F71EB" w:rsidRPr="00A4636C" w:rsidRDefault="005F71EB" w:rsidP="005F71EB">
      <w:pPr>
        <w:ind w:left="720" w:hanging="360"/>
        <w:jc w:val="both"/>
        <w:rPr>
          <w:szCs w:val="18"/>
        </w:rPr>
      </w:pPr>
      <w:r>
        <w:rPr>
          <w:szCs w:val="18"/>
        </w:rPr>
        <w:t>*</w:t>
      </w:r>
      <w:r>
        <w:rPr>
          <w:szCs w:val="18"/>
        </w:rPr>
        <w:tab/>
      </w:r>
      <w:r w:rsidRPr="00A4636C">
        <w:rPr>
          <w:szCs w:val="18"/>
        </w:rPr>
        <w:t>Mettent l'accent sur les contributions de Juifs, leurs perséc</w:t>
      </w:r>
      <w:r w:rsidRPr="00A4636C">
        <w:rPr>
          <w:szCs w:val="18"/>
        </w:rPr>
        <w:t>u</w:t>
      </w:r>
      <w:r w:rsidRPr="00A4636C">
        <w:rPr>
          <w:szCs w:val="18"/>
        </w:rPr>
        <w:t>tions, les problèmes qu'ils provoquent ?</w:t>
      </w:r>
    </w:p>
    <w:p w:rsidR="005F71EB" w:rsidRPr="00A4636C" w:rsidRDefault="005F71EB" w:rsidP="005F71EB">
      <w:pPr>
        <w:ind w:left="720" w:hanging="360"/>
        <w:jc w:val="both"/>
        <w:rPr>
          <w:szCs w:val="18"/>
        </w:rPr>
      </w:pPr>
      <w:r>
        <w:rPr>
          <w:szCs w:val="18"/>
        </w:rPr>
        <w:t>*</w:t>
      </w:r>
      <w:r>
        <w:rPr>
          <w:szCs w:val="18"/>
        </w:rPr>
        <w:tab/>
      </w:r>
      <w:r w:rsidRPr="00A4636C">
        <w:rPr>
          <w:szCs w:val="18"/>
        </w:rPr>
        <w:t>Les Juifs sont-ils actifs ou passifs dans la description ? Sont-ils le sujet ou l'objet de la phrase ? ? ?</w:t>
      </w:r>
    </w:p>
    <w:p w:rsidR="005F71EB" w:rsidRPr="00A4636C" w:rsidRDefault="005F71EB" w:rsidP="005F71EB">
      <w:pPr>
        <w:ind w:left="720" w:hanging="360"/>
        <w:jc w:val="both"/>
        <w:rPr>
          <w:szCs w:val="18"/>
        </w:rPr>
      </w:pPr>
      <w:r>
        <w:rPr>
          <w:szCs w:val="18"/>
        </w:rPr>
        <w:t>*</w:t>
      </w:r>
      <w:r>
        <w:rPr>
          <w:szCs w:val="18"/>
        </w:rPr>
        <w:tab/>
      </w:r>
      <w:r w:rsidRPr="00A4636C">
        <w:rPr>
          <w:szCs w:val="18"/>
        </w:rPr>
        <w:t>Parle-t-on des personnalités juives ou de ses instituions (par ex. parle-t-on seulement de John Hart ou des institutions qu'il a m</w:t>
      </w:r>
      <w:r w:rsidRPr="00A4636C">
        <w:rPr>
          <w:szCs w:val="18"/>
        </w:rPr>
        <w:t>i</w:t>
      </w:r>
      <w:r w:rsidRPr="00A4636C">
        <w:rPr>
          <w:szCs w:val="18"/>
        </w:rPr>
        <w:t>se en place pour la communauté montréalaise ?)</w:t>
      </w:r>
    </w:p>
    <w:p w:rsidR="005F71EB" w:rsidRDefault="005F71EB" w:rsidP="005F71EB">
      <w:pPr>
        <w:jc w:val="both"/>
        <w:rPr>
          <w:szCs w:val="18"/>
        </w:rPr>
      </w:pPr>
    </w:p>
    <w:p w:rsidR="005F71EB" w:rsidRPr="00A4636C" w:rsidRDefault="005F71EB" w:rsidP="005F71EB">
      <w:pPr>
        <w:spacing w:before="120" w:after="120"/>
        <w:jc w:val="both"/>
      </w:pPr>
      <w:r w:rsidRPr="00A4636C">
        <w:rPr>
          <w:szCs w:val="18"/>
        </w:rPr>
        <w:t>3.3.9</w:t>
      </w:r>
      <w:r>
        <w:rPr>
          <w:szCs w:val="18"/>
        </w:rPr>
        <w:t xml:space="preserve">. </w:t>
      </w:r>
      <w:r w:rsidRPr="00A4636C">
        <w:rPr>
          <w:szCs w:val="18"/>
        </w:rPr>
        <w:t>Positions et présupposés des auteurs par rapport à la prése</w:t>
      </w:r>
      <w:r w:rsidRPr="00A4636C">
        <w:rPr>
          <w:szCs w:val="18"/>
        </w:rPr>
        <w:t>n</w:t>
      </w:r>
      <w:r w:rsidRPr="00A4636C">
        <w:rPr>
          <w:szCs w:val="18"/>
        </w:rPr>
        <w:t>ce des Juifs au Québec et/ou au</w:t>
      </w:r>
      <w:r>
        <w:rPr>
          <w:szCs w:val="18"/>
        </w:rPr>
        <w:t xml:space="preserve"> </w:t>
      </w:r>
      <w:r w:rsidRPr="00A4636C">
        <w:rPr>
          <w:szCs w:val="18"/>
        </w:rPr>
        <w:t>Canada</w:t>
      </w:r>
    </w:p>
    <w:p w:rsidR="005F71EB" w:rsidRDefault="005F71EB" w:rsidP="005F71EB">
      <w:pPr>
        <w:jc w:val="both"/>
        <w:rPr>
          <w:szCs w:val="18"/>
        </w:rPr>
      </w:pPr>
    </w:p>
    <w:p w:rsidR="005F71EB" w:rsidRPr="009B0CE8" w:rsidRDefault="005F71EB" w:rsidP="005F71EB">
      <w:pPr>
        <w:ind w:left="720" w:hanging="360"/>
        <w:jc w:val="both"/>
        <w:rPr>
          <w:szCs w:val="18"/>
        </w:rPr>
      </w:pPr>
      <w:r>
        <w:rPr>
          <w:szCs w:val="18"/>
        </w:rPr>
        <w:t>*</w:t>
      </w:r>
      <w:r>
        <w:rPr>
          <w:szCs w:val="18"/>
        </w:rPr>
        <w:tab/>
      </w:r>
      <w:r w:rsidRPr="00A4636C">
        <w:rPr>
          <w:szCs w:val="18"/>
        </w:rPr>
        <w:t>Les auteurs portent un jugement positif sur la présence des Juifs au Qu</w:t>
      </w:r>
      <w:r>
        <w:rPr>
          <w:szCs w:val="18"/>
        </w:rPr>
        <w:t>ébec et/ou au Canada</w:t>
      </w:r>
      <w:r>
        <w:rPr>
          <w:szCs w:val="18"/>
        </w:rPr>
        <w:br/>
        <w:t>(préciser) _________________________</w:t>
      </w:r>
    </w:p>
    <w:p w:rsidR="005F71EB" w:rsidRPr="009B0CE8" w:rsidRDefault="005F71EB" w:rsidP="005F71EB">
      <w:pPr>
        <w:pStyle w:val="p"/>
      </w:pPr>
      <w:r>
        <w:t>[43]</w:t>
      </w:r>
    </w:p>
    <w:p w:rsidR="005F71EB" w:rsidRPr="00A4636C" w:rsidRDefault="005F71EB" w:rsidP="005F71EB">
      <w:pPr>
        <w:ind w:left="720" w:hanging="360"/>
        <w:jc w:val="both"/>
        <w:rPr>
          <w:szCs w:val="18"/>
        </w:rPr>
      </w:pPr>
      <w:r>
        <w:rPr>
          <w:szCs w:val="18"/>
        </w:rPr>
        <w:t>*</w:t>
      </w:r>
      <w:r>
        <w:rPr>
          <w:szCs w:val="18"/>
        </w:rPr>
        <w:tab/>
      </w:r>
      <w:r w:rsidRPr="00A4636C">
        <w:rPr>
          <w:szCs w:val="18"/>
        </w:rPr>
        <w:t>Les auteurs portent un jugement nuancé sur cette présence (préc</w:t>
      </w:r>
      <w:r w:rsidRPr="00A4636C">
        <w:rPr>
          <w:szCs w:val="18"/>
        </w:rPr>
        <w:t>i</w:t>
      </w:r>
      <w:r>
        <w:rPr>
          <w:szCs w:val="18"/>
        </w:rPr>
        <w:t>ser)</w:t>
      </w:r>
    </w:p>
    <w:p w:rsidR="005F71EB" w:rsidRPr="00A4636C" w:rsidRDefault="005F71EB" w:rsidP="005F71EB">
      <w:pPr>
        <w:ind w:left="720" w:hanging="360"/>
        <w:jc w:val="both"/>
        <w:rPr>
          <w:szCs w:val="18"/>
        </w:rPr>
      </w:pPr>
      <w:r>
        <w:rPr>
          <w:szCs w:val="18"/>
        </w:rPr>
        <w:t>*</w:t>
      </w:r>
      <w:r>
        <w:rPr>
          <w:szCs w:val="18"/>
        </w:rPr>
        <w:tab/>
      </w:r>
      <w:r w:rsidRPr="00A4636C">
        <w:rPr>
          <w:szCs w:val="18"/>
        </w:rPr>
        <w:t>Les auteurs approuvent ou condamnent les manifestations d'a</w:t>
      </w:r>
      <w:r w:rsidRPr="00A4636C">
        <w:rPr>
          <w:szCs w:val="18"/>
        </w:rPr>
        <w:t>n</w:t>
      </w:r>
      <w:r w:rsidRPr="00A4636C">
        <w:rPr>
          <w:szCs w:val="18"/>
        </w:rPr>
        <w:t>tisémitisme</w:t>
      </w:r>
      <w:r>
        <w:rPr>
          <w:szCs w:val="18"/>
        </w:rPr>
        <w:t xml:space="preserve"> ou les actes de discrimination</w:t>
      </w:r>
    </w:p>
    <w:p w:rsidR="005F71EB" w:rsidRPr="00A4636C" w:rsidRDefault="005F71EB" w:rsidP="005F71EB">
      <w:pPr>
        <w:ind w:left="720" w:hanging="360"/>
        <w:jc w:val="both"/>
        <w:rPr>
          <w:szCs w:val="18"/>
        </w:rPr>
      </w:pPr>
      <w:r>
        <w:rPr>
          <w:szCs w:val="18"/>
        </w:rPr>
        <w:t>*</w:t>
      </w:r>
      <w:r>
        <w:rPr>
          <w:szCs w:val="18"/>
        </w:rPr>
        <w:tab/>
      </w:r>
      <w:r w:rsidRPr="00A4636C">
        <w:rPr>
          <w:szCs w:val="18"/>
        </w:rPr>
        <w:t>les auteurs blâment les Juifs pour ces manifestations d'antisém</w:t>
      </w:r>
      <w:r w:rsidRPr="00A4636C">
        <w:rPr>
          <w:szCs w:val="18"/>
        </w:rPr>
        <w:t>i</w:t>
      </w:r>
      <w:r w:rsidRPr="00A4636C">
        <w:rPr>
          <w:szCs w:val="18"/>
        </w:rPr>
        <w:t>ti</w:t>
      </w:r>
      <w:r w:rsidRPr="00A4636C">
        <w:rPr>
          <w:szCs w:val="18"/>
        </w:rPr>
        <w:t>s</w:t>
      </w:r>
      <w:r>
        <w:rPr>
          <w:szCs w:val="18"/>
        </w:rPr>
        <w:t>me ou de discrimination</w:t>
      </w:r>
    </w:p>
    <w:p w:rsidR="005F71EB" w:rsidRPr="00A4636C" w:rsidRDefault="005F71EB" w:rsidP="005F71EB">
      <w:pPr>
        <w:ind w:left="720" w:hanging="360"/>
        <w:jc w:val="both"/>
        <w:rPr>
          <w:szCs w:val="18"/>
        </w:rPr>
      </w:pPr>
      <w:r>
        <w:rPr>
          <w:szCs w:val="18"/>
        </w:rPr>
        <w:t>*</w:t>
      </w:r>
      <w:r>
        <w:rPr>
          <w:szCs w:val="18"/>
        </w:rPr>
        <w:tab/>
      </w:r>
      <w:r w:rsidRPr="00A4636C">
        <w:rPr>
          <w:szCs w:val="18"/>
        </w:rPr>
        <w:t xml:space="preserve">pas de prise de </w:t>
      </w:r>
      <w:r>
        <w:rPr>
          <w:szCs w:val="18"/>
        </w:rPr>
        <w:t>position claire par les auteurs</w:t>
      </w:r>
    </w:p>
    <w:p w:rsidR="005F71EB" w:rsidRPr="00A4636C" w:rsidRDefault="005F71EB" w:rsidP="005F71EB">
      <w:pPr>
        <w:ind w:left="720" w:hanging="360"/>
        <w:jc w:val="both"/>
        <w:rPr>
          <w:szCs w:val="18"/>
        </w:rPr>
      </w:pPr>
      <w:r>
        <w:rPr>
          <w:szCs w:val="18"/>
        </w:rPr>
        <w:t>*</w:t>
      </w:r>
      <w:r>
        <w:rPr>
          <w:szCs w:val="18"/>
        </w:rPr>
        <w:tab/>
        <w:t>Autres (préciser) _______________</w:t>
      </w:r>
    </w:p>
    <w:p w:rsidR="005F71EB" w:rsidRDefault="005F71EB" w:rsidP="005F71EB">
      <w:pPr>
        <w:ind w:left="720" w:hanging="360"/>
        <w:jc w:val="both"/>
        <w:rPr>
          <w:szCs w:val="18"/>
        </w:rPr>
      </w:pPr>
      <w:r>
        <w:rPr>
          <w:szCs w:val="18"/>
        </w:rPr>
        <w:t>*</w:t>
      </w:r>
      <w:r>
        <w:rPr>
          <w:szCs w:val="18"/>
        </w:rPr>
        <w:tab/>
      </w:r>
      <w:r w:rsidRPr="00A4636C">
        <w:rPr>
          <w:szCs w:val="18"/>
        </w:rPr>
        <w:t>Ne s'applique pas</w:t>
      </w:r>
    </w:p>
    <w:p w:rsidR="005F71EB" w:rsidRDefault="005F71EB" w:rsidP="005F71EB">
      <w:pPr>
        <w:jc w:val="both"/>
        <w:rPr>
          <w:szCs w:val="18"/>
        </w:rPr>
      </w:pPr>
    </w:p>
    <w:p w:rsidR="005F71EB" w:rsidRPr="00A4636C" w:rsidRDefault="005F71EB" w:rsidP="005F71EB">
      <w:pPr>
        <w:spacing w:before="120" w:after="120"/>
        <w:jc w:val="both"/>
      </w:pPr>
      <w:r w:rsidRPr="00A4636C">
        <w:rPr>
          <w:szCs w:val="18"/>
        </w:rPr>
        <w:t>3.4</w:t>
      </w:r>
      <w:r>
        <w:rPr>
          <w:szCs w:val="18"/>
        </w:rPr>
        <w:t>.</w:t>
      </w:r>
      <w:r w:rsidRPr="00A4636C">
        <w:rPr>
          <w:szCs w:val="18"/>
        </w:rPr>
        <w:t xml:space="preserve"> erreurs factuelles</w:t>
      </w:r>
    </w:p>
    <w:p w:rsidR="005F71EB" w:rsidRPr="00A4636C" w:rsidRDefault="005F71EB" w:rsidP="005F71EB">
      <w:pPr>
        <w:spacing w:before="120" w:after="120"/>
        <w:jc w:val="both"/>
      </w:pPr>
      <w:r w:rsidRPr="00A4636C">
        <w:rPr>
          <w:szCs w:val="18"/>
        </w:rPr>
        <w:t>3.5</w:t>
      </w:r>
      <w:r>
        <w:rPr>
          <w:szCs w:val="18"/>
        </w:rPr>
        <w:t>.</w:t>
      </w:r>
      <w:r w:rsidRPr="00A4636C">
        <w:rPr>
          <w:szCs w:val="18"/>
        </w:rPr>
        <w:t xml:space="preserve"> omissions</w:t>
      </w:r>
    </w:p>
    <w:p w:rsidR="005F71EB" w:rsidRPr="00E07116" w:rsidRDefault="005F71EB">
      <w:pPr>
        <w:jc w:val="both"/>
      </w:pPr>
    </w:p>
    <w:p w:rsidR="005F71EB" w:rsidRPr="00E07116" w:rsidRDefault="005F71EB">
      <w:pPr>
        <w:pStyle w:val="suite"/>
      </w:pPr>
      <w:r w:rsidRPr="00E07116">
        <w:t>Fin du texte</w:t>
      </w:r>
    </w:p>
    <w:p w:rsidR="005F71EB" w:rsidRPr="00E07116" w:rsidRDefault="005F71EB">
      <w:pPr>
        <w:jc w:val="both"/>
      </w:pPr>
    </w:p>
    <w:sectPr w:rsidR="005F71EB" w:rsidRPr="00E07116" w:rsidSect="005F71EB">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8A7" w:rsidRDefault="007258A7">
      <w:r>
        <w:separator/>
      </w:r>
    </w:p>
  </w:endnote>
  <w:endnote w:type="continuationSeparator" w:id="0">
    <w:p w:rsidR="007258A7" w:rsidRDefault="0072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8A7" w:rsidRDefault="007258A7">
      <w:pPr>
        <w:ind w:firstLine="0"/>
      </w:pPr>
      <w:r>
        <w:separator/>
      </w:r>
    </w:p>
  </w:footnote>
  <w:footnote w:type="continuationSeparator" w:id="0">
    <w:p w:rsidR="007258A7" w:rsidRDefault="007258A7">
      <w:pPr>
        <w:ind w:firstLine="0"/>
      </w:pPr>
      <w:r>
        <w:separator/>
      </w:r>
    </w:p>
  </w:footnote>
  <w:footnote w:id="1">
    <w:p w:rsidR="005F71EB" w:rsidRDefault="005F71EB" w:rsidP="005F71EB">
      <w:pPr>
        <w:pStyle w:val="Notedebasdepage"/>
      </w:pPr>
      <w:r>
        <w:rPr>
          <w:rStyle w:val="Appelnotedebasdep"/>
        </w:rPr>
        <w:footnoteRef/>
      </w:r>
      <w:r>
        <w:t xml:space="preserve"> </w:t>
      </w:r>
      <w:r>
        <w:tab/>
      </w:r>
      <w:r w:rsidRPr="00851EDC">
        <w:rPr>
          <w:szCs w:val="18"/>
        </w:rPr>
        <w:t>La liste complète des manuels est jointe en annexes.</w:t>
      </w:r>
    </w:p>
  </w:footnote>
  <w:footnote w:id="2">
    <w:p w:rsidR="005F71EB" w:rsidRDefault="005F71EB" w:rsidP="005F71EB">
      <w:pPr>
        <w:pStyle w:val="Notedebasdepage"/>
      </w:pPr>
      <w:r>
        <w:rPr>
          <w:rStyle w:val="Appelnotedebasdep"/>
        </w:rPr>
        <w:footnoteRef/>
      </w:r>
      <w:r>
        <w:t xml:space="preserve"> </w:t>
      </w:r>
      <w:r>
        <w:tab/>
      </w:r>
      <w:r w:rsidRPr="00851EDC">
        <w:rPr>
          <w:szCs w:val="18"/>
        </w:rPr>
        <w:t>Voir l'annexe II.</w:t>
      </w:r>
    </w:p>
  </w:footnote>
  <w:footnote w:id="3">
    <w:p w:rsidR="005F71EB" w:rsidRDefault="005F71EB" w:rsidP="005F71EB">
      <w:pPr>
        <w:pStyle w:val="Notedebasdepage"/>
      </w:pPr>
      <w:r>
        <w:rPr>
          <w:rStyle w:val="Appelnotedebasdep"/>
        </w:rPr>
        <w:footnoteRef/>
      </w:r>
      <w:r>
        <w:t xml:space="preserve"> </w:t>
      </w:r>
      <w:r>
        <w:tab/>
      </w:r>
      <w:r w:rsidRPr="00851EDC">
        <w:rPr>
          <w:szCs w:val="16"/>
        </w:rPr>
        <w:t>La religion juive se pratique largement en communauté, comme en témoigne la tradition de célébrer la prière hebdomadaire en comp</w:t>
      </w:r>
      <w:r w:rsidRPr="00851EDC">
        <w:rPr>
          <w:szCs w:val="16"/>
        </w:rPr>
        <w:t>a</w:t>
      </w:r>
      <w:r w:rsidRPr="00851EDC">
        <w:rPr>
          <w:szCs w:val="16"/>
        </w:rPr>
        <w:t>gnie d'au moins dix hommes juifs.</w:t>
      </w:r>
    </w:p>
  </w:footnote>
  <w:footnote w:id="4">
    <w:p w:rsidR="005F71EB" w:rsidRDefault="005F71EB" w:rsidP="005F71EB">
      <w:pPr>
        <w:pStyle w:val="Notedebasdepage"/>
      </w:pPr>
      <w:r>
        <w:rPr>
          <w:rStyle w:val="Appelnotedebasdep"/>
        </w:rPr>
        <w:footnoteRef/>
      </w:r>
      <w:r>
        <w:t xml:space="preserve"> </w:t>
      </w:r>
      <w:r>
        <w:tab/>
      </w:r>
      <w:r w:rsidRPr="00851EDC">
        <w:rPr>
          <w:szCs w:val="16"/>
        </w:rPr>
        <w:t>Le mot hébreu pour Espagne décrit plutôt le rite des Juifs origina</w:t>
      </w:r>
      <w:r w:rsidRPr="00851EDC">
        <w:rPr>
          <w:szCs w:val="16"/>
        </w:rPr>
        <w:t>i</w:t>
      </w:r>
      <w:r w:rsidRPr="00851EDC">
        <w:rPr>
          <w:szCs w:val="16"/>
        </w:rPr>
        <w:t>res de l'Espagne d'avant l'inquisition, dispersés dans le monde entier depuis, à commencer par l'Europe de l'Est (notamment Prague) et Ba</w:t>
      </w:r>
      <w:r w:rsidRPr="00851EDC">
        <w:rPr>
          <w:szCs w:val="16"/>
        </w:rPr>
        <w:t>l</w:t>
      </w:r>
      <w:r w:rsidRPr="00851EDC">
        <w:rPr>
          <w:szCs w:val="16"/>
        </w:rPr>
        <w:t>tique, l'Afrique du Nord et même Europe de l'Ouest.</w:t>
      </w:r>
    </w:p>
  </w:footnote>
  <w:footnote w:id="5">
    <w:p w:rsidR="005F71EB" w:rsidRDefault="005F71EB" w:rsidP="005F71EB">
      <w:pPr>
        <w:pStyle w:val="Notedebasdepage"/>
      </w:pPr>
      <w:r>
        <w:rPr>
          <w:rStyle w:val="Appelnotedebasdep"/>
        </w:rPr>
        <w:footnoteRef/>
      </w:r>
      <w:r>
        <w:t xml:space="preserve"> </w:t>
      </w:r>
      <w:r>
        <w:tab/>
      </w:r>
      <w:r w:rsidRPr="00851EDC">
        <w:rPr>
          <w:szCs w:val="18"/>
        </w:rPr>
        <w:t>Dickinson, J.A. et Young, B., trad.. H. Filion, Septentrion, 1992</w:t>
      </w:r>
      <w:r>
        <w:rPr>
          <w:szCs w:val="18"/>
        </w:rPr>
        <w:t>.</w:t>
      </w:r>
    </w:p>
  </w:footnote>
  <w:footnote w:id="6">
    <w:p w:rsidR="005F71EB" w:rsidRDefault="005F71EB" w:rsidP="005F71EB">
      <w:pPr>
        <w:pStyle w:val="Notedebasdepage"/>
      </w:pPr>
      <w:r>
        <w:rPr>
          <w:rStyle w:val="Appelnotedebasdep"/>
        </w:rPr>
        <w:footnoteRef/>
      </w:r>
      <w:r>
        <w:t xml:space="preserve"> </w:t>
      </w:r>
      <w:r>
        <w:tab/>
      </w:r>
      <w:r w:rsidRPr="00851EDC">
        <w:rPr>
          <w:szCs w:val="16"/>
        </w:rPr>
        <w:t>Les exemples sont nombreux. Des minuteries de Shabbat qui éte</w:t>
      </w:r>
      <w:r w:rsidRPr="00851EDC">
        <w:rPr>
          <w:szCs w:val="16"/>
        </w:rPr>
        <w:t>i</w:t>
      </w:r>
      <w:r w:rsidRPr="00851EDC">
        <w:rPr>
          <w:szCs w:val="16"/>
        </w:rPr>
        <w:t>gnent les lumières le soir et les rallument le matin leur permet de profiter de l'électr</w:t>
      </w:r>
      <w:r w:rsidRPr="00851EDC">
        <w:rPr>
          <w:szCs w:val="16"/>
        </w:rPr>
        <w:t>i</w:t>
      </w:r>
      <w:r w:rsidRPr="00851EDC">
        <w:rPr>
          <w:szCs w:val="16"/>
        </w:rPr>
        <w:t>cité pendant la journée sans en gaspiller la nuit. Les plaques électriques permettent de garder la nourriture chaude sans garder le four allumé.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EB" w:rsidRDefault="005F71EB" w:rsidP="005F71EB">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567B6C">
      <w:rPr>
        <w:rFonts w:ascii="Times New Roman" w:hAnsi="Times New Roman"/>
      </w:rPr>
      <w:t>La représentation de la communauté juive dans les manuels scolaires québécois.</w:t>
    </w:r>
    <w:r w:rsidRPr="00C90835">
      <w:rPr>
        <w:rFonts w:ascii="Times New Roman" w:hAnsi="Times New Roman"/>
      </w:rPr>
      <w:t xml:space="preserve">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258A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5F71EB" w:rsidRDefault="005F71E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FF45600"/>
    <w:lvl w:ilvl="0">
      <w:numFmt w:val="bullet"/>
      <w:lvlText w:val="*"/>
      <w:lvlJc w:val="left"/>
    </w:lvl>
  </w:abstractNum>
  <w:abstractNum w:abstractNumId="1" w15:restartNumberingAfterBreak="0">
    <w:nsid w:val="144E1CA5"/>
    <w:multiLevelType w:val="singleLevel"/>
    <w:tmpl w:val="15188EE0"/>
    <w:lvl w:ilvl="0">
      <w:start w:val="1"/>
      <w:numFmt w:val="decimal"/>
      <w:lvlText w:val="%1."/>
      <w:legacy w:legacy="1" w:legacySpace="0" w:legacyIndent="336"/>
      <w:lvlJc w:val="left"/>
      <w:rPr>
        <w:rFonts w:ascii="Arial" w:hAnsi="Arial" w:hint="default"/>
      </w:rPr>
    </w:lvl>
  </w:abstractNum>
  <w:abstractNum w:abstractNumId="2" w15:restartNumberingAfterBreak="0">
    <w:nsid w:val="21E9144A"/>
    <w:multiLevelType w:val="singleLevel"/>
    <w:tmpl w:val="959E7662"/>
    <w:lvl w:ilvl="0">
      <w:start w:val="1"/>
      <w:numFmt w:val="decimal"/>
      <w:lvlText w:val="%1."/>
      <w:legacy w:legacy="1" w:legacySpace="0" w:legacyIndent="345"/>
      <w:lvlJc w:val="left"/>
      <w:rPr>
        <w:rFonts w:ascii="Arial" w:hAnsi="Arial" w:hint="default"/>
      </w:rPr>
    </w:lvl>
  </w:abstractNum>
  <w:abstractNum w:abstractNumId="3" w15:restartNumberingAfterBreak="0">
    <w:nsid w:val="2E2A37F2"/>
    <w:multiLevelType w:val="singleLevel"/>
    <w:tmpl w:val="1A5C7C66"/>
    <w:lvl w:ilvl="0">
      <w:start w:val="1"/>
      <w:numFmt w:val="decimal"/>
      <w:lvlText w:val="1.%1"/>
      <w:legacy w:legacy="1" w:legacySpace="0" w:legacyIndent="312"/>
      <w:lvlJc w:val="left"/>
      <w:rPr>
        <w:rFonts w:ascii="Arial" w:hAnsi="Arial" w:hint="default"/>
      </w:rPr>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4621AB"/>
    <w:multiLevelType w:val="singleLevel"/>
    <w:tmpl w:val="959E7662"/>
    <w:lvl w:ilvl="0">
      <w:start w:val="1"/>
      <w:numFmt w:val="decimal"/>
      <w:lvlText w:val="%1."/>
      <w:legacy w:legacy="1" w:legacySpace="0" w:legacyIndent="346"/>
      <w:lvlJc w:val="left"/>
      <w:rPr>
        <w:rFonts w:ascii="Arial" w:hAnsi="Arial" w:hint="default"/>
      </w:rPr>
    </w:lvl>
  </w:abstractNum>
  <w:abstractNum w:abstractNumId="6" w15:restartNumberingAfterBreak="0">
    <w:nsid w:val="61245B53"/>
    <w:multiLevelType w:val="singleLevel"/>
    <w:tmpl w:val="94C852BA"/>
    <w:lvl w:ilvl="0">
      <w:start w:val="1"/>
      <w:numFmt w:val="decimal"/>
      <w:lvlText w:val="3.%1"/>
      <w:legacy w:legacy="1" w:legacySpace="0" w:legacyIndent="321"/>
      <w:lvlJc w:val="left"/>
      <w:rPr>
        <w:rFonts w:ascii="Arial" w:hAnsi="Arial" w:hint="default"/>
      </w:rPr>
    </w:lvl>
  </w:abstractNum>
  <w:abstractNum w:abstractNumId="7" w15:restartNumberingAfterBreak="0">
    <w:nsid w:val="63156892"/>
    <w:multiLevelType w:val="singleLevel"/>
    <w:tmpl w:val="15188EE0"/>
    <w:lvl w:ilvl="0">
      <w:start w:val="1"/>
      <w:numFmt w:val="decimal"/>
      <w:lvlText w:val="%1."/>
      <w:legacy w:legacy="1" w:legacySpace="0" w:legacyIndent="336"/>
      <w:lvlJc w:val="left"/>
      <w:rPr>
        <w:rFonts w:ascii="Arial" w:hAnsi="Arial" w:hint="default"/>
      </w:rPr>
    </w:lvl>
  </w:abstractNum>
  <w:abstractNum w:abstractNumId="8" w15:restartNumberingAfterBreak="0">
    <w:nsid w:val="7CCA155E"/>
    <w:multiLevelType w:val="singleLevel"/>
    <w:tmpl w:val="959E7662"/>
    <w:lvl w:ilvl="0">
      <w:start w:val="1"/>
      <w:numFmt w:val="decimal"/>
      <w:lvlText w:val="%1."/>
      <w:legacy w:legacy="1" w:legacySpace="0" w:legacyIndent="345"/>
      <w:lvlJc w:val="left"/>
      <w:rPr>
        <w:rFonts w:ascii="Arial" w:hAnsi="Arial" w:hint="default"/>
      </w:rPr>
    </w:lvl>
  </w:abstractNum>
  <w:num w:numId="1">
    <w:abstractNumId w:val="4"/>
  </w:num>
  <w:num w:numId="2">
    <w:abstractNumId w:val="3"/>
  </w:num>
  <w:num w:numId="3">
    <w:abstractNumId w:val="6"/>
  </w:num>
  <w:num w:numId="4">
    <w:abstractNumId w:val="1"/>
  </w:num>
  <w:num w:numId="5">
    <w:abstractNumId w:val="5"/>
  </w:num>
  <w:num w:numId="6">
    <w:abstractNumId w:val="5"/>
    <w:lvlOverride w:ilvl="0">
      <w:lvl w:ilvl="0">
        <w:start w:val="1"/>
        <w:numFmt w:val="decimal"/>
        <w:lvlText w:val="%1."/>
        <w:legacy w:legacy="1" w:legacySpace="0" w:legacyIndent="345"/>
        <w:lvlJc w:val="left"/>
        <w:rPr>
          <w:rFonts w:ascii="Arial" w:hAnsi="Arial" w:hint="default"/>
        </w:rPr>
      </w:lvl>
    </w:lvlOverride>
  </w:num>
  <w:num w:numId="7">
    <w:abstractNumId w:val="8"/>
  </w:num>
  <w:num w:numId="8">
    <w:abstractNumId w:val="2"/>
  </w:num>
  <w:num w:numId="9">
    <w:abstractNumId w:val="2"/>
    <w:lvlOverride w:ilvl="0">
      <w:lvl w:ilvl="0">
        <w:start w:val="1"/>
        <w:numFmt w:val="decimal"/>
        <w:lvlText w:val="%1."/>
        <w:legacy w:legacy="1" w:legacySpace="0" w:legacyIndent="346"/>
        <w:lvlJc w:val="left"/>
        <w:rPr>
          <w:rFonts w:ascii="Arial" w:hAnsi="Arial" w:hint="default"/>
        </w:rPr>
      </w:lvl>
    </w:lvlOverride>
  </w:num>
  <w:num w:numId="10">
    <w:abstractNumId w:val="0"/>
    <w:lvlOverride w:ilvl="0">
      <w:lvl w:ilvl="0">
        <w:start w:val="65535"/>
        <w:numFmt w:val="bullet"/>
        <w:lvlText w:val="•"/>
        <w:legacy w:legacy="1" w:legacySpace="0" w:legacyIndent="178"/>
        <w:lvlJc w:val="left"/>
        <w:rPr>
          <w:rFonts w:ascii="Arial" w:hAnsi="Arial" w:hint="default"/>
        </w:rPr>
      </w:lvl>
    </w:lvlOverride>
  </w:num>
  <w:num w:numId="11">
    <w:abstractNumId w:val="0"/>
    <w:lvlOverride w:ilvl="0">
      <w:lvl w:ilvl="0">
        <w:start w:val="65535"/>
        <w:numFmt w:val="bullet"/>
        <w:lvlText w:val="•"/>
        <w:legacy w:legacy="1" w:legacySpace="0" w:legacyIndent="341"/>
        <w:lvlJc w:val="left"/>
        <w:rPr>
          <w:rFonts w:ascii="Arial" w:hAnsi="Arial" w:hint="default"/>
        </w:rPr>
      </w:lvl>
    </w:lvlOverride>
  </w:num>
  <w:num w:numId="12">
    <w:abstractNumId w:val="7"/>
  </w:num>
  <w:num w:numId="13">
    <w:abstractNumId w:val="0"/>
    <w:lvlOverride w:ilvl="0">
      <w:lvl w:ilvl="0">
        <w:start w:val="65535"/>
        <w:numFmt w:val="bullet"/>
        <w:lvlText w:val="•"/>
        <w:legacy w:legacy="1" w:legacySpace="0" w:legacyIndent="336"/>
        <w:lvlJc w:val="left"/>
        <w:rPr>
          <w:rFonts w:ascii="Arial" w:hAnsi="Arial" w:hint="default"/>
        </w:rPr>
      </w:lvl>
    </w:lvlOverride>
  </w:num>
  <w:num w:numId="14">
    <w:abstractNumId w:val="0"/>
    <w:lvlOverride w:ilvl="0">
      <w:lvl w:ilvl="0">
        <w:start w:val="65535"/>
        <w:numFmt w:val="bullet"/>
        <w:lvlText w:val="•"/>
        <w:legacy w:legacy="1" w:legacySpace="0" w:legacyIndent="351"/>
        <w:lvlJc w:val="left"/>
        <w:rPr>
          <w:rFonts w:ascii="Arial" w:hAnsi="Arial" w:hint="default"/>
        </w:rPr>
      </w:lvl>
    </w:lvlOverride>
  </w:num>
  <w:num w:numId="15">
    <w:abstractNumId w:val="0"/>
    <w:lvlOverride w:ilvl="0">
      <w:lvl w:ilvl="0">
        <w:start w:val="65535"/>
        <w:numFmt w:val="bullet"/>
        <w:lvlText w:val="•"/>
        <w:legacy w:legacy="1" w:legacySpace="0" w:legacyIndent="340"/>
        <w:lvlJc w:val="left"/>
        <w:rPr>
          <w:rFonts w:ascii="Arial" w:hAnsi="Arial" w:hint="default"/>
        </w:rPr>
      </w:lvl>
    </w:lvlOverride>
  </w:num>
  <w:num w:numId="16">
    <w:abstractNumId w:val="0"/>
    <w:lvlOverride w:ilvl="0">
      <w:lvl w:ilvl="0">
        <w:start w:val="65535"/>
        <w:numFmt w:val="bullet"/>
        <w:lvlText w:val="•"/>
        <w:legacy w:legacy="1" w:legacySpace="0" w:legacyIndent="346"/>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F71EB"/>
    <w:rsid w:val="007258A7"/>
    <w:rsid w:val="00E473D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946A08B-9065-3B4B-8E87-53D30FFD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3148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06953"/>
    <w:pPr>
      <w:widowControl w:val="0"/>
      <w:pBdr>
        <w:bottom w:val="none" w:sz="0" w:space="0" w:color="auto"/>
      </w:pBdr>
      <w:spacing w:before="24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31BA1"/>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31487"/>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figtitre">
    <w:name w:val="fig titre"/>
    <w:basedOn w:val="Normal"/>
    <w:autoRedefine/>
    <w:rsid w:val="00A31BA1"/>
    <w:pPr>
      <w:spacing w:before="120" w:after="120"/>
      <w:jc w:val="center"/>
    </w:pPr>
    <w:rPr>
      <w:b/>
      <w:bCs/>
      <w:color w:val="000000"/>
      <w:sz w:val="24"/>
      <w:szCs w:val="12"/>
    </w:rPr>
  </w:style>
  <w:style w:type="character" w:customStyle="1" w:styleId="NotedebasdepageCar">
    <w:name w:val="Note de bas de page Car"/>
    <w:basedOn w:val="Policepardfaut"/>
    <w:link w:val="Notedebasdepage"/>
    <w:rsid w:val="00A31BA1"/>
    <w:rPr>
      <w:rFonts w:ascii="Times New Roman" w:eastAsia="Times New Roman" w:hAnsi="Times New Roman"/>
      <w:color w:val="000000"/>
      <w:sz w:val="24"/>
      <w:lang w:val="fr-CA" w:eastAsia="en-US"/>
    </w:rPr>
  </w:style>
  <w:style w:type="paragraph" w:customStyle="1" w:styleId="aa">
    <w:name w:val="aa"/>
    <w:basedOn w:val="Normal"/>
    <w:autoRedefine/>
    <w:rsid w:val="00A31BA1"/>
    <w:pPr>
      <w:spacing w:before="120" w:after="120"/>
      <w:jc w:val="both"/>
    </w:pPr>
    <w:rPr>
      <w:b/>
      <w:i/>
      <w:color w:val="FF0000"/>
      <w:sz w:val="32"/>
      <w:lang w:bidi="fr-FR"/>
    </w:rPr>
  </w:style>
  <w:style w:type="paragraph" w:customStyle="1" w:styleId="b">
    <w:name w:val="b"/>
    <w:basedOn w:val="Normal"/>
    <w:autoRedefine/>
    <w:rsid w:val="00A31BA1"/>
    <w:pPr>
      <w:spacing w:before="120" w:after="120"/>
      <w:ind w:left="720"/>
    </w:pPr>
    <w:rPr>
      <w:i/>
      <w:color w:val="0000FF"/>
      <w:lang w:bidi="fr-FR"/>
    </w:rPr>
  </w:style>
  <w:style w:type="paragraph" w:customStyle="1" w:styleId="bb">
    <w:name w:val="bb"/>
    <w:basedOn w:val="Normal"/>
    <w:rsid w:val="00A31BA1"/>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631487"/>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A31BA1"/>
    <w:rPr>
      <w:rFonts w:ascii="Times New Roman" w:eastAsia="Times New Roman" w:hAnsi="Times New Roman"/>
      <w:sz w:val="72"/>
      <w:lang w:val="fr-CA" w:eastAsia="en-US"/>
    </w:rPr>
  </w:style>
  <w:style w:type="paragraph" w:styleId="Corpsdetexte2">
    <w:name w:val="Body Text 2"/>
    <w:basedOn w:val="Normal"/>
    <w:link w:val="Corpsdetexte2Car"/>
    <w:rsid w:val="00A31BA1"/>
    <w:pPr>
      <w:jc w:val="both"/>
    </w:pPr>
  </w:style>
  <w:style w:type="character" w:customStyle="1" w:styleId="Corpsdetexte2Car">
    <w:name w:val="Corps de texte 2 Car"/>
    <w:basedOn w:val="Policepardfaut"/>
    <w:link w:val="Corpsdetexte2"/>
    <w:rsid w:val="00A31BA1"/>
    <w:rPr>
      <w:rFonts w:ascii="Times New Roman" w:eastAsia="Times New Roman" w:hAnsi="Times New Roman"/>
      <w:sz w:val="28"/>
      <w:lang w:val="fr-CA" w:eastAsia="en-US"/>
    </w:rPr>
  </w:style>
  <w:style w:type="paragraph" w:styleId="Corpsdetexte3">
    <w:name w:val="Body Text 3"/>
    <w:basedOn w:val="Normal"/>
    <w:link w:val="Corpsdetexte3Car"/>
    <w:rsid w:val="00A31BA1"/>
    <w:pPr>
      <w:tabs>
        <w:tab w:val="left" w:pos="510"/>
        <w:tab w:val="left" w:pos="510"/>
      </w:tabs>
      <w:jc w:val="both"/>
    </w:pPr>
  </w:style>
  <w:style w:type="character" w:customStyle="1" w:styleId="Corpsdetexte3Car">
    <w:name w:val="Corps de texte 3 Car"/>
    <w:basedOn w:val="Policepardfaut"/>
    <w:link w:val="Corpsdetexte3"/>
    <w:rsid w:val="00A31BA1"/>
    <w:rPr>
      <w:rFonts w:ascii="Times New Roman" w:eastAsia="Times New Roman" w:hAnsi="Times New Roman"/>
      <w:sz w:val="28"/>
      <w:lang w:val="fr-CA" w:eastAsia="en-US"/>
    </w:rPr>
  </w:style>
  <w:style w:type="paragraph" w:customStyle="1" w:styleId="dd">
    <w:name w:val="dd"/>
    <w:basedOn w:val="Normal"/>
    <w:autoRedefine/>
    <w:rsid w:val="00A31BA1"/>
    <w:pPr>
      <w:spacing w:before="120" w:after="120"/>
      <w:ind w:left="1080"/>
    </w:pPr>
    <w:rPr>
      <w:i/>
      <w:color w:val="008000"/>
      <w:lang w:bidi="fr-FR"/>
    </w:rPr>
  </w:style>
  <w:style w:type="character" w:customStyle="1" w:styleId="En-tteCar">
    <w:name w:val="En-tête Car"/>
    <w:basedOn w:val="Policepardfaut"/>
    <w:link w:val="En-tte"/>
    <w:uiPriority w:val="99"/>
    <w:rsid w:val="00A31BA1"/>
    <w:rPr>
      <w:rFonts w:ascii="GillSans" w:eastAsia="Times New Roman" w:hAnsi="GillSans"/>
      <w:lang w:val="fr-CA" w:eastAsia="en-US"/>
    </w:rPr>
  </w:style>
  <w:style w:type="paragraph" w:customStyle="1" w:styleId="figlgende">
    <w:name w:val="fig légende"/>
    <w:basedOn w:val="Normal0"/>
    <w:rsid w:val="00A31BA1"/>
    <w:rPr>
      <w:color w:val="000090"/>
      <w:sz w:val="24"/>
      <w:szCs w:val="16"/>
      <w:lang w:eastAsia="fr-FR"/>
    </w:rPr>
  </w:style>
  <w:style w:type="paragraph" w:customStyle="1" w:styleId="figst">
    <w:name w:val="fig st"/>
    <w:basedOn w:val="Normal"/>
    <w:autoRedefine/>
    <w:rsid w:val="00A31BA1"/>
    <w:pPr>
      <w:spacing w:before="120" w:after="120"/>
      <w:jc w:val="center"/>
    </w:pPr>
    <w:rPr>
      <w:color w:val="000090"/>
      <w:sz w:val="24"/>
      <w:szCs w:val="16"/>
    </w:rPr>
  </w:style>
  <w:style w:type="character" w:customStyle="1" w:styleId="NotedefinCar">
    <w:name w:val="Note de fin Car"/>
    <w:basedOn w:val="Policepardfaut"/>
    <w:link w:val="Notedefin"/>
    <w:rsid w:val="00A31BA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A31BA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A31BA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A31BA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A31BA1"/>
    <w:rPr>
      <w:rFonts w:ascii="Arial" w:eastAsia="Times New Roman" w:hAnsi="Arial"/>
      <w:sz w:val="28"/>
      <w:lang w:val="fr-CA" w:eastAsia="en-US"/>
    </w:rPr>
  </w:style>
  <w:style w:type="character" w:customStyle="1" w:styleId="TitreCar">
    <w:name w:val="Titre Car"/>
    <w:basedOn w:val="Policepardfaut"/>
    <w:link w:val="Titre"/>
    <w:rsid w:val="00A31BA1"/>
    <w:rPr>
      <w:rFonts w:ascii="Times New Roman" w:eastAsia="Times New Roman" w:hAnsi="Times New Roman"/>
      <w:b/>
      <w:sz w:val="48"/>
      <w:lang w:val="fr-CA" w:eastAsia="en-US"/>
    </w:rPr>
  </w:style>
  <w:style w:type="character" w:customStyle="1" w:styleId="Titre1Car">
    <w:name w:val="Titre 1 Car"/>
    <w:basedOn w:val="Policepardfaut"/>
    <w:link w:val="Titre1"/>
    <w:rsid w:val="00A31BA1"/>
    <w:rPr>
      <w:rFonts w:eastAsia="Times New Roman"/>
      <w:noProof/>
      <w:lang w:val="fr-CA" w:eastAsia="en-US" w:bidi="ar-SA"/>
    </w:rPr>
  </w:style>
  <w:style w:type="character" w:customStyle="1" w:styleId="Titre2Car">
    <w:name w:val="Titre 2 Car"/>
    <w:basedOn w:val="Policepardfaut"/>
    <w:link w:val="Titre2"/>
    <w:rsid w:val="00A31BA1"/>
    <w:rPr>
      <w:rFonts w:eastAsia="Times New Roman"/>
      <w:noProof/>
      <w:lang w:val="fr-CA" w:eastAsia="en-US" w:bidi="ar-SA"/>
    </w:rPr>
  </w:style>
  <w:style w:type="character" w:customStyle="1" w:styleId="Titre3Car">
    <w:name w:val="Titre 3 Car"/>
    <w:basedOn w:val="Policepardfaut"/>
    <w:link w:val="Titre3"/>
    <w:rsid w:val="00A31BA1"/>
    <w:rPr>
      <w:rFonts w:eastAsia="Times New Roman"/>
      <w:noProof/>
      <w:lang w:val="fr-CA" w:eastAsia="en-US" w:bidi="ar-SA"/>
    </w:rPr>
  </w:style>
  <w:style w:type="character" w:customStyle="1" w:styleId="Titre4Car">
    <w:name w:val="Titre 4 Car"/>
    <w:basedOn w:val="Policepardfaut"/>
    <w:link w:val="Titre4"/>
    <w:rsid w:val="00A31BA1"/>
    <w:rPr>
      <w:rFonts w:eastAsia="Times New Roman"/>
      <w:noProof/>
      <w:lang w:val="fr-CA" w:eastAsia="en-US" w:bidi="ar-SA"/>
    </w:rPr>
  </w:style>
  <w:style w:type="character" w:customStyle="1" w:styleId="Titre5Car">
    <w:name w:val="Titre 5 Car"/>
    <w:basedOn w:val="Policepardfaut"/>
    <w:link w:val="Titre5"/>
    <w:rsid w:val="00A31BA1"/>
    <w:rPr>
      <w:rFonts w:eastAsia="Times New Roman"/>
      <w:noProof/>
      <w:lang w:val="fr-CA" w:eastAsia="en-US" w:bidi="ar-SA"/>
    </w:rPr>
  </w:style>
  <w:style w:type="character" w:customStyle="1" w:styleId="Titre6Car">
    <w:name w:val="Titre 6 Car"/>
    <w:basedOn w:val="Policepardfaut"/>
    <w:link w:val="Titre6"/>
    <w:rsid w:val="00A31BA1"/>
    <w:rPr>
      <w:rFonts w:eastAsia="Times New Roman"/>
      <w:noProof/>
      <w:lang w:val="fr-CA" w:eastAsia="en-US" w:bidi="ar-SA"/>
    </w:rPr>
  </w:style>
  <w:style w:type="character" w:customStyle="1" w:styleId="Titre7Car">
    <w:name w:val="Titre 7 Car"/>
    <w:basedOn w:val="Policepardfaut"/>
    <w:link w:val="Titre7"/>
    <w:rsid w:val="00A31BA1"/>
    <w:rPr>
      <w:rFonts w:eastAsia="Times New Roman"/>
      <w:noProof/>
      <w:lang w:val="fr-CA" w:eastAsia="en-US" w:bidi="ar-SA"/>
    </w:rPr>
  </w:style>
  <w:style w:type="character" w:customStyle="1" w:styleId="Titre8Car">
    <w:name w:val="Titre 8 Car"/>
    <w:basedOn w:val="Policepardfaut"/>
    <w:link w:val="Titre8"/>
    <w:rsid w:val="00A31BA1"/>
    <w:rPr>
      <w:rFonts w:eastAsia="Times New Roman"/>
      <w:noProof/>
      <w:lang w:val="fr-CA" w:eastAsia="en-US" w:bidi="ar-SA"/>
    </w:rPr>
  </w:style>
  <w:style w:type="character" w:customStyle="1" w:styleId="Titre9Car">
    <w:name w:val="Titre 9 Car"/>
    <w:basedOn w:val="Policepardfaut"/>
    <w:link w:val="Titre9"/>
    <w:rsid w:val="00A31BA1"/>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ontemporains/juteau_danielle/Ethnicite_et_ses_frontieres/Ethnicite_et_ses_frontiere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Sivane.Hirsch@uqtr.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19707</Words>
  <Characters>108390</Characters>
  <Application>Microsoft Office Word</Application>
  <DocSecurity>0</DocSecurity>
  <Lines>903</Lines>
  <Paragraphs>255</Paragraphs>
  <ScaleCrop>false</ScaleCrop>
  <HeadingPairs>
    <vt:vector size="2" baseType="variant">
      <vt:variant>
        <vt:lpstr>Title</vt:lpstr>
      </vt:variant>
      <vt:variant>
        <vt:i4>1</vt:i4>
      </vt:variant>
    </vt:vector>
  </HeadingPairs>
  <TitlesOfParts>
    <vt:vector size="1" baseType="lpstr">
      <vt:lpstr>La représentation de la communauté juive dans les manuels scolaires québécois</vt:lpstr>
    </vt:vector>
  </TitlesOfParts>
  <Manager>Jean marie Tremblay, sociologue, bénévole, 2020</Manager>
  <Company>Les Classiques des sciences sociales</Company>
  <LinksUpToDate>false</LinksUpToDate>
  <CharactersWithSpaces>127842</CharactersWithSpaces>
  <SharedDoc>false</SharedDoc>
  <HyperlinkBase/>
  <HLinks>
    <vt:vector size="294" baseType="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5701750</vt:i4>
      </vt:variant>
      <vt:variant>
        <vt:i4>120</vt:i4>
      </vt:variant>
      <vt:variant>
        <vt:i4>0</vt:i4>
      </vt:variant>
      <vt:variant>
        <vt:i4>5</vt:i4>
      </vt:variant>
      <vt:variant>
        <vt:lpwstr>http://classiques.uqac.ca/contemporains/juteau_danielle/Ethnicite_et_ses_frontieres/Ethnicite_et_ses_frontieres.html</vt:lpwstr>
      </vt:variant>
      <vt:variant>
        <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2883661</vt:i4>
      </vt:variant>
      <vt:variant>
        <vt:i4>69</vt:i4>
      </vt:variant>
      <vt:variant>
        <vt:i4>0</vt:i4>
      </vt:variant>
      <vt:variant>
        <vt:i4>5</vt:i4>
      </vt:variant>
      <vt:variant>
        <vt:lpwstr/>
      </vt:variant>
      <vt:variant>
        <vt:lpwstr>representation_juifs_tableau_6</vt:lpwstr>
      </vt:variant>
      <vt:variant>
        <vt:i4>3080269</vt:i4>
      </vt:variant>
      <vt:variant>
        <vt:i4>66</vt:i4>
      </vt:variant>
      <vt:variant>
        <vt:i4>0</vt:i4>
      </vt:variant>
      <vt:variant>
        <vt:i4>5</vt:i4>
      </vt:variant>
      <vt:variant>
        <vt:lpwstr/>
      </vt:variant>
      <vt:variant>
        <vt:lpwstr>representation_juifs_tableau_5</vt:lpwstr>
      </vt:variant>
      <vt:variant>
        <vt:i4>3014733</vt:i4>
      </vt:variant>
      <vt:variant>
        <vt:i4>63</vt:i4>
      </vt:variant>
      <vt:variant>
        <vt:i4>0</vt:i4>
      </vt:variant>
      <vt:variant>
        <vt:i4>5</vt:i4>
      </vt:variant>
      <vt:variant>
        <vt:lpwstr/>
      </vt:variant>
      <vt:variant>
        <vt:lpwstr>representation_juifs_tableau_4</vt:lpwstr>
      </vt:variant>
      <vt:variant>
        <vt:i4>2687053</vt:i4>
      </vt:variant>
      <vt:variant>
        <vt:i4>60</vt:i4>
      </vt:variant>
      <vt:variant>
        <vt:i4>0</vt:i4>
      </vt:variant>
      <vt:variant>
        <vt:i4>5</vt:i4>
      </vt:variant>
      <vt:variant>
        <vt:lpwstr/>
      </vt:variant>
      <vt:variant>
        <vt:lpwstr>representation_juifs_tableau_3</vt:lpwstr>
      </vt:variant>
      <vt:variant>
        <vt:i4>2621517</vt:i4>
      </vt:variant>
      <vt:variant>
        <vt:i4>57</vt:i4>
      </vt:variant>
      <vt:variant>
        <vt:i4>0</vt:i4>
      </vt:variant>
      <vt:variant>
        <vt:i4>5</vt:i4>
      </vt:variant>
      <vt:variant>
        <vt:lpwstr/>
      </vt:variant>
      <vt:variant>
        <vt:lpwstr>representation_juifs_tableau_2</vt:lpwstr>
      </vt:variant>
      <vt:variant>
        <vt:i4>2818125</vt:i4>
      </vt:variant>
      <vt:variant>
        <vt:i4>54</vt:i4>
      </vt:variant>
      <vt:variant>
        <vt:i4>0</vt:i4>
      </vt:variant>
      <vt:variant>
        <vt:i4>5</vt:i4>
      </vt:variant>
      <vt:variant>
        <vt:lpwstr/>
      </vt:variant>
      <vt:variant>
        <vt:lpwstr>representation_juifs_tableau_1</vt:lpwstr>
      </vt:variant>
      <vt:variant>
        <vt:i4>2752591</vt:i4>
      </vt:variant>
      <vt:variant>
        <vt:i4>51</vt:i4>
      </vt:variant>
      <vt:variant>
        <vt:i4>0</vt:i4>
      </vt:variant>
      <vt:variant>
        <vt:i4>5</vt:i4>
      </vt:variant>
      <vt:variant>
        <vt:lpwstr/>
      </vt:variant>
      <vt:variant>
        <vt:lpwstr>representation_juifs_annexes_2</vt:lpwstr>
      </vt:variant>
      <vt:variant>
        <vt:i4>2687055</vt:i4>
      </vt:variant>
      <vt:variant>
        <vt:i4>48</vt:i4>
      </vt:variant>
      <vt:variant>
        <vt:i4>0</vt:i4>
      </vt:variant>
      <vt:variant>
        <vt:i4>5</vt:i4>
      </vt:variant>
      <vt:variant>
        <vt:lpwstr/>
      </vt:variant>
      <vt:variant>
        <vt:lpwstr>representation_juifs_annexes_1</vt:lpwstr>
      </vt:variant>
      <vt:variant>
        <vt:i4>7667732</vt:i4>
      </vt:variant>
      <vt:variant>
        <vt:i4>45</vt:i4>
      </vt:variant>
      <vt:variant>
        <vt:i4>0</vt:i4>
      </vt:variant>
      <vt:variant>
        <vt:i4>5</vt:i4>
      </vt:variant>
      <vt:variant>
        <vt:lpwstr/>
      </vt:variant>
      <vt:variant>
        <vt:lpwstr>representation_juifs_biblio</vt:lpwstr>
      </vt:variant>
      <vt:variant>
        <vt:i4>6356992</vt:i4>
      </vt:variant>
      <vt:variant>
        <vt:i4>42</vt:i4>
      </vt:variant>
      <vt:variant>
        <vt:i4>0</vt:i4>
      </vt:variant>
      <vt:variant>
        <vt:i4>5</vt:i4>
      </vt:variant>
      <vt:variant>
        <vt:lpwstr/>
      </vt:variant>
      <vt:variant>
        <vt:lpwstr>representation_juifs_conclusion</vt:lpwstr>
      </vt:variant>
      <vt:variant>
        <vt:i4>6225997</vt:i4>
      </vt:variant>
      <vt:variant>
        <vt:i4>39</vt:i4>
      </vt:variant>
      <vt:variant>
        <vt:i4>0</vt:i4>
      </vt:variant>
      <vt:variant>
        <vt:i4>5</vt:i4>
      </vt:variant>
      <vt:variant>
        <vt:lpwstr/>
      </vt:variant>
      <vt:variant>
        <vt:lpwstr>representation_juifs_pt_III_theme_3</vt:lpwstr>
      </vt:variant>
      <vt:variant>
        <vt:i4>6225996</vt:i4>
      </vt:variant>
      <vt:variant>
        <vt:i4>36</vt:i4>
      </vt:variant>
      <vt:variant>
        <vt:i4>0</vt:i4>
      </vt:variant>
      <vt:variant>
        <vt:i4>5</vt:i4>
      </vt:variant>
      <vt:variant>
        <vt:lpwstr/>
      </vt:variant>
      <vt:variant>
        <vt:lpwstr>representation_juifs_pt_III_theme_2</vt:lpwstr>
      </vt:variant>
      <vt:variant>
        <vt:i4>6225999</vt:i4>
      </vt:variant>
      <vt:variant>
        <vt:i4>33</vt:i4>
      </vt:variant>
      <vt:variant>
        <vt:i4>0</vt:i4>
      </vt:variant>
      <vt:variant>
        <vt:i4>5</vt:i4>
      </vt:variant>
      <vt:variant>
        <vt:lpwstr/>
      </vt:variant>
      <vt:variant>
        <vt:lpwstr>representation_juifs_pt_III_theme_1</vt:lpwstr>
      </vt:variant>
      <vt:variant>
        <vt:i4>5898250</vt:i4>
      </vt:variant>
      <vt:variant>
        <vt:i4>30</vt:i4>
      </vt:variant>
      <vt:variant>
        <vt:i4>0</vt:i4>
      </vt:variant>
      <vt:variant>
        <vt:i4>5</vt:i4>
      </vt:variant>
      <vt:variant>
        <vt:lpwstr/>
      </vt:variant>
      <vt:variant>
        <vt:lpwstr>representation_juifs_pt_III</vt:lpwstr>
      </vt:variant>
      <vt:variant>
        <vt:i4>5898339</vt:i4>
      </vt:variant>
      <vt:variant>
        <vt:i4>27</vt:i4>
      </vt:variant>
      <vt:variant>
        <vt:i4>0</vt:i4>
      </vt:variant>
      <vt:variant>
        <vt:i4>5</vt:i4>
      </vt:variant>
      <vt:variant>
        <vt:lpwstr/>
      </vt:variant>
      <vt:variant>
        <vt:lpwstr>representation_juifs_pt_II</vt:lpwstr>
      </vt:variant>
      <vt:variant>
        <vt:i4>3342435</vt:i4>
      </vt:variant>
      <vt:variant>
        <vt:i4>24</vt:i4>
      </vt:variant>
      <vt:variant>
        <vt:i4>0</vt:i4>
      </vt:variant>
      <vt:variant>
        <vt:i4>5</vt:i4>
      </vt:variant>
      <vt:variant>
        <vt:lpwstr/>
      </vt:variant>
      <vt:variant>
        <vt:lpwstr>representation_juifs_pt_I</vt:lpwstr>
      </vt:variant>
      <vt:variant>
        <vt:i4>1114224</vt:i4>
      </vt:variant>
      <vt:variant>
        <vt:i4>21</vt:i4>
      </vt:variant>
      <vt:variant>
        <vt:i4>0</vt:i4>
      </vt:variant>
      <vt:variant>
        <vt:i4>5</vt:i4>
      </vt:variant>
      <vt:variant>
        <vt:lpwstr/>
      </vt:variant>
      <vt:variant>
        <vt:lpwstr>representation_juifs_sommaire</vt:lpwstr>
      </vt:variant>
      <vt:variant>
        <vt:i4>6815849</vt:i4>
      </vt:variant>
      <vt:variant>
        <vt:i4>18</vt:i4>
      </vt:variant>
      <vt:variant>
        <vt:i4>0</vt:i4>
      </vt:variant>
      <vt:variant>
        <vt:i4>5</vt:i4>
      </vt:variant>
      <vt:variant>
        <vt:lpwstr/>
      </vt:variant>
      <vt:variant>
        <vt:lpwstr>representation_juifs_remerciements</vt:lpwstr>
      </vt:variant>
      <vt:variant>
        <vt:i4>1769598</vt:i4>
      </vt:variant>
      <vt:variant>
        <vt:i4>15</vt:i4>
      </vt:variant>
      <vt:variant>
        <vt:i4>0</vt:i4>
      </vt:variant>
      <vt:variant>
        <vt:i4>5</vt:i4>
      </vt:variant>
      <vt:variant>
        <vt:lpwstr>mailto:Sivane.Hirsch@uqtr.ca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2429</vt:i4>
      </vt:variant>
      <vt:variant>
        <vt:i4>1025</vt:i4>
      </vt:variant>
      <vt:variant>
        <vt:i4>1</vt:i4>
      </vt:variant>
      <vt:variant>
        <vt:lpwstr>css_logo_gris</vt:lpwstr>
      </vt:variant>
      <vt:variant>
        <vt:lpwstr/>
      </vt:variant>
      <vt:variant>
        <vt:i4>5111880</vt:i4>
      </vt:variant>
      <vt:variant>
        <vt:i4>2718</vt:i4>
      </vt:variant>
      <vt:variant>
        <vt:i4>1026</vt:i4>
      </vt:variant>
      <vt:variant>
        <vt:i4>1</vt:i4>
      </vt:variant>
      <vt:variant>
        <vt:lpwstr>UQAC_logo_2018</vt:lpwstr>
      </vt:variant>
      <vt:variant>
        <vt:lpwstr/>
      </vt:variant>
      <vt:variant>
        <vt:i4>4194334</vt:i4>
      </vt:variant>
      <vt:variant>
        <vt:i4>5048</vt:i4>
      </vt:variant>
      <vt:variant>
        <vt:i4>1027</vt:i4>
      </vt:variant>
      <vt:variant>
        <vt:i4>1</vt:i4>
      </vt:variant>
      <vt:variant>
        <vt:lpwstr>Boite_aux_lettres_clair</vt:lpwstr>
      </vt:variant>
      <vt:variant>
        <vt:lpwstr/>
      </vt:variant>
      <vt:variant>
        <vt:i4>1703963</vt:i4>
      </vt:variant>
      <vt:variant>
        <vt:i4>5510</vt:i4>
      </vt:variant>
      <vt:variant>
        <vt:i4>1028</vt:i4>
      </vt:variant>
      <vt:variant>
        <vt:i4>1</vt:i4>
      </vt:variant>
      <vt:variant>
        <vt:lpwstr>fait_sur_mac</vt:lpwstr>
      </vt:variant>
      <vt:variant>
        <vt:lpwstr/>
      </vt:variant>
      <vt:variant>
        <vt:i4>3407988</vt:i4>
      </vt:variant>
      <vt:variant>
        <vt:i4>5737</vt:i4>
      </vt:variant>
      <vt:variant>
        <vt:i4>1029</vt:i4>
      </vt:variant>
      <vt:variant>
        <vt:i4>1</vt:i4>
      </vt:variant>
      <vt:variant>
        <vt:lpwstr>Representation_communaute_juive_L50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représentation de la communauté juive dans les manuels scolaires québécois</dc:title>
  <dc:subject/>
  <dc:creator>Sivane Hirsch, sociologue, 2011</dc:creator>
  <cp:keywords>classiques.sc.soc@gmail.com</cp:keywords>
  <dc:description>http://classiques.uqac.ca/</dc:description>
  <cp:lastModifiedBy>Microsoft Office User</cp:lastModifiedBy>
  <cp:revision>2</cp:revision>
  <cp:lastPrinted>2001-08-26T19:33:00Z</cp:lastPrinted>
  <dcterms:created xsi:type="dcterms:W3CDTF">2020-11-01T23:48:00Z</dcterms:created>
  <dcterms:modified xsi:type="dcterms:W3CDTF">2020-11-01T23:48:00Z</dcterms:modified>
  <cp:category>jean-marie tremblay, sociologue, fondateur, 1993.</cp:category>
</cp:coreProperties>
</file>