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379A6" w:rsidRPr="00E07116" w14:paraId="4D514248" w14:textId="77777777">
        <w:tblPrEx>
          <w:tblCellMar>
            <w:top w:w="0" w:type="dxa"/>
            <w:bottom w:w="0" w:type="dxa"/>
          </w:tblCellMar>
        </w:tblPrEx>
        <w:tc>
          <w:tcPr>
            <w:tcW w:w="9160" w:type="dxa"/>
            <w:shd w:val="clear" w:color="auto" w:fill="EEECE1"/>
          </w:tcPr>
          <w:p w14:paraId="582BFA2A" w14:textId="77777777" w:rsidR="008379A6" w:rsidRPr="00E07116" w:rsidRDefault="008379A6" w:rsidP="008379A6">
            <w:pPr>
              <w:pStyle w:val="En-tte"/>
              <w:tabs>
                <w:tab w:val="clear" w:pos="4320"/>
                <w:tab w:val="clear" w:pos="8640"/>
              </w:tabs>
              <w:rPr>
                <w:rFonts w:ascii="Times New Roman" w:hAnsi="Times New Roman"/>
                <w:sz w:val="28"/>
                <w:lang w:val="en-CA" w:bidi="ar-SA"/>
              </w:rPr>
            </w:pPr>
          </w:p>
          <w:p w14:paraId="2A28F5C0" w14:textId="77777777" w:rsidR="008379A6" w:rsidRPr="00E07116" w:rsidRDefault="008379A6">
            <w:pPr>
              <w:ind w:firstLine="0"/>
              <w:jc w:val="center"/>
              <w:rPr>
                <w:b/>
                <w:lang w:bidi="ar-SA"/>
              </w:rPr>
            </w:pPr>
          </w:p>
          <w:p w14:paraId="00688E16" w14:textId="77777777" w:rsidR="008379A6" w:rsidRPr="00E07116" w:rsidRDefault="008379A6">
            <w:pPr>
              <w:ind w:firstLine="0"/>
              <w:jc w:val="center"/>
              <w:rPr>
                <w:b/>
                <w:lang w:bidi="ar-SA"/>
              </w:rPr>
            </w:pPr>
          </w:p>
          <w:p w14:paraId="461F9279" w14:textId="77777777" w:rsidR="008379A6" w:rsidRPr="000644D0" w:rsidRDefault="008379A6" w:rsidP="008379A6">
            <w:pPr>
              <w:ind w:firstLine="0"/>
              <w:jc w:val="center"/>
              <w:rPr>
                <w:sz w:val="48"/>
                <w:lang w:bidi="ar-SA"/>
              </w:rPr>
            </w:pPr>
            <w:r>
              <w:rPr>
                <w:sz w:val="48"/>
                <w:lang w:bidi="ar-SA"/>
              </w:rPr>
              <w:t>Jacques Labrie, m.p.p.</w:t>
            </w:r>
          </w:p>
          <w:p w14:paraId="4442F371" w14:textId="77777777" w:rsidR="008379A6" w:rsidRPr="00F3780C" w:rsidRDefault="008379A6" w:rsidP="008379A6">
            <w:pPr>
              <w:ind w:firstLine="0"/>
              <w:jc w:val="center"/>
              <w:rPr>
                <w:sz w:val="20"/>
                <w:lang w:bidi="ar-SA"/>
              </w:rPr>
            </w:pPr>
          </w:p>
          <w:p w14:paraId="578202DA" w14:textId="77777777" w:rsidR="008379A6" w:rsidRPr="00AA0F60" w:rsidRDefault="008379A6" w:rsidP="008379A6">
            <w:pPr>
              <w:pStyle w:val="Corpsdetexte"/>
              <w:widowControl w:val="0"/>
              <w:spacing w:before="0" w:after="0"/>
              <w:rPr>
                <w:sz w:val="44"/>
                <w:lang w:bidi="ar-SA"/>
              </w:rPr>
            </w:pPr>
            <w:r w:rsidRPr="00AA0F60">
              <w:rPr>
                <w:sz w:val="44"/>
                <w:lang w:bidi="ar-SA"/>
              </w:rPr>
              <w:t>(</w:t>
            </w:r>
            <w:r>
              <w:rPr>
                <w:sz w:val="44"/>
                <w:lang w:bidi="ar-SA"/>
              </w:rPr>
              <w:t>1827</w:t>
            </w:r>
            <w:r w:rsidRPr="00AA0F60">
              <w:rPr>
                <w:sz w:val="44"/>
                <w:lang w:bidi="ar-SA"/>
              </w:rPr>
              <w:t>)</w:t>
            </w:r>
          </w:p>
          <w:p w14:paraId="31B44601" w14:textId="77777777" w:rsidR="008379A6" w:rsidRDefault="008379A6" w:rsidP="008379A6">
            <w:pPr>
              <w:pStyle w:val="Corpsdetexte"/>
              <w:widowControl w:val="0"/>
              <w:spacing w:before="0" w:after="0"/>
              <w:rPr>
                <w:color w:val="FF0000"/>
                <w:sz w:val="24"/>
                <w:lang w:bidi="ar-SA"/>
              </w:rPr>
            </w:pPr>
          </w:p>
          <w:p w14:paraId="6BEE61E9" w14:textId="77777777" w:rsidR="008379A6" w:rsidRPr="00F3780C" w:rsidRDefault="008379A6" w:rsidP="008379A6">
            <w:pPr>
              <w:pStyle w:val="Titlest"/>
            </w:pPr>
            <w:r>
              <w:t>Les premiers rudiments</w:t>
            </w:r>
            <w:r>
              <w:br/>
              <w:t>de la Constitution</w:t>
            </w:r>
            <w:r>
              <w:br/>
              <w:t>britannique</w:t>
            </w:r>
          </w:p>
          <w:p w14:paraId="332F27C6" w14:textId="77777777" w:rsidR="008379A6" w:rsidRDefault="008379A6" w:rsidP="008379A6">
            <w:pPr>
              <w:widowControl w:val="0"/>
              <w:ind w:firstLine="0"/>
              <w:jc w:val="center"/>
              <w:rPr>
                <w:lang w:bidi="ar-SA"/>
              </w:rPr>
            </w:pPr>
          </w:p>
          <w:p w14:paraId="3315A1C9" w14:textId="77777777" w:rsidR="008379A6" w:rsidRDefault="008379A6" w:rsidP="008379A6">
            <w:pPr>
              <w:widowControl w:val="0"/>
              <w:ind w:firstLine="0"/>
              <w:jc w:val="center"/>
              <w:rPr>
                <w:sz w:val="20"/>
                <w:lang w:bidi="ar-SA"/>
              </w:rPr>
            </w:pPr>
            <w:r>
              <w:rPr>
                <w:sz w:val="20"/>
                <w:lang w:bidi="ar-SA"/>
              </w:rPr>
              <w:t>Précédés d’un Précis historique</w:t>
            </w:r>
            <w:r>
              <w:rPr>
                <w:sz w:val="20"/>
                <w:lang w:bidi="ar-SA"/>
              </w:rPr>
              <w:br/>
              <w:t>et suivi</w:t>
            </w:r>
            <w:r>
              <w:rPr>
                <w:sz w:val="20"/>
                <w:lang w:bidi="ar-SA"/>
              </w:rPr>
              <w:br/>
              <w:t>d’Observations sur la Constitution du Bas-Canada</w:t>
            </w:r>
          </w:p>
          <w:p w14:paraId="5FEC611A" w14:textId="77777777" w:rsidR="008379A6" w:rsidRDefault="008379A6" w:rsidP="008379A6">
            <w:pPr>
              <w:widowControl w:val="0"/>
              <w:ind w:firstLine="0"/>
              <w:jc w:val="center"/>
              <w:rPr>
                <w:sz w:val="20"/>
                <w:lang w:bidi="ar-SA"/>
              </w:rPr>
            </w:pPr>
          </w:p>
          <w:p w14:paraId="0A560E6C" w14:textId="77777777" w:rsidR="008379A6" w:rsidRDefault="008379A6" w:rsidP="008379A6">
            <w:pPr>
              <w:widowControl w:val="0"/>
              <w:ind w:firstLine="0"/>
              <w:jc w:val="center"/>
              <w:rPr>
                <w:sz w:val="20"/>
                <w:lang w:bidi="ar-SA"/>
              </w:rPr>
            </w:pPr>
            <w:r>
              <w:rPr>
                <w:sz w:val="20"/>
                <w:lang w:bidi="ar-SA"/>
              </w:rPr>
              <w:t>Pour en donner l’histoire et en indiquer les principaux vices,</w:t>
            </w:r>
            <w:r>
              <w:rPr>
                <w:sz w:val="20"/>
                <w:lang w:bidi="ar-SA"/>
              </w:rPr>
              <w:br/>
              <w:t>avec un aperçu de quelques-uns des moyens probables d’y remédier.</w:t>
            </w:r>
          </w:p>
          <w:p w14:paraId="2273EEE6" w14:textId="77777777" w:rsidR="008379A6" w:rsidRDefault="008379A6" w:rsidP="008379A6">
            <w:pPr>
              <w:widowControl w:val="0"/>
              <w:ind w:firstLine="0"/>
              <w:jc w:val="center"/>
              <w:rPr>
                <w:sz w:val="20"/>
                <w:lang w:bidi="ar-SA"/>
              </w:rPr>
            </w:pPr>
            <w:r>
              <w:rPr>
                <w:sz w:val="20"/>
                <w:lang w:bidi="ar-SA"/>
              </w:rPr>
              <w:t>Ouvrage utile à toutes sortes de personnes et principalement</w:t>
            </w:r>
            <w:r>
              <w:rPr>
                <w:sz w:val="20"/>
                <w:lang w:bidi="ar-SA"/>
              </w:rPr>
              <w:br/>
              <w:t>destiné à l’instruction politique de</w:t>
            </w:r>
            <w:r>
              <w:rPr>
                <w:sz w:val="20"/>
                <w:lang w:bidi="ar-SA"/>
              </w:rPr>
              <w:br/>
              <w:t>LA JEUNESSE CANADIENNE</w:t>
            </w:r>
          </w:p>
          <w:p w14:paraId="54A0A0BB" w14:textId="77777777" w:rsidR="008379A6" w:rsidRDefault="008379A6" w:rsidP="008379A6">
            <w:pPr>
              <w:widowControl w:val="0"/>
              <w:ind w:firstLine="0"/>
              <w:jc w:val="center"/>
              <w:rPr>
                <w:sz w:val="20"/>
                <w:lang w:bidi="ar-SA"/>
              </w:rPr>
            </w:pPr>
          </w:p>
          <w:p w14:paraId="31430219" w14:textId="77777777" w:rsidR="008379A6" w:rsidRDefault="008379A6" w:rsidP="008379A6">
            <w:pPr>
              <w:widowControl w:val="0"/>
              <w:ind w:firstLine="0"/>
              <w:jc w:val="center"/>
              <w:rPr>
                <w:sz w:val="20"/>
                <w:lang w:bidi="ar-SA"/>
              </w:rPr>
            </w:pPr>
          </w:p>
          <w:p w14:paraId="72B43C97" w14:textId="77777777" w:rsidR="008379A6" w:rsidRDefault="008379A6" w:rsidP="008379A6">
            <w:pPr>
              <w:widowControl w:val="0"/>
              <w:ind w:firstLine="0"/>
              <w:jc w:val="center"/>
              <w:rPr>
                <w:sz w:val="20"/>
                <w:lang w:bidi="ar-SA"/>
              </w:rPr>
            </w:pPr>
          </w:p>
          <w:p w14:paraId="07855FF3" w14:textId="77777777" w:rsidR="008379A6" w:rsidRPr="004200CF" w:rsidRDefault="008379A6" w:rsidP="008379A6">
            <w:pPr>
              <w:widowControl w:val="0"/>
              <w:ind w:firstLine="0"/>
              <w:jc w:val="center"/>
              <w:rPr>
                <w:sz w:val="24"/>
                <w:lang w:bidi="ar-SA"/>
              </w:rPr>
            </w:pPr>
            <w:r w:rsidRPr="004200CF">
              <w:rPr>
                <w:sz w:val="24"/>
                <w:lang w:bidi="ar-SA"/>
              </w:rPr>
              <w:t>Collection “Droit et pensée juridique”</w:t>
            </w:r>
          </w:p>
          <w:p w14:paraId="22BEA0C1" w14:textId="77777777" w:rsidR="008379A6" w:rsidRPr="00384B20" w:rsidRDefault="008379A6">
            <w:pPr>
              <w:widowControl w:val="0"/>
              <w:ind w:firstLine="0"/>
              <w:jc w:val="center"/>
              <w:rPr>
                <w:sz w:val="20"/>
                <w:lang w:bidi="ar-SA"/>
              </w:rPr>
            </w:pPr>
          </w:p>
          <w:p w14:paraId="0629DDCA" w14:textId="77777777" w:rsidR="008379A6" w:rsidRPr="00384B20" w:rsidRDefault="008379A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F2E416A" w14:textId="77777777" w:rsidR="008379A6" w:rsidRPr="00E07116" w:rsidRDefault="008379A6">
            <w:pPr>
              <w:widowControl w:val="0"/>
              <w:ind w:firstLine="0"/>
              <w:jc w:val="both"/>
              <w:rPr>
                <w:lang w:bidi="ar-SA"/>
              </w:rPr>
            </w:pPr>
          </w:p>
          <w:p w14:paraId="7C90275E" w14:textId="77777777" w:rsidR="008379A6" w:rsidRPr="00E07116" w:rsidRDefault="008379A6">
            <w:pPr>
              <w:widowControl w:val="0"/>
              <w:ind w:firstLine="0"/>
              <w:jc w:val="both"/>
              <w:rPr>
                <w:lang w:bidi="ar-SA"/>
              </w:rPr>
            </w:pPr>
          </w:p>
          <w:p w14:paraId="41433344" w14:textId="77777777" w:rsidR="008379A6" w:rsidRPr="00E07116" w:rsidRDefault="008379A6">
            <w:pPr>
              <w:widowControl w:val="0"/>
              <w:ind w:firstLine="0"/>
              <w:jc w:val="both"/>
              <w:rPr>
                <w:lang w:bidi="ar-SA"/>
              </w:rPr>
            </w:pPr>
          </w:p>
          <w:p w14:paraId="4A1283C1" w14:textId="77777777" w:rsidR="008379A6" w:rsidRDefault="008379A6">
            <w:pPr>
              <w:widowControl w:val="0"/>
              <w:ind w:firstLine="0"/>
              <w:jc w:val="both"/>
              <w:rPr>
                <w:lang w:bidi="ar-SA"/>
              </w:rPr>
            </w:pPr>
          </w:p>
          <w:p w14:paraId="43556AF7" w14:textId="77777777" w:rsidR="008379A6" w:rsidRDefault="008379A6">
            <w:pPr>
              <w:widowControl w:val="0"/>
              <w:ind w:firstLine="0"/>
              <w:jc w:val="both"/>
              <w:rPr>
                <w:lang w:bidi="ar-SA"/>
              </w:rPr>
            </w:pPr>
          </w:p>
          <w:p w14:paraId="3EF55621" w14:textId="77777777" w:rsidR="008379A6" w:rsidRPr="00E07116" w:rsidRDefault="008379A6">
            <w:pPr>
              <w:widowControl w:val="0"/>
              <w:ind w:firstLine="0"/>
              <w:jc w:val="both"/>
              <w:rPr>
                <w:lang w:bidi="ar-SA"/>
              </w:rPr>
            </w:pPr>
          </w:p>
          <w:p w14:paraId="64F60601" w14:textId="77777777" w:rsidR="008379A6" w:rsidRPr="00E07116" w:rsidRDefault="008379A6">
            <w:pPr>
              <w:ind w:firstLine="0"/>
              <w:jc w:val="both"/>
              <w:rPr>
                <w:lang w:bidi="ar-SA"/>
              </w:rPr>
            </w:pPr>
          </w:p>
        </w:tc>
      </w:tr>
    </w:tbl>
    <w:p w14:paraId="4168AFE7" w14:textId="77777777" w:rsidR="008379A6" w:rsidRDefault="008379A6" w:rsidP="008379A6">
      <w:pPr>
        <w:ind w:firstLine="0"/>
        <w:jc w:val="both"/>
      </w:pPr>
      <w:r w:rsidRPr="00E07116">
        <w:br w:type="page"/>
      </w:r>
    </w:p>
    <w:p w14:paraId="68311266" w14:textId="77777777" w:rsidR="008379A6" w:rsidRDefault="008379A6" w:rsidP="008379A6">
      <w:pPr>
        <w:ind w:firstLine="0"/>
        <w:jc w:val="both"/>
      </w:pPr>
    </w:p>
    <w:p w14:paraId="3D9BB8F5" w14:textId="77777777" w:rsidR="008379A6" w:rsidRDefault="008379A6" w:rsidP="008379A6">
      <w:pPr>
        <w:ind w:firstLine="0"/>
        <w:jc w:val="both"/>
      </w:pPr>
    </w:p>
    <w:p w14:paraId="1A136A0B" w14:textId="77777777" w:rsidR="008379A6" w:rsidRDefault="008379A6" w:rsidP="008379A6">
      <w:pPr>
        <w:ind w:firstLine="0"/>
        <w:jc w:val="both"/>
      </w:pPr>
    </w:p>
    <w:p w14:paraId="75D7F612" w14:textId="77777777" w:rsidR="008379A6" w:rsidRDefault="00DC2F8C" w:rsidP="008379A6">
      <w:pPr>
        <w:ind w:firstLine="0"/>
        <w:jc w:val="right"/>
      </w:pPr>
      <w:r>
        <w:rPr>
          <w:noProof/>
        </w:rPr>
        <w:drawing>
          <wp:inline distT="0" distB="0" distL="0" distR="0" wp14:anchorId="66010865" wp14:editId="50AC0A9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907F4B7" w14:textId="77777777" w:rsidR="008379A6" w:rsidRDefault="008379A6" w:rsidP="008379A6">
      <w:pPr>
        <w:ind w:firstLine="0"/>
        <w:jc w:val="right"/>
      </w:pPr>
      <w:hyperlink r:id="rId9" w:history="1">
        <w:r w:rsidRPr="00302466">
          <w:rPr>
            <w:rStyle w:val="Hyperlien"/>
          </w:rPr>
          <w:t>http://classiques.uqac.ca/</w:t>
        </w:r>
      </w:hyperlink>
      <w:r>
        <w:t xml:space="preserve"> </w:t>
      </w:r>
    </w:p>
    <w:p w14:paraId="41440B23" w14:textId="77777777" w:rsidR="008379A6" w:rsidRDefault="008379A6" w:rsidP="008379A6">
      <w:pPr>
        <w:ind w:firstLine="0"/>
        <w:jc w:val="both"/>
      </w:pPr>
    </w:p>
    <w:p w14:paraId="6A6C24E4" w14:textId="77777777" w:rsidR="008379A6" w:rsidRDefault="008379A6" w:rsidP="008379A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51D01D3D" w14:textId="77777777" w:rsidR="008379A6" w:rsidRDefault="008379A6" w:rsidP="008379A6">
      <w:pPr>
        <w:ind w:firstLine="0"/>
        <w:jc w:val="both"/>
      </w:pPr>
    </w:p>
    <w:p w14:paraId="37FE81E8" w14:textId="77777777" w:rsidR="008379A6" w:rsidRDefault="008379A6" w:rsidP="008379A6">
      <w:pPr>
        <w:ind w:firstLine="0"/>
        <w:jc w:val="both"/>
      </w:pPr>
    </w:p>
    <w:p w14:paraId="39CA6577" w14:textId="77777777" w:rsidR="008379A6" w:rsidRDefault="00DC2F8C" w:rsidP="008379A6">
      <w:pPr>
        <w:ind w:firstLine="0"/>
        <w:jc w:val="both"/>
      </w:pPr>
      <w:r>
        <w:rPr>
          <w:noProof/>
        </w:rPr>
        <w:drawing>
          <wp:inline distT="0" distB="0" distL="0" distR="0" wp14:anchorId="731F4561" wp14:editId="11B5841D">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4A36B50" w14:textId="77777777" w:rsidR="008379A6" w:rsidRDefault="008379A6" w:rsidP="008379A6">
      <w:pPr>
        <w:ind w:firstLine="0"/>
        <w:jc w:val="both"/>
      </w:pPr>
      <w:hyperlink r:id="rId11" w:history="1">
        <w:r w:rsidRPr="00302466">
          <w:rPr>
            <w:rStyle w:val="Hyperlien"/>
          </w:rPr>
          <w:t>http://bibliotheque.uqac.ca/</w:t>
        </w:r>
      </w:hyperlink>
      <w:r>
        <w:t xml:space="preserve"> </w:t>
      </w:r>
    </w:p>
    <w:p w14:paraId="2C5890D0" w14:textId="77777777" w:rsidR="008379A6" w:rsidRDefault="008379A6" w:rsidP="008379A6">
      <w:pPr>
        <w:ind w:firstLine="0"/>
        <w:jc w:val="both"/>
      </w:pPr>
    </w:p>
    <w:p w14:paraId="5CB8509B" w14:textId="77777777" w:rsidR="008379A6" w:rsidRDefault="008379A6" w:rsidP="008379A6">
      <w:pPr>
        <w:ind w:firstLine="0"/>
        <w:jc w:val="both"/>
      </w:pPr>
    </w:p>
    <w:p w14:paraId="25F92A5E" w14:textId="77777777" w:rsidR="008379A6" w:rsidRDefault="008379A6" w:rsidP="008379A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2DB2CBE" w14:textId="77777777" w:rsidR="008379A6" w:rsidRPr="00E07116" w:rsidRDefault="008379A6" w:rsidP="008379A6">
      <w:pPr>
        <w:widowControl w:val="0"/>
        <w:autoSpaceDE w:val="0"/>
        <w:autoSpaceDN w:val="0"/>
        <w:adjustRightInd w:val="0"/>
        <w:rPr>
          <w:szCs w:val="32"/>
        </w:rPr>
      </w:pPr>
      <w:r w:rsidRPr="00E07116">
        <w:br w:type="page"/>
      </w:r>
    </w:p>
    <w:p w14:paraId="0D5051A3" w14:textId="77777777" w:rsidR="008379A6" w:rsidRPr="005B6592" w:rsidRDefault="008379A6">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D58A12C" w14:textId="77777777" w:rsidR="008379A6" w:rsidRPr="00E07116" w:rsidRDefault="008379A6">
      <w:pPr>
        <w:widowControl w:val="0"/>
        <w:autoSpaceDE w:val="0"/>
        <w:autoSpaceDN w:val="0"/>
        <w:adjustRightInd w:val="0"/>
        <w:rPr>
          <w:szCs w:val="32"/>
        </w:rPr>
      </w:pPr>
    </w:p>
    <w:p w14:paraId="2C2BEF59" w14:textId="77777777" w:rsidR="008379A6" w:rsidRPr="00E07116" w:rsidRDefault="008379A6">
      <w:pPr>
        <w:widowControl w:val="0"/>
        <w:autoSpaceDE w:val="0"/>
        <w:autoSpaceDN w:val="0"/>
        <w:adjustRightInd w:val="0"/>
        <w:jc w:val="both"/>
        <w:rPr>
          <w:color w:val="1C1C1C"/>
          <w:szCs w:val="26"/>
        </w:rPr>
      </w:pPr>
    </w:p>
    <w:p w14:paraId="2C8A056C" w14:textId="77777777" w:rsidR="008379A6" w:rsidRPr="00E07116" w:rsidRDefault="008379A6">
      <w:pPr>
        <w:widowControl w:val="0"/>
        <w:autoSpaceDE w:val="0"/>
        <w:autoSpaceDN w:val="0"/>
        <w:adjustRightInd w:val="0"/>
        <w:jc w:val="both"/>
        <w:rPr>
          <w:color w:val="1C1C1C"/>
          <w:szCs w:val="26"/>
        </w:rPr>
      </w:pPr>
    </w:p>
    <w:p w14:paraId="45FEBCC7" w14:textId="77777777" w:rsidR="008379A6" w:rsidRPr="00E07116" w:rsidRDefault="008379A6">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589CEF24" w14:textId="77777777" w:rsidR="008379A6" w:rsidRPr="00E07116" w:rsidRDefault="008379A6">
      <w:pPr>
        <w:widowControl w:val="0"/>
        <w:autoSpaceDE w:val="0"/>
        <w:autoSpaceDN w:val="0"/>
        <w:adjustRightInd w:val="0"/>
        <w:jc w:val="both"/>
        <w:rPr>
          <w:color w:val="1C1C1C"/>
          <w:szCs w:val="26"/>
        </w:rPr>
      </w:pPr>
    </w:p>
    <w:p w14:paraId="178F118C" w14:textId="77777777" w:rsidR="008379A6" w:rsidRPr="00E07116" w:rsidRDefault="008379A6" w:rsidP="008379A6">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66A0D6B0" w14:textId="77777777" w:rsidR="008379A6" w:rsidRPr="00E07116" w:rsidRDefault="008379A6" w:rsidP="008379A6">
      <w:pPr>
        <w:widowControl w:val="0"/>
        <w:autoSpaceDE w:val="0"/>
        <w:autoSpaceDN w:val="0"/>
        <w:adjustRightInd w:val="0"/>
        <w:jc w:val="both"/>
        <w:rPr>
          <w:color w:val="1C1C1C"/>
          <w:szCs w:val="26"/>
        </w:rPr>
      </w:pPr>
    </w:p>
    <w:p w14:paraId="43590BEF" w14:textId="77777777" w:rsidR="008379A6" w:rsidRPr="00E07116" w:rsidRDefault="008379A6" w:rsidP="008379A6">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A2B9C2D" w14:textId="77777777" w:rsidR="008379A6" w:rsidRPr="00E07116" w:rsidRDefault="008379A6" w:rsidP="008379A6">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61347B6" w14:textId="77777777" w:rsidR="008379A6" w:rsidRPr="00E07116" w:rsidRDefault="008379A6" w:rsidP="008379A6">
      <w:pPr>
        <w:widowControl w:val="0"/>
        <w:autoSpaceDE w:val="0"/>
        <w:autoSpaceDN w:val="0"/>
        <w:adjustRightInd w:val="0"/>
        <w:jc w:val="both"/>
        <w:rPr>
          <w:color w:val="1C1C1C"/>
          <w:szCs w:val="26"/>
        </w:rPr>
      </w:pPr>
    </w:p>
    <w:p w14:paraId="2CB2D108" w14:textId="77777777" w:rsidR="008379A6" w:rsidRPr="00E07116" w:rsidRDefault="008379A6">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309F76C" w14:textId="77777777" w:rsidR="008379A6" w:rsidRPr="00E07116" w:rsidRDefault="008379A6">
      <w:pPr>
        <w:widowControl w:val="0"/>
        <w:autoSpaceDE w:val="0"/>
        <w:autoSpaceDN w:val="0"/>
        <w:adjustRightInd w:val="0"/>
        <w:jc w:val="both"/>
        <w:rPr>
          <w:color w:val="1C1C1C"/>
          <w:szCs w:val="26"/>
        </w:rPr>
      </w:pPr>
    </w:p>
    <w:p w14:paraId="1065CA12" w14:textId="77777777" w:rsidR="008379A6" w:rsidRPr="00E07116" w:rsidRDefault="008379A6">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2C05D43B" w14:textId="77777777" w:rsidR="008379A6" w:rsidRPr="00E07116" w:rsidRDefault="008379A6">
      <w:pPr>
        <w:rPr>
          <w:b/>
          <w:color w:val="1C1C1C"/>
          <w:szCs w:val="26"/>
        </w:rPr>
      </w:pPr>
    </w:p>
    <w:p w14:paraId="76AB9E0B" w14:textId="77777777" w:rsidR="008379A6" w:rsidRPr="00E07116" w:rsidRDefault="008379A6">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0DAF832" w14:textId="77777777" w:rsidR="008379A6" w:rsidRPr="00E07116" w:rsidRDefault="008379A6">
      <w:pPr>
        <w:rPr>
          <w:b/>
          <w:color w:val="1C1C1C"/>
          <w:szCs w:val="26"/>
        </w:rPr>
      </w:pPr>
    </w:p>
    <w:p w14:paraId="5B7054BA" w14:textId="77777777" w:rsidR="008379A6" w:rsidRPr="00E07116" w:rsidRDefault="008379A6">
      <w:pPr>
        <w:rPr>
          <w:color w:val="1C1C1C"/>
          <w:szCs w:val="26"/>
        </w:rPr>
      </w:pPr>
      <w:r w:rsidRPr="00E07116">
        <w:rPr>
          <w:color w:val="1C1C1C"/>
          <w:szCs w:val="26"/>
        </w:rPr>
        <w:t>Jean-Marie Tremblay, sociologue</w:t>
      </w:r>
    </w:p>
    <w:p w14:paraId="7F6F571B" w14:textId="77777777" w:rsidR="008379A6" w:rsidRPr="00E07116" w:rsidRDefault="008379A6">
      <w:pPr>
        <w:rPr>
          <w:color w:val="1C1C1C"/>
          <w:szCs w:val="26"/>
        </w:rPr>
      </w:pPr>
      <w:r w:rsidRPr="00E07116">
        <w:rPr>
          <w:color w:val="1C1C1C"/>
          <w:szCs w:val="26"/>
        </w:rPr>
        <w:t>Fondateur et Président-directeur général,</w:t>
      </w:r>
    </w:p>
    <w:p w14:paraId="6D6DAA75" w14:textId="77777777" w:rsidR="008379A6" w:rsidRPr="00E07116" w:rsidRDefault="008379A6">
      <w:pPr>
        <w:rPr>
          <w:color w:val="000080"/>
        </w:rPr>
      </w:pPr>
      <w:r w:rsidRPr="00E07116">
        <w:rPr>
          <w:color w:val="000080"/>
          <w:szCs w:val="26"/>
        </w:rPr>
        <w:t>LES CLASSIQUES DES SCIENCES SOCIALES.</w:t>
      </w:r>
    </w:p>
    <w:p w14:paraId="233129E4" w14:textId="77777777" w:rsidR="008379A6" w:rsidRDefault="008379A6" w:rsidP="008379A6">
      <w:pPr>
        <w:ind w:firstLine="0"/>
        <w:rPr>
          <w:sz w:val="24"/>
          <w:lang w:bidi="ar-SA"/>
        </w:rPr>
      </w:pPr>
      <w:r>
        <w:br w:type="page"/>
      </w:r>
      <w:r w:rsidRPr="00CF4C8E">
        <w:rPr>
          <w:sz w:val="24"/>
          <w:lang w:bidi="ar-SA"/>
        </w:rPr>
        <w:t xml:space="preserve">Un document produit en version numérique par </w:t>
      </w:r>
      <w:r>
        <w:rPr>
          <w:sz w:val="24"/>
          <w:lang w:bidi="ar-SA"/>
        </w:rPr>
        <w:t>Pierre Cabrol,</w:t>
      </w:r>
    </w:p>
    <w:p w14:paraId="3020CC26" w14:textId="77777777" w:rsidR="008379A6" w:rsidRPr="00CC022F" w:rsidRDefault="008379A6" w:rsidP="008379A6">
      <w:pPr>
        <w:ind w:firstLine="0"/>
        <w:rPr>
          <w:sz w:val="24"/>
          <w:lang w:bidi="ar-SA"/>
        </w:rPr>
      </w:pPr>
      <w:r w:rsidRPr="00CF4C8E">
        <w:rPr>
          <w:sz w:val="24"/>
          <w:lang w:bidi="ar-SA"/>
        </w:rPr>
        <w:t xml:space="preserve">bénévole, </w:t>
      </w:r>
      <w:r w:rsidRPr="00CC022F">
        <w:rPr>
          <w:sz w:val="24"/>
          <w:lang w:bidi="ar-SA"/>
        </w:rPr>
        <w:t>Do</w:t>
      </w:r>
      <w:r w:rsidRPr="00CC022F">
        <w:rPr>
          <w:sz w:val="24"/>
          <w:lang w:bidi="ar-SA"/>
        </w:rPr>
        <w:t>c</w:t>
      </w:r>
      <w:r w:rsidRPr="00CC022F">
        <w:rPr>
          <w:sz w:val="24"/>
          <w:lang w:bidi="ar-SA"/>
        </w:rPr>
        <w:t>teur en droit privé, Maître de conférences de Droit privé à l’IUT Michel de Mo</w:t>
      </w:r>
      <w:r w:rsidRPr="00CC022F">
        <w:rPr>
          <w:sz w:val="24"/>
          <w:lang w:bidi="ar-SA"/>
        </w:rPr>
        <w:t>n</w:t>
      </w:r>
      <w:r w:rsidRPr="00CC022F">
        <w:rPr>
          <w:sz w:val="24"/>
          <w:lang w:bidi="ar-SA"/>
        </w:rPr>
        <w:t>taigne Bordeaux 3 (France)</w:t>
      </w:r>
    </w:p>
    <w:p w14:paraId="754489BF" w14:textId="77777777" w:rsidR="008379A6" w:rsidRPr="00CF4C8E" w:rsidRDefault="00DC2F8C" w:rsidP="008379A6">
      <w:pPr>
        <w:ind w:firstLine="0"/>
        <w:rPr>
          <w:sz w:val="24"/>
          <w:lang w:bidi="ar-SA"/>
        </w:rPr>
      </w:pPr>
      <w:r w:rsidRPr="002176B8">
        <w:rPr>
          <w:noProof/>
          <w:sz w:val="24"/>
        </w:rPr>
        <w:drawing>
          <wp:inline distT="0" distB="0" distL="0" distR="0" wp14:anchorId="7B9A1955" wp14:editId="61CAD90C">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379A6">
        <w:rPr>
          <w:sz w:val="24"/>
        </w:rPr>
        <w:t xml:space="preserve"> Courriel</w:t>
      </w:r>
      <w:r w:rsidR="008379A6" w:rsidRPr="00A17A46">
        <w:rPr>
          <w:sz w:val="24"/>
        </w:rPr>
        <w:t> </w:t>
      </w:r>
      <w:r w:rsidR="008379A6" w:rsidRPr="00CF4C8E">
        <w:rPr>
          <w:sz w:val="24"/>
          <w:lang w:bidi="ar-SA"/>
        </w:rPr>
        <w:t xml:space="preserve">: </w:t>
      </w:r>
      <w:r w:rsidR="008379A6" w:rsidRPr="00CC022F">
        <w:rPr>
          <w:sz w:val="24"/>
          <w:lang w:bidi="ar-SA"/>
        </w:rPr>
        <w:t>Pierre Cabrol</w:t>
      </w:r>
      <w:r w:rsidR="008379A6">
        <w:rPr>
          <w:sz w:val="24"/>
          <w:lang w:bidi="ar-SA"/>
        </w:rPr>
        <w:t xml:space="preserve"> : </w:t>
      </w:r>
      <w:hyperlink r:id="rId13" w:history="1">
        <w:r w:rsidR="008379A6" w:rsidRPr="00440C5F">
          <w:rPr>
            <w:rStyle w:val="Hyperlien"/>
            <w:sz w:val="24"/>
            <w:lang w:bidi="ar-SA"/>
          </w:rPr>
          <w:t>cabrolpierre@gmail.com</w:t>
        </w:r>
      </w:hyperlink>
      <w:r w:rsidR="008379A6">
        <w:rPr>
          <w:sz w:val="24"/>
          <w:lang w:bidi="ar-SA"/>
        </w:rPr>
        <w:t xml:space="preserve"> </w:t>
      </w:r>
    </w:p>
    <w:p w14:paraId="61654A36" w14:textId="77777777" w:rsidR="008379A6" w:rsidRPr="00CF4C8E" w:rsidRDefault="008379A6" w:rsidP="008379A6">
      <w:pPr>
        <w:ind w:left="20" w:hanging="20"/>
        <w:rPr>
          <w:sz w:val="24"/>
        </w:rPr>
      </w:pPr>
      <w:r>
        <w:rPr>
          <w:sz w:val="24"/>
          <w:lang w:bidi="ar-SA"/>
        </w:rPr>
        <w:t>Publications en ligne dans Les Classiques des sciences sociales :</w:t>
      </w:r>
      <w:r>
        <w:rPr>
          <w:sz w:val="24"/>
          <w:lang w:bidi="ar-SA"/>
        </w:rPr>
        <w:br/>
      </w:r>
      <w:hyperlink r:id="rId14" w:history="1">
        <w:r w:rsidRPr="00440C5F">
          <w:rPr>
            <w:rStyle w:val="Hyperlien"/>
            <w:sz w:val="24"/>
            <w:lang w:bidi="ar-SA"/>
          </w:rPr>
          <w:t>http://classiques.uqac.ca/contemporains/cabrol_pierre/cabrol_pierre.html</w:t>
        </w:r>
      </w:hyperlink>
      <w:r>
        <w:rPr>
          <w:sz w:val="24"/>
          <w:lang w:bidi="ar-SA"/>
        </w:rPr>
        <w:t xml:space="preserve"> </w:t>
      </w:r>
    </w:p>
    <w:p w14:paraId="05DCF421" w14:textId="77777777" w:rsidR="008379A6" w:rsidRPr="00CF4C8E" w:rsidRDefault="008379A6" w:rsidP="008379A6">
      <w:pPr>
        <w:ind w:firstLine="0"/>
        <w:jc w:val="both"/>
        <w:rPr>
          <w:sz w:val="24"/>
        </w:rPr>
      </w:pPr>
      <w:r w:rsidRPr="00CF4C8E">
        <w:rPr>
          <w:sz w:val="24"/>
        </w:rPr>
        <w:t>à partir du texte de :</w:t>
      </w:r>
    </w:p>
    <w:p w14:paraId="088E48CB" w14:textId="77777777" w:rsidR="008379A6" w:rsidRDefault="008379A6" w:rsidP="008379A6">
      <w:pPr>
        <w:ind w:firstLine="0"/>
        <w:jc w:val="both"/>
        <w:rPr>
          <w:sz w:val="24"/>
        </w:rPr>
      </w:pPr>
    </w:p>
    <w:p w14:paraId="558B4D11" w14:textId="77777777" w:rsidR="008379A6" w:rsidRPr="00384B20" w:rsidRDefault="008379A6" w:rsidP="008379A6">
      <w:pPr>
        <w:ind w:firstLine="0"/>
        <w:jc w:val="both"/>
        <w:rPr>
          <w:sz w:val="24"/>
        </w:rPr>
      </w:pPr>
    </w:p>
    <w:p w14:paraId="5C185D4A" w14:textId="77777777" w:rsidR="008379A6" w:rsidRPr="00E07116" w:rsidRDefault="008379A6" w:rsidP="008379A6">
      <w:pPr>
        <w:ind w:firstLine="0"/>
        <w:jc w:val="both"/>
      </w:pPr>
      <w:r>
        <w:t>Jacques Labrie</w:t>
      </w:r>
    </w:p>
    <w:p w14:paraId="2DBFD11A" w14:textId="77777777" w:rsidR="008379A6" w:rsidRPr="00E07116" w:rsidRDefault="008379A6" w:rsidP="008379A6">
      <w:pPr>
        <w:ind w:firstLine="0"/>
        <w:jc w:val="both"/>
      </w:pPr>
    </w:p>
    <w:p w14:paraId="32C59788" w14:textId="77777777" w:rsidR="008379A6" w:rsidRPr="00E07116" w:rsidRDefault="008379A6" w:rsidP="008379A6">
      <w:pPr>
        <w:ind w:firstLine="0"/>
        <w:jc w:val="both"/>
      </w:pPr>
      <w:r w:rsidRPr="004200CF">
        <w:rPr>
          <w:b/>
          <w:color w:val="000080"/>
        </w:rPr>
        <w:t>Les premiers rudiments de la Constitution britannique.</w:t>
      </w:r>
    </w:p>
    <w:p w14:paraId="61530203" w14:textId="77777777" w:rsidR="008379A6" w:rsidRPr="00E07116" w:rsidRDefault="008379A6" w:rsidP="008379A6">
      <w:pPr>
        <w:ind w:firstLine="0"/>
        <w:jc w:val="both"/>
      </w:pPr>
    </w:p>
    <w:p w14:paraId="4881237A" w14:textId="77777777" w:rsidR="008379A6" w:rsidRPr="004200CF" w:rsidRDefault="008379A6" w:rsidP="008379A6">
      <w:pPr>
        <w:ind w:firstLine="0"/>
        <w:jc w:val="both"/>
      </w:pPr>
      <w:r w:rsidRPr="004200CF">
        <w:t>Traduit de l’Anglais par M. Brooke. Montréal, Chez James Lane, 1827, 89 pp.</w:t>
      </w:r>
    </w:p>
    <w:p w14:paraId="1D3AD8DD" w14:textId="77777777" w:rsidR="008379A6" w:rsidRPr="00384B20" w:rsidRDefault="008379A6" w:rsidP="008379A6">
      <w:pPr>
        <w:jc w:val="both"/>
        <w:rPr>
          <w:sz w:val="24"/>
        </w:rPr>
      </w:pPr>
    </w:p>
    <w:p w14:paraId="759E4C15" w14:textId="77777777" w:rsidR="008379A6" w:rsidRPr="00384B20" w:rsidRDefault="008379A6" w:rsidP="008379A6">
      <w:pPr>
        <w:jc w:val="both"/>
        <w:rPr>
          <w:sz w:val="24"/>
        </w:rPr>
      </w:pPr>
    </w:p>
    <w:p w14:paraId="54D9AB80" w14:textId="77777777" w:rsidR="008379A6" w:rsidRDefault="008379A6" w:rsidP="008379A6">
      <w:pPr>
        <w:ind w:left="20"/>
        <w:jc w:val="both"/>
        <w:rPr>
          <w:sz w:val="24"/>
        </w:rPr>
      </w:pPr>
    </w:p>
    <w:p w14:paraId="3D9540AA" w14:textId="77777777" w:rsidR="008379A6" w:rsidRPr="00384B20" w:rsidRDefault="008379A6" w:rsidP="008379A6">
      <w:pPr>
        <w:ind w:left="20"/>
        <w:jc w:val="both"/>
        <w:rPr>
          <w:sz w:val="24"/>
        </w:rPr>
      </w:pPr>
    </w:p>
    <w:p w14:paraId="21DE9A91" w14:textId="77777777" w:rsidR="008379A6" w:rsidRPr="00384B20" w:rsidRDefault="008379A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3DC7A39" w14:textId="77777777" w:rsidR="008379A6" w:rsidRPr="00384B20" w:rsidRDefault="008379A6">
      <w:pPr>
        <w:ind w:right="1800" w:firstLine="0"/>
        <w:jc w:val="both"/>
        <w:rPr>
          <w:sz w:val="24"/>
        </w:rPr>
      </w:pPr>
    </w:p>
    <w:p w14:paraId="6C49DCD5" w14:textId="77777777" w:rsidR="008379A6" w:rsidRPr="00384B20" w:rsidRDefault="008379A6" w:rsidP="008379A6">
      <w:pPr>
        <w:ind w:left="360" w:right="360" w:firstLine="0"/>
        <w:jc w:val="both"/>
        <w:rPr>
          <w:sz w:val="24"/>
        </w:rPr>
      </w:pPr>
      <w:r w:rsidRPr="00384B20">
        <w:rPr>
          <w:sz w:val="24"/>
        </w:rPr>
        <w:t>Pour le texte: Times New Roman, 14 points.</w:t>
      </w:r>
    </w:p>
    <w:p w14:paraId="68A9C898" w14:textId="77777777" w:rsidR="008379A6" w:rsidRPr="00384B20" w:rsidRDefault="008379A6" w:rsidP="008379A6">
      <w:pPr>
        <w:ind w:left="360" w:right="360" w:firstLine="0"/>
        <w:jc w:val="both"/>
        <w:rPr>
          <w:sz w:val="24"/>
        </w:rPr>
      </w:pPr>
      <w:r w:rsidRPr="00384B20">
        <w:rPr>
          <w:sz w:val="24"/>
        </w:rPr>
        <w:t>Pour les notes de bas de page : Times New Roman, 12 points.</w:t>
      </w:r>
    </w:p>
    <w:p w14:paraId="54815ABD" w14:textId="77777777" w:rsidR="008379A6" w:rsidRPr="00384B20" w:rsidRDefault="008379A6">
      <w:pPr>
        <w:ind w:left="360" w:right="1800" w:firstLine="0"/>
        <w:jc w:val="both"/>
        <w:rPr>
          <w:sz w:val="24"/>
        </w:rPr>
      </w:pPr>
    </w:p>
    <w:p w14:paraId="0182F79B" w14:textId="77777777" w:rsidR="008379A6" w:rsidRPr="00384B20" w:rsidRDefault="008379A6">
      <w:pPr>
        <w:ind w:right="360" w:firstLine="0"/>
        <w:jc w:val="both"/>
        <w:rPr>
          <w:sz w:val="24"/>
        </w:rPr>
      </w:pPr>
      <w:r w:rsidRPr="00384B20">
        <w:rPr>
          <w:sz w:val="24"/>
        </w:rPr>
        <w:t>Édition électronique réalisée avec le traitement de textes Microsoft Word 2008 pour Macintosh.</w:t>
      </w:r>
    </w:p>
    <w:p w14:paraId="18619ADA" w14:textId="77777777" w:rsidR="008379A6" w:rsidRPr="00384B20" w:rsidRDefault="008379A6">
      <w:pPr>
        <w:ind w:right="1800" w:firstLine="0"/>
        <w:jc w:val="both"/>
        <w:rPr>
          <w:sz w:val="24"/>
        </w:rPr>
      </w:pPr>
    </w:p>
    <w:p w14:paraId="737E50BF" w14:textId="77777777" w:rsidR="008379A6" w:rsidRPr="00384B20" w:rsidRDefault="008379A6" w:rsidP="008379A6">
      <w:pPr>
        <w:ind w:right="540" w:firstLine="0"/>
        <w:jc w:val="both"/>
        <w:rPr>
          <w:sz w:val="24"/>
        </w:rPr>
      </w:pPr>
      <w:r w:rsidRPr="00384B20">
        <w:rPr>
          <w:sz w:val="24"/>
        </w:rPr>
        <w:t>Mise en page sur papier format : LETTRE US, 8.5’’ x 11’’.</w:t>
      </w:r>
    </w:p>
    <w:p w14:paraId="4FEC9387" w14:textId="77777777" w:rsidR="008379A6" w:rsidRPr="00384B20" w:rsidRDefault="008379A6">
      <w:pPr>
        <w:ind w:right="1800" w:firstLine="0"/>
        <w:jc w:val="both"/>
        <w:rPr>
          <w:sz w:val="24"/>
        </w:rPr>
      </w:pPr>
    </w:p>
    <w:p w14:paraId="41E48613" w14:textId="77777777" w:rsidR="008379A6" w:rsidRPr="00384B20" w:rsidRDefault="008379A6" w:rsidP="008379A6">
      <w:pPr>
        <w:ind w:firstLine="0"/>
        <w:jc w:val="both"/>
        <w:rPr>
          <w:sz w:val="24"/>
        </w:rPr>
      </w:pPr>
      <w:r w:rsidRPr="00384B20">
        <w:rPr>
          <w:sz w:val="24"/>
        </w:rPr>
        <w:t xml:space="preserve">Édition numérique réalisée le </w:t>
      </w:r>
      <w:r>
        <w:rPr>
          <w:sz w:val="24"/>
        </w:rPr>
        <w:t>18 mars 2024 à Chicoutimi</w:t>
      </w:r>
      <w:r w:rsidRPr="00384B20">
        <w:rPr>
          <w:sz w:val="24"/>
        </w:rPr>
        <w:t>, Qu</w:t>
      </w:r>
      <w:r w:rsidRPr="00384B20">
        <w:rPr>
          <w:sz w:val="24"/>
        </w:rPr>
        <w:t>é</w:t>
      </w:r>
      <w:r w:rsidRPr="00384B20">
        <w:rPr>
          <w:sz w:val="24"/>
        </w:rPr>
        <w:t>bec.</w:t>
      </w:r>
    </w:p>
    <w:p w14:paraId="76F84D2F" w14:textId="77777777" w:rsidR="008379A6" w:rsidRPr="00384B20" w:rsidRDefault="008379A6">
      <w:pPr>
        <w:ind w:right="1800" w:firstLine="0"/>
        <w:jc w:val="both"/>
        <w:rPr>
          <w:sz w:val="24"/>
        </w:rPr>
      </w:pPr>
    </w:p>
    <w:p w14:paraId="2EB5EC73" w14:textId="77777777" w:rsidR="008379A6" w:rsidRPr="00E07116" w:rsidRDefault="00DC2F8C">
      <w:pPr>
        <w:ind w:right="1800" w:firstLine="0"/>
        <w:jc w:val="both"/>
      </w:pPr>
      <w:r w:rsidRPr="00E07116">
        <w:rPr>
          <w:noProof/>
        </w:rPr>
        <w:drawing>
          <wp:inline distT="0" distB="0" distL="0" distR="0" wp14:anchorId="3DF59546" wp14:editId="116C7832">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43CD2AB" w14:textId="77777777" w:rsidR="008379A6" w:rsidRPr="00E07116" w:rsidRDefault="008379A6" w:rsidP="008379A6">
      <w:pPr>
        <w:ind w:left="20"/>
        <w:jc w:val="both"/>
      </w:pPr>
      <w:r w:rsidRPr="00E07116">
        <w:br w:type="page"/>
      </w:r>
    </w:p>
    <w:p w14:paraId="7C6AAA42" w14:textId="77777777" w:rsidR="008379A6" w:rsidRPr="004200CF" w:rsidRDefault="008379A6" w:rsidP="008379A6">
      <w:pPr>
        <w:ind w:firstLine="0"/>
        <w:jc w:val="center"/>
        <w:rPr>
          <w:sz w:val="36"/>
          <w:lang w:bidi="ar-SA"/>
        </w:rPr>
      </w:pPr>
      <w:r w:rsidRPr="004200CF">
        <w:rPr>
          <w:sz w:val="36"/>
          <w:lang w:bidi="ar-SA"/>
        </w:rPr>
        <w:t>Jacques Labrie, m.p.p.</w:t>
      </w:r>
    </w:p>
    <w:p w14:paraId="23129266" w14:textId="77777777" w:rsidR="008379A6" w:rsidRPr="00E07116" w:rsidRDefault="008379A6" w:rsidP="008379A6">
      <w:pPr>
        <w:ind w:firstLine="0"/>
        <w:jc w:val="center"/>
      </w:pPr>
    </w:p>
    <w:p w14:paraId="1A87269A" w14:textId="77777777" w:rsidR="008379A6" w:rsidRPr="00F3780C" w:rsidRDefault="008379A6" w:rsidP="008379A6">
      <w:pPr>
        <w:ind w:firstLine="0"/>
        <w:jc w:val="center"/>
        <w:rPr>
          <w:color w:val="000080"/>
          <w:sz w:val="36"/>
        </w:rPr>
      </w:pPr>
      <w:r>
        <w:rPr>
          <w:color w:val="000080"/>
          <w:sz w:val="36"/>
        </w:rPr>
        <w:t>Les premiers rudiments</w:t>
      </w:r>
      <w:r>
        <w:rPr>
          <w:color w:val="000080"/>
          <w:sz w:val="36"/>
        </w:rPr>
        <w:br/>
        <w:t>de la Constitution britannique</w:t>
      </w:r>
    </w:p>
    <w:p w14:paraId="4DE0A9BA" w14:textId="77777777" w:rsidR="008379A6" w:rsidRDefault="008379A6" w:rsidP="008379A6">
      <w:pPr>
        <w:widowControl w:val="0"/>
        <w:ind w:firstLine="0"/>
        <w:jc w:val="center"/>
        <w:rPr>
          <w:sz w:val="20"/>
          <w:lang w:bidi="ar-SA"/>
        </w:rPr>
      </w:pPr>
      <w:r>
        <w:rPr>
          <w:sz w:val="20"/>
          <w:lang w:bidi="ar-SA"/>
        </w:rPr>
        <w:t>Précédés d’un Précis historique</w:t>
      </w:r>
      <w:r>
        <w:rPr>
          <w:sz w:val="20"/>
          <w:lang w:bidi="ar-SA"/>
        </w:rPr>
        <w:br/>
        <w:t>et suivi</w:t>
      </w:r>
      <w:r>
        <w:rPr>
          <w:sz w:val="20"/>
          <w:lang w:bidi="ar-SA"/>
        </w:rPr>
        <w:br/>
        <w:t>d’Observations sur la Constitution du Bas-Canada</w:t>
      </w:r>
    </w:p>
    <w:p w14:paraId="3EDC1EDC" w14:textId="77777777" w:rsidR="008379A6" w:rsidRDefault="008379A6" w:rsidP="008379A6">
      <w:pPr>
        <w:widowControl w:val="0"/>
        <w:ind w:firstLine="0"/>
        <w:jc w:val="center"/>
        <w:rPr>
          <w:sz w:val="20"/>
          <w:lang w:bidi="ar-SA"/>
        </w:rPr>
      </w:pPr>
      <w:r>
        <w:rPr>
          <w:sz w:val="20"/>
          <w:lang w:bidi="ar-SA"/>
        </w:rPr>
        <w:t>Pour en donner l’histoire et en indiquer les principaux vices,</w:t>
      </w:r>
      <w:r>
        <w:rPr>
          <w:sz w:val="20"/>
          <w:lang w:bidi="ar-SA"/>
        </w:rPr>
        <w:br/>
        <w:t>avec un aperçu de quelques-uns des moyens probables d’y remédier.</w:t>
      </w:r>
    </w:p>
    <w:p w14:paraId="1D98B30B" w14:textId="77777777" w:rsidR="008379A6" w:rsidRPr="00E07116" w:rsidRDefault="008379A6" w:rsidP="008379A6">
      <w:pPr>
        <w:spacing w:after="120"/>
        <w:ind w:firstLine="0"/>
        <w:jc w:val="center"/>
      </w:pPr>
      <w:r>
        <w:rPr>
          <w:sz w:val="20"/>
          <w:lang w:bidi="ar-SA"/>
        </w:rPr>
        <w:t>Ouvrage utile à toutes sortes de personnes et principalement</w:t>
      </w:r>
      <w:r>
        <w:rPr>
          <w:sz w:val="20"/>
          <w:lang w:bidi="ar-SA"/>
        </w:rPr>
        <w:br/>
        <w:t>destiné à l’instruction politique de</w:t>
      </w:r>
      <w:r>
        <w:rPr>
          <w:sz w:val="20"/>
          <w:lang w:bidi="ar-SA"/>
        </w:rPr>
        <w:br/>
        <w:t>LA JEUNESSE CANADIENNE</w:t>
      </w:r>
    </w:p>
    <w:p w14:paraId="06196DAA" w14:textId="77777777" w:rsidR="008379A6" w:rsidRPr="00E07116" w:rsidRDefault="00DC2F8C" w:rsidP="008379A6">
      <w:pPr>
        <w:ind w:firstLine="0"/>
        <w:jc w:val="center"/>
      </w:pPr>
      <w:r>
        <w:rPr>
          <w:noProof/>
        </w:rPr>
        <w:drawing>
          <wp:inline distT="0" distB="0" distL="0" distR="0" wp14:anchorId="094BE0DF" wp14:editId="3EFE8229">
            <wp:extent cx="2755900" cy="43815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0" cy="4381500"/>
                    </a:xfrm>
                    <a:prstGeom prst="rect">
                      <a:avLst/>
                    </a:prstGeom>
                    <a:noFill/>
                    <a:ln w="12700" cmpd="sng">
                      <a:solidFill>
                        <a:srgbClr val="000000"/>
                      </a:solidFill>
                      <a:miter lim="800000"/>
                      <a:headEnd/>
                      <a:tailEnd/>
                    </a:ln>
                    <a:effectLst/>
                  </pic:spPr>
                </pic:pic>
              </a:graphicData>
            </a:graphic>
          </wp:inline>
        </w:drawing>
      </w:r>
    </w:p>
    <w:p w14:paraId="1890BCDF" w14:textId="77777777" w:rsidR="008379A6" w:rsidRPr="00E07116" w:rsidRDefault="008379A6" w:rsidP="008379A6">
      <w:pPr>
        <w:jc w:val="both"/>
      </w:pPr>
    </w:p>
    <w:p w14:paraId="03AA6DA3" w14:textId="77777777" w:rsidR="008379A6" w:rsidRPr="004200CF" w:rsidRDefault="008379A6" w:rsidP="008379A6">
      <w:pPr>
        <w:ind w:firstLine="0"/>
        <w:jc w:val="both"/>
      </w:pPr>
      <w:r w:rsidRPr="004200CF">
        <w:t>Traduit de l’Anglais par M. Brooke. Montréal, Chez James Lane, 1827, 89 pp.</w:t>
      </w:r>
    </w:p>
    <w:p w14:paraId="3C3CC9A7" w14:textId="77777777" w:rsidR="008379A6" w:rsidRPr="00E07116" w:rsidRDefault="008379A6" w:rsidP="008379A6">
      <w:pPr>
        <w:spacing w:before="120" w:after="120"/>
        <w:ind w:firstLine="0"/>
        <w:jc w:val="both"/>
      </w:pPr>
      <w:r>
        <w:br w:type="page"/>
      </w:r>
    </w:p>
    <w:p w14:paraId="0310D16E" w14:textId="77777777" w:rsidR="008379A6" w:rsidRPr="00E07116" w:rsidRDefault="008379A6" w:rsidP="008379A6">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8379A6" w:rsidRPr="00E07116" w14:paraId="08CF9EF0" w14:textId="77777777">
        <w:tc>
          <w:tcPr>
            <w:tcW w:w="8060" w:type="dxa"/>
            <w:shd w:val="clear" w:color="auto" w:fill="EAF1DD"/>
          </w:tcPr>
          <w:p w14:paraId="373F208F" w14:textId="77777777" w:rsidR="008379A6" w:rsidRPr="00E07116" w:rsidRDefault="008379A6" w:rsidP="008379A6">
            <w:pPr>
              <w:ind w:left="180" w:right="194" w:firstLine="0"/>
              <w:jc w:val="both"/>
              <w:rPr>
                <w:lang w:bidi="ar-SA"/>
              </w:rPr>
            </w:pPr>
          </w:p>
          <w:p w14:paraId="0BD0DF41" w14:textId="77777777" w:rsidR="008379A6" w:rsidRPr="00E07116" w:rsidRDefault="008379A6" w:rsidP="008379A6">
            <w:pPr>
              <w:ind w:left="180" w:right="194" w:firstLine="0"/>
              <w:jc w:val="both"/>
              <w:rPr>
                <w:lang w:bidi="ar-SA"/>
              </w:rPr>
            </w:pPr>
          </w:p>
          <w:p w14:paraId="671167CC" w14:textId="77777777" w:rsidR="008379A6" w:rsidRDefault="008379A6" w:rsidP="008379A6">
            <w:pPr>
              <w:ind w:left="180" w:right="194" w:firstLine="0"/>
              <w:jc w:val="both"/>
              <w:rPr>
                <w:lang w:bidi="ar-SA"/>
              </w:rPr>
            </w:pPr>
          </w:p>
          <w:p w14:paraId="21C7FD3D" w14:textId="77777777" w:rsidR="008379A6" w:rsidRDefault="008379A6" w:rsidP="008379A6">
            <w:pPr>
              <w:ind w:left="180" w:right="194" w:firstLine="0"/>
              <w:jc w:val="both"/>
              <w:rPr>
                <w:lang w:bidi="ar-SA"/>
              </w:rPr>
            </w:pPr>
            <w:r>
              <w:rPr>
                <w:lang w:bidi="ar-SA"/>
              </w:rPr>
              <w:t xml:space="preserve">Cette édition numérique du texte de Jacques Labrie </w:t>
            </w:r>
            <w:r w:rsidRPr="00B3366B">
              <w:rPr>
                <w:lang w:bidi="ar-SA"/>
              </w:rPr>
              <w:t>été considér</w:t>
            </w:r>
            <w:r w:rsidRPr="00B3366B">
              <w:rPr>
                <w:lang w:bidi="ar-SA"/>
              </w:rPr>
              <w:t>a</w:t>
            </w:r>
            <w:r w:rsidRPr="00B3366B">
              <w:rPr>
                <w:lang w:bidi="ar-SA"/>
              </w:rPr>
              <w:t xml:space="preserve">blement enrichie grâce aux nombreuses notes de M. </w:t>
            </w:r>
            <w:r w:rsidRPr="00B3366B">
              <w:rPr>
                <w:b/>
                <w:color w:val="FF0000"/>
                <w:lang w:bidi="ar-SA"/>
              </w:rPr>
              <w:t>Pierre C</w:t>
            </w:r>
            <w:r w:rsidRPr="00B3366B">
              <w:rPr>
                <w:b/>
                <w:color w:val="FF0000"/>
                <w:lang w:bidi="ar-SA"/>
              </w:rPr>
              <w:t>a</w:t>
            </w:r>
            <w:r w:rsidRPr="00B3366B">
              <w:rPr>
                <w:b/>
                <w:color w:val="FF0000"/>
                <w:lang w:bidi="ar-SA"/>
              </w:rPr>
              <w:t>brol</w:t>
            </w:r>
            <w:r w:rsidRPr="00B3366B">
              <w:rPr>
                <w:lang w:bidi="ar-SA"/>
              </w:rPr>
              <w:t>, Docteur en droit privé et Maître de conférences de Droit pr</w:t>
            </w:r>
            <w:r w:rsidRPr="00B3366B">
              <w:rPr>
                <w:lang w:bidi="ar-SA"/>
              </w:rPr>
              <w:t>i</w:t>
            </w:r>
            <w:r w:rsidRPr="00B3366B">
              <w:rPr>
                <w:lang w:bidi="ar-SA"/>
              </w:rPr>
              <w:t>vé à l’IUT Michel de Mo</w:t>
            </w:r>
            <w:r w:rsidRPr="00B3366B">
              <w:rPr>
                <w:lang w:bidi="ar-SA"/>
              </w:rPr>
              <w:t>n</w:t>
            </w:r>
            <w:r w:rsidRPr="00B3366B">
              <w:rPr>
                <w:lang w:bidi="ar-SA"/>
              </w:rPr>
              <w:t>taigne Bordeaux 3 (France)</w:t>
            </w:r>
            <w:r>
              <w:rPr>
                <w:lang w:bidi="ar-SA"/>
              </w:rPr>
              <w:t>.</w:t>
            </w:r>
          </w:p>
          <w:p w14:paraId="104AD7DE" w14:textId="77777777" w:rsidR="008379A6" w:rsidRDefault="008379A6" w:rsidP="008379A6">
            <w:pPr>
              <w:ind w:left="180" w:right="194" w:firstLine="0"/>
              <w:jc w:val="both"/>
              <w:rPr>
                <w:lang w:bidi="ar-SA"/>
              </w:rPr>
            </w:pPr>
          </w:p>
          <w:p w14:paraId="224816CC" w14:textId="77777777" w:rsidR="008379A6" w:rsidRDefault="008379A6" w:rsidP="008379A6">
            <w:pPr>
              <w:ind w:left="180" w:right="194" w:firstLine="0"/>
              <w:jc w:val="both"/>
              <w:rPr>
                <w:lang w:bidi="ar-SA"/>
              </w:rPr>
            </w:pPr>
            <w:r>
              <w:rPr>
                <w:lang w:bidi="ar-SA"/>
              </w:rPr>
              <w:t xml:space="preserve">Ces notes permettent de mieux comprendre les termes utilisés par l’auteur. Grâce à l’érudition de M. Cabrol, nous pouvons faire une lecture beaucoup plus intelligente de cette œuvre, </w:t>
            </w:r>
            <w:r>
              <w:rPr>
                <w:b/>
                <w:i/>
                <w:color w:val="0000FF"/>
                <w:lang w:bidi="ar-SA"/>
              </w:rPr>
              <w:t>Les premiers rudiments de la Constitution britannique</w:t>
            </w:r>
            <w:r>
              <w:rPr>
                <w:lang w:bidi="ar-SA"/>
              </w:rPr>
              <w:t>.</w:t>
            </w:r>
          </w:p>
          <w:p w14:paraId="429F5DF6" w14:textId="77777777" w:rsidR="008379A6" w:rsidRDefault="008379A6" w:rsidP="008379A6">
            <w:pPr>
              <w:ind w:left="180" w:right="194" w:firstLine="0"/>
              <w:jc w:val="both"/>
              <w:rPr>
                <w:lang w:bidi="ar-SA"/>
              </w:rPr>
            </w:pPr>
          </w:p>
          <w:p w14:paraId="76E475A3" w14:textId="77777777" w:rsidR="008379A6" w:rsidRPr="00B3366B" w:rsidRDefault="008379A6" w:rsidP="008379A6">
            <w:pPr>
              <w:ind w:left="180" w:right="194" w:firstLine="0"/>
              <w:jc w:val="both"/>
              <w:rPr>
                <w:lang w:bidi="ar-SA"/>
              </w:rPr>
            </w:pPr>
            <w:r>
              <w:rPr>
                <w:lang w:bidi="ar-SA"/>
              </w:rPr>
              <w:t>Merci cher ami de nous faire profiter de tes connaissances en les partageant avec nous.</w:t>
            </w:r>
          </w:p>
          <w:p w14:paraId="3581F529" w14:textId="77777777" w:rsidR="008379A6" w:rsidRDefault="008379A6" w:rsidP="008379A6">
            <w:pPr>
              <w:ind w:left="180" w:right="194" w:firstLine="0"/>
              <w:jc w:val="both"/>
              <w:rPr>
                <w:lang w:bidi="ar-SA"/>
              </w:rPr>
            </w:pPr>
          </w:p>
          <w:p w14:paraId="55A704FA" w14:textId="77777777" w:rsidR="008379A6" w:rsidRDefault="008379A6" w:rsidP="008379A6">
            <w:pPr>
              <w:ind w:left="180" w:right="194" w:firstLine="0"/>
              <w:jc w:val="both"/>
              <w:rPr>
                <w:lang w:bidi="ar-SA"/>
              </w:rPr>
            </w:pPr>
            <w:r>
              <w:rPr>
                <w:lang w:bidi="ar-SA"/>
              </w:rPr>
              <w:t>Les notes des Classiques sont toutes l’œuvre de M. Pierre Cabrol.</w:t>
            </w:r>
          </w:p>
          <w:p w14:paraId="0376D7EC" w14:textId="77777777" w:rsidR="008379A6" w:rsidRDefault="008379A6" w:rsidP="008379A6">
            <w:pPr>
              <w:ind w:left="180" w:right="194" w:firstLine="0"/>
              <w:jc w:val="both"/>
              <w:rPr>
                <w:lang w:bidi="ar-SA"/>
              </w:rPr>
            </w:pPr>
          </w:p>
          <w:p w14:paraId="014617D5" w14:textId="77777777" w:rsidR="008379A6" w:rsidRPr="00E07116" w:rsidRDefault="008379A6" w:rsidP="008379A6">
            <w:pPr>
              <w:ind w:left="180" w:right="194" w:firstLine="0"/>
              <w:jc w:val="both"/>
              <w:rPr>
                <w:lang w:bidi="ar-SA"/>
              </w:rPr>
            </w:pPr>
          </w:p>
          <w:p w14:paraId="790D0876" w14:textId="77777777" w:rsidR="008379A6" w:rsidRPr="00E07116" w:rsidRDefault="008379A6" w:rsidP="008379A6">
            <w:pPr>
              <w:ind w:left="180" w:right="194" w:firstLine="0"/>
              <w:jc w:val="both"/>
              <w:rPr>
                <w:lang w:bidi="ar-SA"/>
              </w:rPr>
            </w:pPr>
            <w:r w:rsidRPr="00E07116">
              <w:rPr>
                <w:lang w:bidi="ar-SA"/>
              </w:rPr>
              <w:t>Jean-Marie Tremblay, C.Q., sociologue</w:t>
            </w:r>
            <w:r w:rsidRPr="00E07116">
              <w:rPr>
                <w:lang w:bidi="ar-SA"/>
              </w:rPr>
              <w:br/>
              <w:t>fondateur, Les Classiques des sciences sociales</w:t>
            </w:r>
          </w:p>
          <w:p w14:paraId="040A9F04" w14:textId="77777777" w:rsidR="008379A6" w:rsidRPr="00E07116" w:rsidRDefault="008379A6" w:rsidP="008379A6">
            <w:pPr>
              <w:ind w:left="180" w:right="194" w:firstLine="0"/>
              <w:jc w:val="both"/>
              <w:rPr>
                <w:lang w:bidi="ar-SA"/>
              </w:rPr>
            </w:pPr>
            <w:r w:rsidRPr="00E07116">
              <w:rPr>
                <w:lang w:bidi="ar-SA"/>
              </w:rPr>
              <w:t>Chicoutimi, Québec,</w:t>
            </w:r>
          </w:p>
          <w:p w14:paraId="26831D1E" w14:textId="77777777" w:rsidR="008379A6" w:rsidRPr="00E07116" w:rsidRDefault="008379A6" w:rsidP="008379A6">
            <w:pPr>
              <w:ind w:left="180" w:right="194" w:firstLine="0"/>
              <w:jc w:val="both"/>
              <w:rPr>
                <w:lang w:bidi="ar-SA"/>
              </w:rPr>
            </w:pPr>
            <w:r w:rsidRPr="00E07116">
              <w:rPr>
                <w:lang w:bidi="ar-SA"/>
              </w:rPr>
              <w:t xml:space="preserve">Lundi, le </w:t>
            </w:r>
            <w:r>
              <w:rPr>
                <w:lang w:bidi="ar-SA"/>
              </w:rPr>
              <w:t>18 mars 2024</w:t>
            </w:r>
            <w:r w:rsidRPr="00E07116">
              <w:rPr>
                <w:lang w:bidi="ar-SA"/>
              </w:rPr>
              <w:t>.</w:t>
            </w:r>
          </w:p>
          <w:p w14:paraId="0F00D860" w14:textId="77777777" w:rsidR="008379A6" w:rsidRDefault="008379A6" w:rsidP="008379A6">
            <w:pPr>
              <w:ind w:left="180" w:right="194" w:firstLine="0"/>
              <w:jc w:val="both"/>
              <w:rPr>
                <w:lang w:bidi="ar-SA"/>
              </w:rPr>
            </w:pPr>
          </w:p>
          <w:p w14:paraId="2E799180" w14:textId="77777777" w:rsidR="008379A6" w:rsidRPr="00E07116" w:rsidRDefault="008379A6" w:rsidP="008379A6">
            <w:pPr>
              <w:ind w:left="180" w:right="194" w:firstLine="0"/>
              <w:jc w:val="both"/>
              <w:rPr>
                <w:lang w:bidi="ar-SA"/>
              </w:rPr>
            </w:pPr>
          </w:p>
        </w:tc>
      </w:tr>
    </w:tbl>
    <w:p w14:paraId="201122F3" w14:textId="77777777" w:rsidR="008379A6" w:rsidRPr="00E07116" w:rsidRDefault="008379A6" w:rsidP="008379A6">
      <w:pPr>
        <w:jc w:val="both"/>
      </w:pPr>
    </w:p>
    <w:p w14:paraId="4C767BE0" w14:textId="77777777" w:rsidR="008379A6" w:rsidRDefault="008379A6" w:rsidP="008379A6">
      <w:pPr>
        <w:jc w:val="both"/>
      </w:pPr>
      <w:r w:rsidRPr="00E07116">
        <w:br w:type="page"/>
      </w:r>
    </w:p>
    <w:p w14:paraId="787B11AB" w14:textId="77777777" w:rsidR="008379A6" w:rsidRDefault="008379A6" w:rsidP="008379A6">
      <w:pPr>
        <w:jc w:val="both"/>
      </w:pPr>
    </w:p>
    <w:p w14:paraId="2461D066" w14:textId="77777777" w:rsidR="008379A6" w:rsidRDefault="008379A6" w:rsidP="008379A6">
      <w:pPr>
        <w:jc w:val="both"/>
      </w:pPr>
    </w:p>
    <w:p w14:paraId="57849585" w14:textId="77777777" w:rsidR="008379A6" w:rsidRPr="00F54CC7" w:rsidRDefault="008379A6" w:rsidP="008379A6">
      <w:pPr>
        <w:spacing w:after="120"/>
        <w:ind w:firstLine="0"/>
        <w:jc w:val="center"/>
        <w:rPr>
          <w:sz w:val="24"/>
        </w:rPr>
      </w:pPr>
      <w:bookmarkStart w:id="0" w:name="tdm"/>
      <w:r>
        <w:rPr>
          <w:b/>
          <w:sz w:val="24"/>
        </w:rPr>
        <w:t>Les premiers rudiments</w:t>
      </w:r>
      <w:r>
        <w:rPr>
          <w:b/>
          <w:sz w:val="24"/>
        </w:rPr>
        <w:br/>
        <w:t>de la Constitution britannique…</w:t>
      </w:r>
    </w:p>
    <w:p w14:paraId="1468FF90" w14:textId="77777777" w:rsidR="008379A6" w:rsidRPr="00384B20" w:rsidRDefault="008379A6" w:rsidP="008379A6">
      <w:pPr>
        <w:pStyle w:val="planchest"/>
      </w:pPr>
      <w:r w:rsidRPr="00384B20">
        <w:t>Table des matières</w:t>
      </w:r>
      <w:bookmarkEnd w:id="0"/>
    </w:p>
    <w:p w14:paraId="1B20EE8A" w14:textId="77777777" w:rsidR="008379A6" w:rsidRPr="00E07116" w:rsidRDefault="008379A6" w:rsidP="008379A6">
      <w:pPr>
        <w:ind w:firstLine="0"/>
      </w:pPr>
    </w:p>
    <w:p w14:paraId="596BD296" w14:textId="77777777" w:rsidR="008379A6" w:rsidRDefault="008379A6" w:rsidP="008379A6">
      <w:pPr>
        <w:ind w:firstLine="0"/>
      </w:pPr>
    </w:p>
    <w:p w14:paraId="187AB603" w14:textId="77777777" w:rsidR="008379A6" w:rsidRPr="00E07116" w:rsidRDefault="008379A6" w:rsidP="008379A6">
      <w:pPr>
        <w:ind w:firstLine="0"/>
      </w:pPr>
      <w:hyperlink w:anchor="Premiers_rudiments_intro" w:history="1">
        <w:r w:rsidRPr="006C5771">
          <w:rPr>
            <w:rStyle w:val="Hyperlien"/>
          </w:rPr>
          <w:t>Introduction</w:t>
        </w:r>
      </w:hyperlink>
      <w:r>
        <w:t xml:space="preserve"> [iii]</w:t>
      </w:r>
    </w:p>
    <w:p w14:paraId="36A54BAF" w14:textId="77777777" w:rsidR="008379A6" w:rsidRDefault="008379A6" w:rsidP="008379A6">
      <w:pPr>
        <w:ind w:left="540" w:hanging="540"/>
      </w:pPr>
    </w:p>
    <w:p w14:paraId="7E55540F" w14:textId="77777777" w:rsidR="008379A6" w:rsidRDefault="008379A6" w:rsidP="008379A6">
      <w:pPr>
        <w:ind w:left="540" w:hanging="540"/>
      </w:pPr>
      <w:hyperlink w:anchor="Premiers_rudiments" w:history="1">
        <w:r w:rsidRPr="006C5771">
          <w:rPr>
            <w:rStyle w:val="Hyperlien"/>
          </w:rPr>
          <w:t>Les premiers rudiments de la Constitution britannique</w:t>
        </w:r>
      </w:hyperlink>
      <w:r>
        <w:t xml:space="preserve"> [11]</w:t>
      </w:r>
    </w:p>
    <w:p w14:paraId="2A86BB56" w14:textId="77777777" w:rsidR="008379A6" w:rsidRDefault="008379A6" w:rsidP="008379A6">
      <w:pPr>
        <w:ind w:left="540" w:hanging="540"/>
      </w:pPr>
    </w:p>
    <w:p w14:paraId="0DCD9DB3" w14:textId="77777777" w:rsidR="008379A6" w:rsidRDefault="008379A6" w:rsidP="008379A6">
      <w:pPr>
        <w:ind w:left="1080" w:hanging="540"/>
      </w:pPr>
      <w:hyperlink w:anchor="Premiers_rudiments_precis_historique" w:history="1">
        <w:r w:rsidRPr="006C5771">
          <w:rPr>
            <w:rStyle w:val="Hyperlien"/>
          </w:rPr>
          <w:t>Précis historique</w:t>
        </w:r>
      </w:hyperlink>
      <w:r>
        <w:t xml:space="preserve"> [11]</w:t>
      </w:r>
    </w:p>
    <w:p w14:paraId="24278C22" w14:textId="77777777" w:rsidR="008379A6" w:rsidRDefault="008379A6" w:rsidP="008379A6">
      <w:pPr>
        <w:ind w:left="1080" w:hanging="540"/>
      </w:pPr>
      <w:hyperlink w:anchor="Premiers_rudiments_Du_roi" w:history="1">
        <w:r w:rsidRPr="00A0574B">
          <w:rPr>
            <w:rStyle w:val="Hyperlien"/>
          </w:rPr>
          <w:t>Du Roi</w:t>
        </w:r>
      </w:hyperlink>
      <w:r>
        <w:t xml:space="preserve"> [18]</w:t>
      </w:r>
    </w:p>
    <w:p w14:paraId="1C37BF5B" w14:textId="77777777" w:rsidR="008379A6" w:rsidRDefault="008379A6" w:rsidP="008379A6">
      <w:pPr>
        <w:ind w:left="1620" w:hanging="540"/>
      </w:pPr>
      <w:hyperlink w:anchor="Premiers_rudiments_Du_roi_a" w:history="1">
        <w:r w:rsidRPr="00FF5A48">
          <w:rPr>
            <w:rStyle w:val="Hyperlien"/>
            <w:i/>
          </w:rPr>
          <w:t>De l’Aristocratie ou Second État</w:t>
        </w:r>
      </w:hyperlink>
      <w:r>
        <w:t xml:space="preserve"> [22]</w:t>
      </w:r>
    </w:p>
    <w:p w14:paraId="21B4D915" w14:textId="77777777" w:rsidR="008379A6" w:rsidRDefault="008379A6" w:rsidP="008379A6">
      <w:pPr>
        <w:ind w:left="1620" w:hanging="540"/>
      </w:pPr>
      <w:hyperlink w:anchor="Premiers_rudiments_Du_roi_b" w:history="1">
        <w:r w:rsidRPr="00FF5A48">
          <w:rPr>
            <w:rStyle w:val="Hyperlien"/>
            <w:i/>
          </w:rPr>
          <w:t>Du Tiers-État ou branche Démocratique</w:t>
        </w:r>
      </w:hyperlink>
      <w:r>
        <w:t xml:space="preserve"> [26]</w:t>
      </w:r>
    </w:p>
    <w:p w14:paraId="31F8B7FF" w14:textId="77777777" w:rsidR="008379A6" w:rsidRDefault="008379A6" w:rsidP="008379A6">
      <w:pPr>
        <w:ind w:left="1620" w:hanging="540"/>
      </w:pPr>
      <w:hyperlink w:anchor="Premiers_rudiments_Du_roi_c" w:history="1">
        <w:r w:rsidRPr="00FF5A48">
          <w:rPr>
            <w:rStyle w:val="Hyperlien"/>
            <w:i/>
          </w:rPr>
          <w:t>Des Trois États réunis en Parlement</w:t>
        </w:r>
      </w:hyperlink>
      <w:r>
        <w:t xml:space="preserve"> [29]</w:t>
      </w:r>
    </w:p>
    <w:p w14:paraId="2DB78269" w14:textId="77777777" w:rsidR="008379A6" w:rsidRDefault="008379A6" w:rsidP="008379A6">
      <w:pPr>
        <w:ind w:left="540" w:hanging="540"/>
      </w:pPr>
    </w:p>
    <w:p w14:paraId="7412C8A3" w14:textId="77777777" w:rsidR="008379A6" w:rsidRDefault="008379A6" w:rsidP="008379A6">
      <w:pPr>
        <w:ind w:left="1080" w:hanging="540"/>
      </w:pPr>
      <w:hyperlink w:anchor="Premiers_rudiments_Constitution" w:history="1">
        <w:r w:rsidRPr="00A0574B">
          <w:rPr>
            <w:rStyle w:val="Hyperlien"/>
          </w:rPr>
          <w:t>Constitution du Bas-Canada</w:t>
        </w:r>
      </w:hyperlink>
      <w:r>
        <w:t xml:space="preserve"> [34]</w:t>
      </w:r>
    </w:p>
    <w:p w14:paraId="0FA814E5" w14:textId="77777777" w:rsidR="008379A6" w:rsidRDefault="008379A6" w:rsidP="008379A6">
      <w:pPr>
        <w:ind w:left="540" w:hanging="540"/>
      </w:pPr>
    </w:p>
    <w:p w14:paraId="3E365C73" w14:textId="77777777" w:rsidR="008379A6" w:rsidRDefault="008379A6" w:rsidP="008379A6">
      <w:pPr>
        <w:ind w:left="1080" w:hanging="540"/>
      </w:pPr>
      <w:hyperlink w:anchor="Premiers_rudiments_appendice" w:history="1">
        <w:r w:rsidRPr="00A0574B">
          <w:rPr>
            <w:rStyle w:val="Hyperlien"/>
          </w:rPr>
          <w:t>Appendice</w:t>
        </w:r>
      </w:hyperlink>
      <w:r>
        <w:t xml:space="preserve"> [45]</w:t>
      </w:r>
    </w:p>
    <w:p w14:paraId="468577A7" w14:textId="77777777" w:rsidR="008379A6" w:rsidRDefault="008379A6" w:rsidP="008379A6">
      <w:pPr>
        <w:ind w:left="540" w:hanging="540"/>
      </w:pPr>
    </w:p>
    <w:p w14:paraId="094C0D46" w14:textId="77777777" w:rsidR="008379A6" w:rsidRDefault="008379A6" w:rsidP="008379A6">
      <w:pPr>
        <w:ind w:left="1620" w:hanging="540"/>
      </w:pPr>
      <w:hyperlink w:anchor="Premiers_rudiments_appendice_a" w:history="1">
        <w:r w:rsidRPr="00247367">
          <w:rPr>
            <w:rStyle w:val="Hyperlien"/>
            <w:i/>
          </w:rPr>
          <w:t>Procès par Jurés en matière criminelle</w:t>
        </w:r>
      </w:hyperlink>
      <w:r>
        <w:t xml:space="preserve"> [47]</w:t>
      </w:r>
    </w:p>
    <w:p w14:paraId="45A5F478" w14:textId="77777777" w:rsidR="008379A6" w:rsidRDefault="008379A6" w:rsidP="008379A6">
      <w:pPr>
        <w:ind w:left="1620" w:hanging="540"/>
      </w:pPr>
      <w:hyperlink w:anchor="Premiers_rudiments_appendice_b" w:history="1">
        <w:r w:rsidRPr="00247367">
          <w:rPr>
            <w:rStyle w:val="Hyperlien"/>
          </w:rPr>
          <w:t>Acte de la 14</w:t>
        </w:r>
        <w:r w:rsidRPr="00247367">
          <w:rPr>
            <w:rStyle w:val="Hyperlien"/>
            <w:vertAlign w:val="superscript"/>
          </w:rPr>
          <w:t>e</w:t>
        </w:r>
        <w:r w:rsidRPr="00247367">
          <w:rPr>
            <w:rStyle w:val="Hyperlien"/>
          </w:rPr>
          <w:t>. George III, chap.. LXXXIII</w:t>
        </w:r>
      </w:hyperlink>
      <w:r>
        <w:t xml:space="preserve"> [56]</w:t>
      </w:r>
    </w:p>
    <w:p w14:paraId="0AA088B9" w14:textId="77777777" w:rsidR="008379A6" w:rsidRDefault="008379A6" w:rsidP="008379A6">
      <w:pPr>
        <w:ind w:left="1620" w:hanging="540"/>
      </w:pPr>
      <w:hyperlink w:anchor="Premiers_rudiments_appendice_c" w:history="1">
        <w:r w:rsidRPr="00247367">
          <w:rPr>
            <w:rStyle w:val="Hyperlien"/>
          </w:rPr>
          <w:t>Requête et observation</w:t>
        </w:r>
      </w:hyperlink>
      <w:r>
        <w:t xml:space="preserve"> [62]</w:t>
      </w:r>
    </w:p>
    <w:p w14:paraId="4BA9CE9D" w14:textId="77777777" w:rsidR="008379A6" w:rsidRDefault="008379A6" w:rsidP="008379A6">
      <w:pPr>
        <w:ind w:left="2160" w:hanging="540"/>
      </w:pPr>
      <w:r w:rsidRPr="0045412F">
        <w:rPr>
          <w:i/>
        </w:rPr>
        <w:t>Observations</w:t>
      </w:r>
      <w:r>
        <w:t xml:space="preserve"> [64]</w:t>
      </w:r>
    </w:p>
    <w:p w14:paraId="4C6839B9" w14:textId="77777777" w:rsidR="008379A6" w:rsidRDefault="008379A6" w:rsidP="008379A6">
      <w:pPr>
        <w:ind w:left="1620" w:hanging="540"/>
      </w:pPr>
      <w:hyperlink w:anchor="Premiers_rudiments_appendice_d" w:history="1">
        <w:r w:rsidRPr="00247367">
          <w:rPr>
            <w:rStyle w:val="Hyperlien"/>
          </w:rPr>
          <w:t>Habeas Corpus</w:t>
        </w:r>
      </w:hyperlink>
      <w:r>
        <w:t xml:space="preserve"> [67]</w:t>
      </w:r>
    </w:p>
    <w:p w14:paraId="557B3C22" w14:textId="77777777" w:rsidR="008379A6" w:rsidRDefault="008379A6" w:rsidP="008379A6">
      <w:pPr>
        <w:ind w:left="2160" w:hanging="540"/>
      </w:pPr>
      <w:r w:rsidRPr="0045412F">
        <w:rPr>
          <w:i/>
        </w:rPr>
        <w:t>Procès par Jurés en matière civile</w:t>
      </w:r>
      <w:r>
        <w:t xml:space="preserve"> [68]</w:t>
      </w:r>
    </w:p>
    <w:p w14:paraId="73BEBA97" w14:textId="77777777" w:rsidR="008379A6" w:rsidRDefault="008379A6" w:rsidP="008379A6">
      <w:pPr>
        <w:ind w:left="540" w:hanging="540"/>
      </w:pPr>
    </w:p>
    <w:p w14:paraId="770935AD" w14:textId="77777777" w:rsidR="008379A6" w:rsidRDefault="008379A6" w:rsidP="008379A6">
      <w:pPr>
        <w:ind w:left="1620" w:hanging="540"/>
      </w:pPr>
      <w:hyperlink w:anchor="Premiers_rudiments_appendice_e" w:history="1">
        <w:r w:rsidRPr="00247367">
          <w:rPr>
            <w:rStyle w:val="Hyperlien"/>
          </w:rPr>
          <w:t>Acte de la 31</w:t>
        </w:r>
        <w:r w:rsidRPr="00247367">
          <w:rPr>
            <w:rStyle w:val="Hyperlien"/>
            <w:vertAlign w:val="superscript"/>
          </w:rPr>
          <w:t>e</w:t>
        </w:r>
        <w:r w:rsidRPr="00247367">
          <w:rPr>
            <w:rStyle w:val="Hyperlien"/>
          </w:rPr>
          <w:t>. année de George III, chap.. XXXI</w:t>
        </w:r>
      </w:hyperlink>
      <w:r>
        <w:t xml:space="preserve"> [69]</w:t>
      </w:r>
    </w:p>
    <w:p w14:paraId="375D33BF" w14:textId="77777777" w:rsidR="008379A6" w:rsidRDefault="008379A6" w:rsidP="008379A6">
      <w:pPr>
        <w:ind w:left="540" w:hanging="540"/>
      </w:pPr>
    </w:p>
    <w:p w14:paraId="0D96F0A5" w14:textId="77777777" w:rsidR="008379A6" w:rsidRDefault="008379A6" w:rsidP="008379A6">
      <w:pPr>
        <w:ind w:left="540" w:hanging="540"/>
      </w:pPr>
      <w:hyperlink w:anchor="Premiers_rudiments_erratum" w:history="1">
        <w:r w:rsidRPr="00247367">
          <w:rPr>
            <w:rStyle w:val="Hyperlien"/>
          </w:rPr>
          <w:t>Erratum</w:t>
        </w:r>
      </w:hyperlink>
      <w:r>
        <w:t xml:space="preserve"> [89]</w:t>
      </w:r>
    </w:p>
    <w:p w14:paraId="729A9DA4" w14:textId="77777777" w:rsidR="008379A6" w:rsidRDefault="008379A6" w:rsidP="008379A6">
      <w:pPr>
        <w:ind w:left="540" w:hanging="540"/>
      </w:pPr>
    </w:p>
    <w:p w14:paraId="309E8328" w14:textId="77777777" w:rsidR="008379A6" w:rsidRPr="00E07116" w:rsidRDefault="008379A6" w:rsidP="008379A6">
      <w:pPr>
        <w:ind w:left="540" w:hanging="540"/>
      </w:pPr>
      <w:hyperlink w:anchor="Premiers_rudiments_table_des_notes" w:history="1">
        <w:r w:rsidRPr="00247367">
          <w:rPr>
            <w:rStyle w:val="Hyperlien"/>
          </w:rPr>
          <w:t>Table alphabétique des notes</w:t>
        </w:r>
      </w:hyperlink>
    </w:p>
    <w:p w14:paraId="4C1A62A2" w14:textId="77777777" w:rsidR="008379A6" w:rsidRPr="00E07116" w:rsidRDefault="008379A6" w:rsidP="008379A6">
      <w:pPr>
        <w:jc w:val="both"/>
      </w:pPr>
      <w:r w:rsidRPr="00E07116">
        <w:br w:type="page"/>
      </w:r>
    </w:p>
    <w:p w14:paraId="2B46B72C" w14:textId="77777777" w:rsidR="008379A6" w:rsidRPr="00E07116" w:rsidRDefault="008379A6" w:rsidP="008379A6">
      <w:pPr>
        <w:jc w:val="both"/>
      </w:pPr>
    </w:p>
    <w:p w14:paraId="52EDD00D" w14:textId="77777777" w:rsidR="008379A6" w:rsidRPr="00E07116" w:rsidRDefault="008379A6" w:rsidP="008379A6">
      <w:pPr>
        <w:jc w:val="both"/>
      </w:pPr>
    </w:p>
    <w:p w14:paraId="08535DFD" w14:textId="77777777" w:rsidR="008379A6" w:rsidRPr="00E07116" w:rsidRDefault="008379A6" w:rsidP="008379A6">
      <w:pPr>
        <w:jc w:val="both"/>
      </w:pPr>
    </w:p>
    <w:p w14:paraId="01496F88" w14:textId="77777777" w:rsidR="008379A6" w:rsidRPr="00E07116" w:rsidRDefault="008379A6" w:rsidP="008379A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94865DB" w14:textId="77777777" w:rsidR="008379A6" w:rsidRPr="00E07116" w:rsidRDefault="008379A6" w:rsidP="008379A6">
      <w:pPr>
        <w:pStyle w:val="NormalWeb"/>
        <w:spacing w:before="2" w:after="2"/>
        <w:jc w:val="both"/>
        <w:rPr>
          <w:rFonts w:ascii="Times New Roman" w:hAnsi="Times New Roman"/>
          <w:sz w:val="28"/>
        </w:rPr>
      </w:pPr>
    </w:p>
    <w:p w14:paraId="69787E44" w14:textId="77777777" w:rsidR="008379A6" w:rsidRPr="00E07116" w:rsidRDefault="008379A6" w:rsidP="008379A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E90D7E2" w14:textId="77777777" w:rsidR="008379A6" w:rsidRPr="00E07116" w:rsidRDefault="008379A6" w:rsidP="008379A6">
      <w:pPr>
        <w:jc w:val="both"/>
        <w:rPr>
          <w:szCs w:val="19"/>
        </w:rPr>
      </w:pPr>
    </w:p>
    <w:p w14:paraId="25B6E97F" w14:textId="77777777" w:rsidR="008379A6" w:rsidRPr="00E07116" w:rsidRDefault="008379A6" w:rsidP="008379A6">
      <w:pPr>
        <w:jc w:val="both"/>
        <w:rPr>
          <w:szCs w:val="19"/>
        </w:rPr>
      </w:pPr>
    </w:p>
    <w:p w14:paraId="7528724B" w14:textId="77777777" w:rsidR="008379A6" w:rsidRDefault="008379A6" w:rsidP="008379A6">
      <w:pPr>
        <w:pStyle w:val="p"/>
      </w:pPr>
      <w:r w:rsidRPr="00E07116">
        <w:br w:type="page"/>
      </w:r>
      <w:r>
        <w:t>[i]</w:t>
      </w:r>
    </w:p>
    <w:p w14:paraId="2BB59A30" w14:textId="77777777" w:rsidR="008379A6" w:rsidRDefault="008379A6" w:rsidP="008379A6">
      <w:pPr>
        <w:pStyle w:val="p"/>
      </w:pPr>
    </w:p>
    <w:p w14:paraId="70E8EF7D" w14:textId="77777777" w:rsidR="008379A6" w:rsidRPr="00027820" w:rsidRDefault="008379A6" w:rsidP="008379A6">
      <w:pPr>
        <w:spacing w:before="120" w:after="120"/>
        <w:ind w:firstLine="0"/>
        <w:jc w:val="center"/>
      </w:pPr>
      <w:r w:rsidRPr="003A4EA7">
        <w:rPr>
          <w:color w:val="FF0000"/>
        </w:rPr>
        <w:t>LES PREMIERS RUDIMENTS</w:t>
      </w:r>
      <w:r w:rsidRPr="003A4EA7">
        <w:rPr>
          <w:color w:val="FF0000"/>
        </w:rPr>
        <w:br/>
      </w:r>
      <w:r w:rsidRPr="003A4EA7">
        <w:rPr>
          <w:color w:val="FF0000"/>
          <w:szCs w:val="16"/>
        </w:rPr>
        <w:t xml:space="preserve">DE LA </w:t>
      </w:r>
      <w:r w:rsidRPr="003A4EA7">
        <w:rPr>
          <w:color w:val="FF0000"/>
          <w:szCs w:val="34"/>
        </w:rPr>
        <w:t>CONSTITUTION BRITANNIQUE </w:t>
      </w:r>
      <w:r>
        <w:rPr>
          <w:szCs w:val="34"/>
        </w:rPr>
        <w:t>;</w:t>
      </w:r>
    </w:p>
    <w:p w14:paraId="33387643" w14:textId="77777777" w:rsidR="008379A6" w:rsidRDefault="008379A6" w:rsidP="008379A6">
      <w:pPr>
        <w:spacing w:before="120" w:after="120"/>
        <w:ind w:firstLine="0"/>
        <w:jc w:val="center"/>
        <w:rPr>
          <w:szCs w:val="28"/>
        </w:rPr>
      </w:pPr>
      <w:r w:rsidRPr="00027820">
        <w:t>TRADUITS DE L'ANGLAIS</w:t>
      </w:r>
      <w:r>
        <w:br/>
      </w:r>
      <w:r w:rsidRPr="00027820">
        <w:rPr>
          <w:szCs w:val="16"/>
        </w:rPr>
        <w:t>DE</w:t>
      </w:r>
      <w:r>
        <w:rPr>
          <w:szCs w:val="16"/>
        </w:rPr>
        <w:br/>
      </w:r>
      <w:r w:rsidRPr="00027820">
        <w:rPr>
          <w:szCs w:val="28"/>
        </w:rPr>
        <w:t>M. BROOKE</w:t>
      </w:r>
      <w:r>
        <w:rPr>
          <w:szCs w:val="28"/>
        </w:rPr>
        <w:t> </w:t>
      </w:r>
      <w:r>
        <w:rPr>
          <w:rStyle w:val="Appelnotedebasdep"/>
          <w:szCs w:val="28"/>
        </w:rPr>
        <w:footnoteReference w:id="1"/>
      </w:r>
      <w:r>
        <w:rPr>
          <w:szCs w:val="28"/>
        </w:rPr>
        <w:t> ;</w:t>
      </w:r>
    </w:p>
    <w:p w14:paraId="181DB8E4" w14:textId="77777777" w:rsidR="008379A6" w:rsidRPr="00027820" w:rsidRDefault="008379A6" w:rsidP="008379A6">
      <w:pPr>
        <w:spacing w:before="120" w:after="120"/>
        <w:ind w:firstLine="0"/>
        <w:jc w:val="center"/>
      </w:pPr>
      <w:r w:rsidRPr="00027820">
        <w:rPr>
          <w:szCs w:val="28"/>
        </w:rPr>
        <w:t>Précédé</w:t>
      </w:r>
      <w:r>
        <w:rPr>
          <w:szCs w:val="28"/>
        </w:rPr>
        <w:t>s</w:t>
      </w:r>
      <w:r w:rsidRPr="00027820">
        <w:rPr>
          <w:szCs w:val="28"/>
        </w:rPr>
        <w:t xml:space="preserve"> d'un Précis Historique,</w:t>
      </w:r>
    </w:p>
    <w:p w14:paraId="474AC06B" w14:textId="77777777" w:rsidR="008379A6" w:rsidRPr="001D7A78" w:rsidRDefault="008379A6" w:rsidP="008379A6">
      <w:pPr>
        <w:spacing w:before="120" w:after="120"/>
        <w:ind w:firstLine="0"/>
        <w:jc w:val="center"/>
        <w:rPr>
          <w:sz w:val="24"/>
          <w:szCs w:val="24"/>
        </w:rPr>
      </w:pPr>
      <w:r w:rsidRPr="001D7A78">
        <w:rPr>
          <w:sz w:val="24"/>
          <w:szCs w:val="24"/>
        </w:rPr>
        <w:t>ET SUIVIS</w:t>
      </w:r>
    </w:p>
    <w:p w14:paraId="19C4AE8D" w14:textId="77777777" w:rsidR="008379A6" w:rsidRDefault="008379A6" w:rsidP="008379A6">
      <w:pPr>
        <w:ind w:firstLine="0"/>
        <w:jc w:val="center"/>
        <w:rPr>
          <w:szCs w:val="16"/>
        </w:rPr>
      </w:pPr>
      <w:r w:rsidRPr="00027820">
        <w:t>D'</w:t>
      </w:r>
      <w:r>
        <w:t>OBSERVATIONS SUR LA CONSTITUTION</w:t>
      </w:r>
    </w:p>
    <w:p w14:paraId="29691D5B" w14:textId="77777777" w:rsidR="008379A6" w:rsidRPr="001D7A78" w:rsidRDefault="008379A6" w:rsidP="008379A6">
      <w:pPr>
        <w:spacing w:before="120"/>
        <w:ind w:firstLine="0"/>
        <w:jc w:val="center"/>
        <w:rPr>
          <w:sz w:val="24"/>
          <w:szCs w:val="24"/>
        </w:rPr>
      </w:pPr>
      <w:r w:rsidRPr="001D7A78">
        <w:rPr>
          <w:sz w:val="24"/>
          <w:szCs w:val="24"/>
        </w:rPr>
        <w:t>DU</w:t>
      </w:r>
    </w:p>
    <w:p w14:paraId="4098067F" w14:textId="77777777" w:rsidR="008379A6" w:rsidRPr="00027820" w:rsidRDefault="008379A6" w:rsidP="008379A6">
      <w:pPr>
        <w:spacing w:before="120" w:after="120"/>
        <w:ind w:firstLine="0"/>
        <w:jc w:val="center"/>
      </w:pPr>
      <w:r w:rsidRPr="00027820">
        <w:rPr>
          <w:szCs w:val="28"/>
        </w:rPr>
        <w:t>BAS-CANADA,</w:t>
      </w:r>
    </w:p>
    <w:p w14:paraId="233E1932" w14:textId="77777777" w:rsidR="008379A6" w:rsidRDefault="008379A6" w:rsidP="008379A6">
      <w:pPr>
        <w:spacing w:before="120" w:after="120"/>
        <w:ind w:firstLine="0"/>
        <w:jc w:val="center"/>
      </w:pPr>
    </w:p>
    <w:p w14:paraId="20594B96" w14:textId="77777777" w:rsidR="008379A6" w:rsidRPr="00027820" w:rsidRDefault="008379A6" w:rsidP="008379A6">
      <w:pPr>
        <w:spacing w:before="120" w:after="120"/>
        <w:ind w:firstLine="0"/>
        <w:jc w:val="center"/>
      </w:pPr>
      <w:r w:rsidRPr="00027820">
        <w:t>Pour en donner l'histoire et en indiquer les principaux</w:t>
      </w:r>
      <w:r>
        <w:br/>
      </w:r>
      <w:r w:rsidRPr="00027820">
        <w:t>vices, avec un aperçu de quelques-uns des</w:t>
      </w:r>
      <w:r>
        <w:br/>
      </w:r>
      <w:r w:rsidRPr="00027820">
        <w:t>moyens probables d'y remédier.</w:t>
      </w:r>
    </w:p>
    <w:p w14:paraId="1CB58AB8" w14:textId="77777777" w:rsidR="008379A6" w:rsidRPr="00027820" w:rsidRDefault="008379A6" w:rsidP="008379A6">
      <w:pPr>
        <w:spacing w:before="120" w:after="120"/>
        <w:ind w:firstLine="0"/>
        <w:jc w:val="center"/>
      </w:pPr>
      <w:r w:rsidRPr="00027820">
        <w:rPr>
          <w:i/>
          <w:iCs/>
        </w:rPr>
        <w:t>Ouvrage utile à toutes sortes</w:t>
      </w:r>
      <w:r>
        <w:rPr>
          <w:i/>
          <w:iCs/>
        </w:rPr>
        <w:t xml:space="preserve"> de personnes et principalement</w:t>
      </w:r>
      <w:r>
        <w:rPr>
          <w:i/>
          <w:iCs/>
        </w:rPr>
        <w:br/>
      </w:r>
      <w:r w:rsidRPr="00027820">
        <w:rPr>
          <w:i/>
          <w:iCs/>
        </w:rPr>
        <w:t xml:space="preserve">destiné à </w:t>
      </w:r>
      <w:r>
        <w:rPr>
          <w:i/>
          <w:iCs/>
        </w:rPr>
        <w:t>l’</w:t>
      </w:r>
      <w:r w:rsidRPr="00027820">
        <w:rPr>
          <w:i/>
          <w:iCs/>
        </w:rPr>
        <w:t>instruction politique de</w:t>
      </w:r>
    </w:p>
    <w:p w14:paraId="7B97646B" w14:textId="77777777" w:rsidR="008379A6" w:rsidRPr="00027820" w:rsidRDefault="008379A6" w:rsidP="008379A6">
      <w:pPr>
        <w:spacing w:before="120" w:after="120"/>
        <w:ind w:firstLine="0"/>
        <w:jc w:val="center"/>
      </w:pPr>
      <w:r w:rsidRPr="00027820">
        <w:rPr>
          <w:szCs w:val="28"/>
        </w:rPr>
        <w:t>LA JEUNESSE CANADIENNE.</w:t>
      </w:r>
    </w:p>
    <w:p w14:paraId="79F46A2F" w14:textId="77777777" w:rsidR="008379A6" w:rsidRPr="00027820" w:rsidRDefault="008379A6" w:rsidP="008379A6">
      <w:pPr>
        <w:spacing w:before="120" w:after="120"/>
        <w:ind w:firstLine="0"/>
        <w:jc w:val="center"/>
      </w:pPr>
      <w:r>
        <w:t>PAR JACQUES LABRIE </w:t>
      </w:r>
      <w:r>
        <w:rPr>
          <w:rStyle w:val="Appelnotedebasdep"/>
        </w:rPr>
        <w:footnoteReference w:id="2"/>
      </w:r>
      <w:r>
        <w:t>, M.P.</w:t>
      </w:r>
      <w:r w:rsidRPr="00027820">
        <w:t>P</w:t>
      </w:r>
      <w:r>
        <w:t>. </w:t>
      </w:r>
      <w:r>
        <w:rPr>
          <w:rStyle w:val="Appelnotedebasdep"/>
        </w:rPr>
        <w:footnoteReference w:id="3"/>
      </w:r>
      <w:r w:rsidRPr="00027820">
        <w:t>.</w:t>
      </w:r>
    </w:p>
    <w:p w14:paraId="309A7D18" w14:textId="77777777" w:rsidR="008379A6" w:rsidRDefault="008379A6" w:rsidP="008379A6">
      <w:pPr>
        <w:spacing w:before="120" w:after="120"/>
        <w:ind w:firstLine="0"/>
        <w:jc w:val="center"/>
      </w:pPr>
    </w:p>
    <w:p w14:paraId="31BDCA7A" w14:textId="77777777" w:rsidR="008379A6" w:rsidRPr="00027820" w:rsidRDefault="008379A6" w:rsidP="008379A6">
      <w:pPr>
        <w:spacing w:before="120" w:after="120"/>
        <w:ind w:firstLine="0"/>
        <w:jc w:val="center"/>
      </w:pPr>
      <w:r>
        <w:t>MONTRÉ</w:t>
      </w:r>
      <w:r w:rsidRPr="00027820">
        <w:t>AL</w:t>
      </w:r>
      <w:r>
        <w:t> :</w:t>
      </w:r>
    </w:p>
    <w:p w14:paraId="590D6C1B" w14:textId="77777777" w:rsidR="008379A6" w:rsidRPr="00027820" w:rsidRDefault="008379A6" w:rsidP="008379A6">
      <w:pPr>
        <w:spacing w:before="120" w:after="120"/>
        <w:ind w:firstLine="0"/>
        <w:jc w:val="center"/>
      </w:pPr>
      <w:r w:rsidRPr="00027820">
        <w:rPr>
          <w:szCs w:val="16"/>
        </w:rPr>
        <w:t>CHEZ</w:t>
      </w:r>
      <w:r>
        <w:rPr>
          <w:szCs w:val="16"/>
        </w:rPr>
        <w:t xml:space="preserve"> </w:t>
      </w:r>
      <w:r w:rsidRPr="00027820">
        <w:rPr>
          <w:szCs w:val="16"/>
        </w:rPr>
        <w:t>JAMES</w:t>
      </w:r>
      <w:r>
        <w:rPr>
          <w:szCs w:val="16"/>
        </w:rPr>
        <w:t xml:space="preserve"> </w:t>
      </w:r>
      <w:r w:rsidRPr="00027820">
        <w:rPr>
          <w:szCs w:val="16"/>
        </w:rPr>
        <w:t>LANE,</w:t>
      </w:r>
      <w:r>
        <w:rPr>
          <w:szCs w:val="16"/>
        </w:rPr>
        <w:t xml:space="preserve"> </w:t>
      </w:r>
      <w:r w:rsidRPr="00027820">
        <w:rPr>
          <w:szCs w:val="16"/>
        </w:rPr>
        <w:t>29,</w:t>
      </w:r>
      <w:r>
        <w:rPr>
          <w:szCs w:val="16"/>
        </w:rPr>
        <w:t xml:space="preserve"> </w:t>
      </w:r>
      <w:r w:rsidRPr="00027820">
        <w:rPr>
          <w:szCs w:val="16"/>
        </w:rPr>
        <w:t>RUE</w:t>
      </w:r>
      <w:r>
        <w:rPr>
          <w:szCs w:val="16"/>
        </w:rPr>
        <w:t xml:space="preserve"> </w:t>
      </w:r>
      <w:r w:rsidRPr="00027820">
        <w:rPr>
          <w:szCs w:val="16"/>
        </w:rPr>
        <w:t>SAINT</w:t>
      </w:r>
      <w:r>
        <w:rPr>
          <w:szCs w:val="16"/>
        </w:rPr>
        <w:t xml:space="preserve"> </w:t>
      </w:r>
      <w:r w:rsidRPr="00027820">
        <w:rPr>
          <w:szCs w:val="16"/>
        </w:rPr>
        <w:t>PAUL.</w:t>
      </w:r>
    </w:p>
    <w:p w14:paraId="72F93414" w14:textId="77777777" w:rsidR="008379A6" w:rsidRPr="00027820" w:rsidRDefault="008379A6" w:rsidP="008379A6">
      <w:pPr>
        <w:spacing w:before="120" w:after="120"/>
        <w:ind w:firstLine="0"/>
        <w:jc w:val="center"/>
      </w:pPr>
      <w:r w:rsidRPr="00027820">
        <w:t>1827.</w:t>
      </w:r>
    </w:p>
    <w:p w14:paraId="5D4FCF29" w14:textId="77777777" w:rsidR="008379A6" w:rsidRDefault="008379A6" w:rsidP="008379A6">
      <w:pPr>
        <w:pStyle w:val="p"/>
      </w:pPr>
      <w:r>
        <w:t>[ii]</w:t>
      </w:r>
    </w:p>
    <w:p w14:paraId="59CB4750" w14:textId="77777777" w:rsidR="008379A6" w:rsidRPr="00E07116" w:rsidRDefault="008379A6" w:rsidP="008379A6">
      <w:pPr>
        <w:pStyle w:val="p"/>
      </w:pPr>
      <w:r w:rsidRPr="00E07116">
        <w:br w:type="page"/>
      </w:r>
      <w:r>
        <w:t>[iii]</w:t>
      </w:r>
    </w:p>
    <w:p w14:paraId="667BA5B9" w14:textId="77777777" w:rsidR="008379A6" w:rsidRPr="00E07116" w:rsidRDefault="008379A6" w:rsidP="008379A6">
      <w:pPr>
        <w:jc w:val="both"/>
      </w:pPr>
    </w:p>
    <w:p w14:paraId="309185FF" w14:textId="77777777" w:rsidR="008379A6" w:rsidRPr="00E07116" w:rsidRDefault="008379A6" w:rsidP="008379A6">
      <w:pPr>
        <w:jc w:val="both"/>
      </w:pPr>
    </w:p>
    <w:p w14:paraId="59CE4EAB" w14:textId="77777777" w:rsidR="008379A6" w:rsidRPr="00E07116" w:rsidRDefault="008379A6" w:rsidP="008379A6">
      <w:pPr>
        <w:jc w:val="both"/>
      </w:pPr>
    </w:p>
    <w:p w14:paraId="5AACD774" w14:textId="77777777" w:rsidR="008379A6" w:rsidRPr="00F54CC7" w:rsidRDefault="008379A6" w:rsidP="008379A6">
      <w:pPr>
        <w:spacing w:after="120"/>
        <w:ind w:firstLine="0"/>
        <w:jc w:val="center"/>
        <w:rPr>
          <w:sz w:val="24"/>
        </w:rPr>
      </w:pPr>
      <w:bookmarkStart w:id="1" w:name="Premiers_rudiments_intro"/>
      <w:r>
        <w:rPr>
          <w:b/>
          <w:sz w:val="24"/>
        </w:rPr>
        <w:t>Les premiers rudiments</w:t>
      </w:r>
      <w:r>
        <w:rPr>
          <w:b/>
          <w:sz w:val="24"/>
        </w:rPr>
        <w:br/>
        <w:t>de la Constitution britannique…</w:t>
      </w:r>
    </w:p>
    <w:p w14:paraId="33D2551C" w14:textId="77777777" w:rsidR="008379A6" w:rsidRPr="00384B20" w:rsidRDefault="008379A6" w:rsidP="008379A6">
      <w:pPr>
        <w:pStyle w:val="planchest"/>
      </w:pPr>
      <w:r w:rsidRPr="00384B20">
        <w:t>INTRODUCTION</w:t>
      </w:r>
    </w:p>
    <w:bookmarkEnd w:id="1"/>
    <w:p w14:paraId="2717D017" w14:textId="77777777" w:rsidR="008379A6" w:rsidRPr="00E07116" w:rsidRDefault="008379A6" w:rsidP="008379A6">
      <w:pPr>
        <w:jc w:val="both"/>
      </w:pPr>
    </w:p>
    <w:p w14:paraId="5796CFAE" w14:textId="77777777" w:rsidR="008379A6" w:rsidRPr="00E07116" w:rsidRDefault="008379A6" w:rsidP="008379A6">
      <w:pPr>
        <w:jc w:val="both"/>
      </w:pPr>
    </w:p>
    <w:p w14:paraId="4FAA316F" w14:textId="77777777" w:rsidR="008379A6" w:rsidRPr="00E07116" w:rsidRDefault="008379A6" w:rsidP="008379A6">
      <w:pPr>
        <w:jc w:val="both"/>
      </w:pPr>
    </w:p>
    <w:p w14:paraId="4F374664" w14:textId="77777777" w:rsidR="008379A6" w:rsidRPr="00E07116" w:rsidRDefault="008379A6" w:rsidP="008379A6">
      <w:pPr>
        <w:jc w:val="both"/>
      </w:pPr>
    </w:p>
    <w:p w14:paraId="169446B8"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5169B2E5" w14:textId="77777777" w:rsidR="008379A6" w:rsidRPr="00027820" w:rsidRDefault="008379A6" w:rsidP="008379A6">
      <w:pPr>
        <w:spacing w:before="120" w:after="120"/>
        <w:jc w:val="both"/>
      </w:pPr>
      <w:r>
        <w:t>Après q</w:t>
      </w:r>
      <w:r w:rsidRPr="00027820">
        <w:t>ue l'acte de 1791, relatif au Canada, eût complété l'édifice constitutionnel</w:t>
      </w:r>
      <w:r>
        <w:t> </w:t>
      </w:r>
      <w:r>
        <w:rPr>
          <w:rStyle w:val="Appelnotedebasdep"/>
        </w:rPr>
        <w:footnoteReference w:id="4"/>
      </w:r>
      <w:r w:rsidRPr="00027820">
        <w:t>, qui y substituait la liberté au despotisme de la petite aristocratie, qu'av</w:t>
      </w:r>
      <w:r>
        <w:t>a</w:t>
      </w:r>
      <w:r w:rsidRPr="00027820">
        <w:t>it créée ou maintenue l'acte de Québec</w:t>
      </w:r>
      <w:r>
        <w:t> </w:t>
      </w:r>
      <w:r>
        <w:rPr>
          <w:rStyle w:val="Appelnotedebasdep"/>
        </w:rPr>
        <w:footnoteReference w:id="5"/>
      </w:r>
      <w:r w:rsidRPr="00027820">
        <w:t>, ce devint le devoir des habitan</w:t>
      </w:r>
      <w:r>
        <w:t>t</w:t>
      </w:r>
      <w:r w:rsidRPr="00027820">
        <w:t xml:space="preserve">s de ce pays, de se familiariser avec celles des lois de l'empire, qui servent de base à sa Constitution, et auxquelles il faut avoir recours, tant pour savoir la juste mesure des privilèges, qu'elle accorde, que pour apprendre la manière de </w:t>
      </w:r>
      <w:r w:rsidRPr="00E1685E">
        <w:rPr>
          <w:iCs/>
        </w:rPr>
        <w:t>les</w:t>
      </w:r>
      <w:r w:rsidRPr="00027820">
        <w:rPr>
          <w:i/>
          <w:iCs/>
        </w:rPr>
        <w:t xml:space="preserve"> </w:t>
      </w:r>
      <w:r w:rsidRPr="00027820">
        <w:t>invoquer et d'en jouir. Quelques Canadiens, aussi amis de leur pays, que partisans pr</w:t>
      </w:r>
      <w:r w:rsidRPr="00027820">
        <w:t>o</w:t>
      </w:r>
      <w:r w:rsidRPr="00027820">
        <w:t>noncés du nouvel ordre de choses, en sentirent vivement l'obligation et le besoin</w:t>
      </w:r>
      <w:r>
        <w:t> ;</w:t>
      </w:r>
      <w:r w:rsidRPr="00027820">
        <w:t xml:space="preserve"> aussi se livrèrent-ils à cette étude avec une ardeur d'a</w:t>
      </w:r>
      <w:r w:rsidRPr="00027820">
        <w:t>u</w:t>
      </w:r>
      <w:r w:rsidRPr="00027820">
        <w:t>tant plus louable, qu'ils avaient moins de moyens d</w:t>
      </w:r>
      <w:r>
        <w:t>'y avancer. En effet les livres</w:t>
      </w:r>
      <w:r w:rsidRPr="00027820">
        <w:t xml:space="preserve"> qui conte</w:t>
      </w:r>
      <w:r>
        <w:t>naient la Constitution anglaise</w:t>
      </w:r>
      <w:r w:rsidRPr="00027820">
        <w:t xml:space="preserve"> étaient rares</w:t>
      </w:r>
      <w:r>
        <w:t> ;</w:t>
      </w:r>
      <w:r w:rsidRPr="00027820">
        <w:t xml:space="preserve"> tous ou presque tous</w:t>
      </w:r>
      <w:r>
        <w:t xml:space="preserve"> étaient écrits dans une langue</w:t>
      </w:r>
      <w:r w:rsidRPr="00027820">
        <w:t xml:space="preserve"> que peu de Canadiens à cette époque entendaient. Il leur fallut donc aussi l'étudier, e</w:t>
      </w:r>
      <w:r>
        <w:t>t au lieu d'une première é</w:t>
      </w:r>
      <w:r w:rsidRPr="00027820">
        <w:t>tude, déjà assez difficile, ils eurent à en faire une s</w:t>
      </w:r>
      <w:r w:rsidRPr="00027820">
        <w:t>e</w:t>
      </w:r>
      <w:r w:rsidRPr="00027820">
        <w:t>conde, qui eût pu les jeter dans le découragement, si leur patriotisme ne les eut soutenus. Bientôt plusieurs des premiers députés canadiens avaient fait des progrès considérables dans les connaissances parl</w:t>
      </w:r>
      <w:r w:rsidRPr="00027820">
        <w:t>e</w:t>
      </w:r>
      <w:r w:rsidRPr="00027820">
        <w:t xml:space="preserve">mentaires, et leurs notions de la Constitution ne tardèrent pas </w:t>
      </w:r>
      <w:r>
        <w:t>à</w:t>
      </w:r>
      <w:r w:rsidRPr="00027820">
        <w:t xml:space="preserve"> être telles, qu'ils se placèrent de niveau avec les plu</w:t>
      </w:r>
      <w:r>
        <w:t>s</w:t>
      </w:r>
      <w:r w:rsidRPr="00027820">
        <w:t xml:space="preserve"> instruits des membres d'origine anglaise, et si ces derniers parvinrent quelquefois à obtenir des</w:t>
      </w:r>
      <w:r>
        <w:t xml:space="preserve"> lois, qui bles</w:t>
      </w:r>
      <w:r w:rsidRPr="00027820">
        <w:rPr>
          <w:szCs w:val="22"/>
        </w:rPr>
        <w:t xml:space="preserve">saient </w:t>
      </w:r>
      <w:r>
        <w:rPr>
          <w:szCs w:val="22"/>
        </w:rPr>
        <w:t xml:space="preserve">[iv] </w:t>
      </w:r>
      <w:r w:rsidRPr="00027820">
        <w:rPr>
          <w:szCs w:val="22"/>
        </w:rPr>
        <w:t>la liberté du sujet, ce fut</w:t>
      </w:r>
      <w:r>
        <w:t xml:space="preserve"> </w:t>
      </w:r>
      <w:r w:rsidRPr="00027820">
        <w:rPr>
          <w:szCs w:val="22"/>
        </w:rPr>
        <w:t>moins dû à</w:t>
      </w:r>
      <w:r>
        <w:rPr>
          <w:szCs w:val="22"/>
        </w:rPr>
        <w:t xml:space="preserve"> </w:t>
      </w:r>
      <w:r w:rsidRPr="00027820">
        <w:rPr>
          <w:szCs w:val="22"/>
        </w:rPr>
        <w:t>l'ign</w:t>
      </w:r>
      <w:r w:rsidRPr="00027820">
        <w:rPr>
          <w:szCs w:val="22"/>
        </w:rPr>
        <w:t>o</w:t>
      </w:r>
      <w:r w:rsidRPr="00027820">
        <w:rPr>
          <w:szCs w:val="22"/>
        </w:rPr>
        <w:t>rance des Canadiens, qu'à la confiance aveugle, qu'ils se p</w:t>
      </w:r>
      <w:r w:rsidRPr="00027820">
        <w:rPr>
          <w:szCs w:val="22"/>
        </w:rPr>
        <w:t>i</w:t>
      </w:r>
      <w:r w:rsidRPr="00027820">
        <w:rPr>
          <w:szCs w:val="22"/>
        </w:rPr>
        <w:t>quaient de placer dans l'administration</w:t>
      </w:r>
      <w:r>
        <w:rPr>
          <w:szCs w:val="22"/>
        </w:rPr>
        <w:t> :</w:t>
      </w:r>
      <w:r w:rsidRPr="00027820">
        <w:rPr>
          <w:szCs w:val="22"/>
        </w:rPr>
        <w:t xml:space="preserve"> de ce nombre furent </w:t>
      </w:r>
      <w:r>
        <w:rPr>
          <w:i/>
          <w:iCs/>
          <w:szCs w:val="22"/>
        </w:rPr>
        <w:t>l’</w:t>
      </w:r>
      <w:r w:rsidRPr="00027820">
        <w:rPr>
          <w:i/>
          <w:iCs/>
          <w:szCs w:val="22"/>
        </w:rPr>
        <w:t>acte pour la mei</w:t>
      </w:r>
      <w:r w:rsidRPr="00027820">
        <w:rPr>
          <w:i/>
          <w:iCs/>
          <w:szCs w:val="22"/>
        </w:rPr>
        <w:t>l</w:t>
      </w:r>
      <w:r w:rsidRPr="00027820">
        <w:rPr>
          <w:i/>
          <w:iCs/>
          <w:szCs w:val="22"/>
        </w:rPr>
        <w:t>leure préservation du Gouvernement de sa Majesté dans la provi</w:t>
      </w:r>
      <w:r w:rsidRPr="00027820">
        <w:rPr>
          <w:i/>
          <w:iCs/>
          <w:szCs w:val="22"/>
        </w:rPr>
        <w:t>n</w:t>
      </w:r>
      <w:r w:rsidRPr="00027820">
        <w:rPr>
          <w:i/>
          <w:iCs/>
          <w:szCs w:val="22"/>
        </w:rPr>
        <w:t>ce</w:t>
      </w:r>
      <w:r>
        <w:rPr>
          <w:i/>
          <w:iCs/>
          <w:szCs w:val="22"/>
        </w:rPr>
        <w:t> </w:t>
      </w:r>
      <w:r w:rsidRPr="00E34600">
        <w:rPr>
          <w:rStyle w:val="Appelnotedebasdep"/>
          <w:iCs/>
          <w:szCs w:val="22"/>
        </w:rPr>
        <w:footnoteReference w:id="6"/>
      </w:r>
      <w:r>
        <w:rPr>
          <w:i/>
          <w:iCs/>
          <w:szCs w:val="22"/>
        </w:rPr>
        <w:t> ;</w:t>
      </w:r>
      <w:r w:rsidRPr="00027820">
        <w:rPr>
          <w:i/>
          <w:iCs/>
          <w:szCs w:val="22"/>
        </w:rPr>
        <w:t xml:space="preserve"> celui, plus disgracieux encore, des </w:t>
      </w:r>
      <w:r>
        <w:rPr>
          <w:i/>
          <w:iCs/>
          <w:szCs w:val="22"/>
        </w:rPr>
        <w:t>A</w:t>
      </w:r>
      <w:r w:rsidRPr="00027820">
        <w:rPr>
          <w:i/>
          <w:iCs/>
          <w:szCs w:val="22"/>
        </w:rPr>
        <w:t>liens</w:t>
      </w:r>
      <w:r>
        <w:rPr>
          <w:i/>
          <w:iCs/>
          <w:szCs w:val="22"/>
        </w:rPr>
        <w:t> </w:t>
      </w:r>
      <w:r w:rsidRPr="00F12FD5">
        <w:rPr>
          <w:rStyle w:val="Appelnotedebasdep"/>
          <w:iCs/>
          <w:szCs w:val="22"/>
        </w:rPr>
        <w:footnoteReference w:id="7"/>
      </w:r>
      <w:r w:rsidRPr="00027820">
        <w:rPr>
          <w:i/>
          <w:iCs/>
          <w:szCs w:val="22"/>
        </w:rPr>
        <w:t xml:space="preserve">, </w:t>
      </w:r>
      <w:r w:rsidRPr="00027820">
        <w:rPr>
          <w:szCs w:val="22"/>
        </w:rPr>
        <w:t>et quelques autres, qui formeront toujours une tache dans le livre de nos statuts. Cepe</w:t>
      </w:r>
      <w:r w:rsidRPr="00027820">
        <w:rPr>
          <w:szCs w:val="22"/>
        </w:rPr>
        <w:t>n</w:t>
      </w:r>
      <w:r w:rsidRPr="00027820">
        <w:rPr>
          <w:szCs w:val="22"/>
        </w:rPr>
        <w:t>dant, tout utiles et étendues que f</w:t>
      </w:r>
      <w:r>
        <w:rPr>
          <w:szCs w:val="22"/>
        </w:rPr>
        <w:t>u</w:t>
      </w:r>
      <w:r w:rsidRPr="00027820">
        <w:rPr>
          <w:szCs w:val="22"/>
        </w:rPr>
        <w:t>ssent les recherches des plus disti</w:t>
      </w:r>
      <w:r w:rsidRPr="00027820">
        <w:rPr>
          <w:szCs w:val="22"/>
        </w:rPr>
        <w:t>n</w:t>
      </w:r>
      <w:r w:rsidRPr="00027820">
        <w:rPr>
          <w:szCs w:val="22"/>
        </w:rPr>
        <w:t>gués de nos membres, elle</w:t>
      </w:r>
      <w:r>
        <w:rPr>
          <w:szCs w:val="22"/>
        </w:rPr>
        <w:t>s</w:t>
      </w:r>
      <w:r w:rsidRPr="00027820">
        <w:rPr>
          <w:szCs w:val="22"/>
        </w:rPr>
        <w:t xml:space="preserve"> n'eurent guère d'autres su</w:t>
      </w:r>
      <w:r w:rsidRPr="00027820">
        <w:rPr>
          <w:szCs w:val="22"/>
        </w:rPr>
        <w:t>i</w:t>
      </w:r>
      <w:r w:rsidRPr="00027820">
        <w:rPr>
          <w:szCs w:val="22"/>
        </w:rPr>
        <w:t>tes, que celle de les faire briller dans l'enceinte législative. Peu de Canadiens sembl</w:t>
      </w:r>
      <w:r w:rsidRPr="00027820">
        <w:rPr>
          <w:szCs w:val="22"/>
        </w:rPr>
        <w:t>è</w:t>
      </w:r>
      <w:r w:rsidRPr="00027820">
        <w:rPr>
          <w:szCs w:val="22"/>
        </w:rPr>
        <w:t>rent ambitieux d'imiter la conduite de leurs députés, et les connaissa</w:t>
      </w:r>
      <w:r w:rsidRPr="00027820">
        <w:rPr>
          <w:szCs w:val="22"/>
        </w:rPr>
        <w:t>n</w:t>
      </w:r>
      <w:r w:rsidRPr="00027820">
        <w:rPr>
          <w:szCs w:val="22"/>
        </w:rPr>
        <w:t>ces constitutionnelles, ne firent que de médiocres pr</w:t>
      </w:r>
      <w:r w:rsidRPr="00027820">
        <w:rPr>
          <w:szCs w:val="22"/>
        </w:rPr>
        <w:t>o</w:t>
      </w:r>
      <w:r w:rsidRPr="00027820">
        <w:rPr>
          <w:szCs w:val="22"/>
        </w:rPr>
        <w:t>grès parmi la masse des Canadiens. De ce défaut d'instruction chez</w:t>
      </w:r>
      <w:r>
        <w:rPr>
          <w:szCs w:val="22"/>
        </w:rPr>
        <w:t xml:space="preserve"> </w:t>
      </w:r>
      <w:r w:rsidRPr="00027820">
        <w:rPr>
          <w:szCs w:val="22"/>
        </w:rPr>
        <w:t>eux résultèrent des incertitudes et des doutes, et avec ceux-ci une désunion, dont pr</w:t>
      </w:r>
      <w:r w:rsidRPr="00027820">
        <w:rPr>
          <w:szCs w:val="22"/>
        </w:rPr>
        <w:t>o</w:t>
      </w:r>
      <w:r w:rsidRPr="00027820">
        <w:rPr>
          <w:szCs w:val="22"/>
        </w:rPr>
        <w:t>fitèrent les commerçan</w:t>
      </w:r>
      <w:r>
        <w:rPr>
          <w:szCs w:val="22"/>
        </w:rPr>
        <w:t>ts E</w:t>
      </w:r>
      <w:r w:rsidRPr="00027820">
        <w:rPr>
          <w:szCs w:val="22"/>
        </w:rPr>
        <w:t>cossais, pour se faire acco</w:t>
      </w:r>
      <w:r w:rsidRPr="00027820">
        <w:rPr>
          <w:szCs w:val="22"/>
        </w:rPr>
        <w:t>r</w:t>
      </w:r>
      <w:r w:rsidRPr="00027820">
        <w:rPr>
          <w:szCs w:val="22"/>
        </w:rPr>
        <w:t>der dans la Chambre une proportion de sièges, qui excédait celle de leur impo</w:t>
      </w:r>
      <w:r w:rsidRPr="00027820">
        <w:rPr>
          <w:szCs w:val="22"/>
        </w:rPr>
        <w:t>r</w:t>
      </w:r>
      <w:r w:rsidRPr="00027820">
        <w:rPr>
          <w:szCs w:val="22"/>
        </w:rPr>
        <w:t>tance numérique dans le pays. Ils s'en servirent pour donner aux a</w:t>
      </w:r>
      <w:r w:rsidRPr="00027820">
        <w:rPr>
          <w:szCs w:val="22"/>
        </w:rPr>
        <w:t>d</w:t>
      </w:r>
      <w:r w:rsidRPr="00027820">
        <w:rPr>
          <w:szCs w:val="22"/>
        </w:rPr>
        <w:t>ministrations anti-canadiennes un appu</w:t>
      </w:r>
      <w:r>
        <w:rPr>
          <w:szCs w:val="22"/>
        </w:rPr>
        <w:t>i, qu'elles n'auraient point eu</w:t>
      </w:r>
      <w:r w:rsidRPr="00027820">
        <w:rPr>
          <w:szCs w:val="22"/>
        </w:rPr>
        <w:t xml:space="preserve"> si la Chambre eût été autrement composée.</w:t>
      </w:r>
    </w:p>
    <w:p w14:paraId="5F00E1EB" w14:textId="77777777" w:rsidR="008379A6" w:rsidRPr="00027820" w:rsidRDefault="008379A6" w:rsidP="008379A6">
      <w:pPr>
        <w:spacing w:before="120" w:after="120"/>
        <w:jc w:val="both"/>
      </w:pPr>
      <w:r w:rsidRPr="00027820">
        <w:rPr>
          <w:szCs w:val="22"/>
        </w:rPr>
        <w:t>Les choses en étaient là, lorsque les violences de Sir James Craig</w:t>
      </w:r>
      <w:r>
        <w:rPr>
          <w:szCs w:val="22"/>
        </w:rPr>
        <w:t> </w:t>
      </w:r>
      <w:r>
        <w:rPr>
          <w:rStyle w:val="Appelnotedebasdep"/>
          <w:szCs w:val="22"/>
        </w:rPr>
        <w:footnoteReference w:id="8"/>
      </w:r>
      <w:r w:rsidRPr="00027820">
        <w:rPr>
          <w:szCs w:val="22"/>
        </w:rPr>
        <w:t xml:space="preserve"> vinrent ouvrir les yeux des habitan</w:t>
      </w:r>
      <w:r>
        <w:rPr>
          <w:szCs w:val="22"/>
        </w:rPr>
        <w:t>t</w:t>
      </w:r>
      <w:r w:rsidRPr="00027820">
        <w:rPr>
          <w:szCs w:val="22"/>
        </w:rPr>
        <w:t xml:space="preserve">s et leur apprendre à mieux placer leur confiance. D'un autre côté, la presse, ce puissant </w:t>
      </w:r>
      <w:r w:rsidRPr="00027820">
        <w:rPr>
          <w:i/>
          <w:iCs/>
          <w:szCs w:val="22"/>
        </w:rPr>
        <w:t>palladium</w:t>
      </w:r>
      <w:r>
        <w:rPr>
          <w:i/>
          <w:iCs/>
          <w:szCs w:val="22"/>
        </w:rPr>
        <w:t> </w:t>
      </w:r>
      <w:r w:rsidRPr="00CB1098">
        <w:rPr>
          <w:rStyle w:val="Appelnotedebasdep"/>
          <w:iCs/>
          <w:szCs w:val="22"/>
        </w:rPr>
        <w:footnoteReference w:id="9"/>
      </w:r>
      <w:r w:rsidRPr="00027820">
        <w:rPr>
          <w:i/>
          <w:iCs/>
          <w:szCs w:val="22"/>
        </w:rPr>
        <w:t xml:space="preserve"> </w:t>
      </w:r>
      <w:r w:rsidRPr="00027820">
        <w:rPr>
          <w:szCs w:val="22"/>
        </w:rPr>
        <w:t>de la liberté, avait déjà commencé à déchirer le voile mystérieux, dont le despotisme aime à se couvrir</w:t>
      </w:r>
      <w:r>
        <w:rPr>
          <w:szCs w:val="22"/>
        </w:rPr>
        <w:t> ;</w:t>
      </w:r>
      <w:r w:rsidRPr="00027820">
        <w:rPr>
          <w:szCs w:val="22"/>
        </w:rPr>
        <w:t xml:space="preserve"> l'amour des études constitutionnelles s'était accru</w:t>
      </w:r>
      <w:r>
        <w:rPr>
          <w:szCs w:val="22"/>
        </w:rPr>
        <w:t> ;</w:t>
      </w:r>
      <w:r w:rsidRPr="00027820">
        <w:rPr>
          <w:szCs w:val="22"/>
        </w:rPr>
        <w:t xml:space="preserve"> déjà les habitan</w:t>
      </w:r>
      <w:r>
        <w:rPr>
          <w:szCs w:val="22"/>
        </w:rPr>
        <w:t>t</w:t>
      </w:r>
      <w:r w:rsidRPr="00027820">
        <w:rPr>
          <w:szCs w:val="22"/>
        </w:rPr>
        <w:t>s parlaient de leurs droits avec beaucoup plus de hardiesse que par le passé</w:t>
      </w:r>
      <w:r>
        <w:rPr>
          <w:szCs w:val="22"/>
        </w:rPr>
        <w:t> ;</w:t>
      </w:r>
      <w:r w:rsidRPr="00027820">
        <w:rPr>
          <w:szCs w:val="22"/>
        </w:rPr>
        <w:t xml:space="preserve"> et la question de </w:t>
      </w:r>
      <w:r>
        <w:rPr>
          <w:i/>
          <w:iCs/>
          <w:szCs w:val="22"/>
        </w:rPr>
        <w:t>l'exclusion des juges d’</w:t>
      </w:r>
      <w:r w:rsidRPr="00027820">
        <w:rPr>
          <w:i/>
          <w:iCs/>
          <w:szCs w:val="22"/>
        </w:rPr>
        <w:t>un si</w:t>
      </w:r>
      <w:r>
        <w:rPr>
          <w:i/>
          <w:iCs/>
          <w:szCs w:val="22"/>
        </w:rPr>
        <w:t>è</w:t>
      </w:r>
      <w:r w:rsidRPr="00027820">
        <w:rPr>
          <w:i/>
          <w:iCs/>
          <w:szCs w:val="22"/>
        </w:rPr>
        <w:t xml:space="preserve">ge dans </w:t>
      </w:r>
      <w:r>
        <w:rPr>
          <w:i/>
          <w:iCs/>
          <w:szCs w:val="22"/>
        </w:rPr>
        <w:t>l’</w:t>
      </w:r>
      <w:r w:rsidRPr="00027820">
        <w:rPr>
          <w:i/>
          <w:iCs/>
          <w:szCs w:val="22"/>
        </w:rPr>
        <w:t xml:space="preserve">Assemblée, </w:t>
      </w:r>
      <w:r w:rsidRPr="00027820">
        <w:rPr>
          <w:szCs w:val="22"/>
        </w:rPr>
        <w:t>ayant successivement amené deux dissolutions de parlement, ils apprirent à s'un</w:t>
      </w:r>
      <w:r>
        <w:rPr>
          <w:szCs w:val="22"/>
        </w:rPr>
        <w:t>ir davantage pour la d</w:t>
      </w:r>
      <w:r>
        <w:rPr>
          <w:szCs w:val="22"/>
        </w:rPr>
        <w:t>é</w:t>
      </w:r>
      <w:r>
        <w:rPr>
          <w:szCs w:val="22"/>
        </w:rPr>
        <w:t>fense de</w:t>
      </w:r>
      <w:r w:rsidRPr="00027820">
        <w:rPr>
          <w:szCs w:val="22"/>
        </w:rPr>
        <w:t xml:space="preserve"> droits, pour lesquels ils acquéraient d'autant plus d'attach</w:t>
      </w:r>
      <w:r w:rsidRPr="00027820">
        <w:rPr>
          <w:szCs w:val="22"/>
        </w:rPr>
        <w:t>e</w:t>
      </w:r>
      <w:r w:rsidRPr="00027820">
        <w:rPr>
          <w:szCs w:val="22"/>
        </w:rPr>
        <w:t>ment, qu'ils commençaient à les mieux connaître.</w:t>
      </w:r>
    </w:p>
    <w:p w14:paraId="3FE7CF56" w14:textId="77777777" w:rsidR="008379A6" w:rsidRPr="00027820" w:rsidRDefault="008379A6" w:rsidP="008379A6">
      <w:pPr>
        <w:spacing w:before="120" w:after="120"/>
        <w:jc w:val="both"/>
      </w:pPr>
      <w:r w:rsidRPr="00027820">
        <w:rPr>
          <w:szCs w:val="22"/>
        </w:rPr>
        <w:t>Cependant les plaies, qu'avait ouvertes la tyrannie d</w:t>
      </w:r>
      <w:r>
        <w:rPr>
          <w:szCs w:val="22"/>
        </w:rPr>
        <w:t>e</w:t>
      </w:r>
      <w:r w:rsidRPr="00027820">
        <w:rPr>
          <w:szCs w:val="22"/>
        </w:rPr>
        <w:t xml:space="preserve"> Sir James Craig, n'éta</w:t>
      </w:r>
      <w:r>
        <w:rPr>
          <w:szCs w:val="22"/>
        </w:rPr>
        <w:t>ient qu'imparfaitement fer</w:t>
      </w:r>
      <w:r w:rsidRPr="00027820">
        <w:rPr>
          <w:szCs w:val="22"/>
        </w:rPr>
        <w:t>mées,</w:t>
      </w:r>
      <w:r>
        <w:rPr>
          <w:szCs w:val="22"/>
        </w:rPr>
        <w:t xml:space="preserve"> [v]</w:t>
      </w:r>
      <w:r w:rsidRPr="00027820">
        <w:rPr>
          <w:szCs w:val="22"/>
        </w:rPr>
        <w:t xml:space="preserve"> lorsque la guerre avec les</w:t>
      </w:r>
      <w:r>
        <w:rPr>
          <w:szCs w:val="22"/>
        </w:rPr>
        <w:t xml:space="preserve"> État</w:t>
      </w:r>
      <w:r w:rsidRPr="00027820">
        <w:rPr>
          <w:szCs w:val="22"/>
        </w:rPr>
        <w:t>s-Unis</w:t>
      </w:r>
      <w:r>
        <w:rPr>
          <w:szCs w:val="22"/>
        </w:rPr>
        <w:t> </w:t>
      </w:r>
      <w:r>
        <w:rPr>
          <w:rStyle w:val="Appelnotedebasdep"/>
          <w:szCs w:val="22"/>
        </w:rPr>
        <w:footnoteReference w:id="10"/>
      </w:r>
      <w:r w:rsidRPr="00027820">
        <w:rPr>
          <w:szCs w:val="22"/>
        </w:rPr>
        <w:t xml:space="preserve"> vînt réunir tous les esprits ve</w:t>
      </w:r>
      <w:r>
        <w:rPr>
          <w:szCs w:val="22"/>
        </w:rPr>
        <w:t>rs un même but, c</w:t>
      </w:r>
      <w:r>
        <w:rPr>
          <w:szCs w:val="22"/>
        </w:rPr>
        <w:t>e</w:t>
      </w:r>
      <w:r>
        <w:rPr>
          <w:szCs w:val="22"/>
        </w:rPr>
        <w:t>lui de la déf</w:t>
      </w:r>
      <w:r w:rsidRPr="00027820">
        <w:rPr>
          <w:szCs w:val="22"/>
        </w:rPr>
        <w:t>ense commune, à laquelle chacun se porta avec une a</w:t>
      </w:r>
      <w:r w:rsidRPr="00027820">
        <w:rPr>
          <w:szCs w:val="22"/>
        </w:rPr>
        <w:t>r</w:t>
      </w:r>
      <w:r w:rsidRPr="00027820">
        <w:rPr>
          <w:szCs w:val="22"/>
        </w:rPr>
        <w:t>deur, qui confondit nos injustes calomniateurs.</w:t>
      </w:r>
      <w:r>
        <w:rPr>
          <w:szCs w:val="22"/>
        </w:rPr>
        <w:t xml:space="preserve"> </w:t>
      </w:r>
      <w:r w:rsidRPr="00027820">
        <w:rPr>
          <w:szCs w:val="22"/>
        </w:rPr>
        <w:t>— Encore une fois la vérité l'emporta sur le mensonge</w:t>
      </w:r>
      <w:r>
        <w:rPr>
          <w:szCs w:val="22"/>
        </w:rPr>
        <w:t> ;</w:t>
      </w:r>
      <w:r w:rsidRPr="00027820">
        <w:rPr>
          <w:szCs w:val="22"/>
        </w:rPr>
        <w:t xml:space="preserve"> elle passa même l'océan, et mieux info</w:t>
      </w:r>
      <w:r w:rsidRPr="00027820">
        <w:rPr>
          <w:szCs w:val="22"/>
        </w:rPr>
        <w:t>r</w:t>
      </w:r>
      <w:r w:rsidRPr="00027820">
        <w:rPr>
          <w:szCs w:val="22"/>
        </w:rPr>
        <w:t>mé, le Monarque nous remercia de lui avoir conservé ce pays, superbe et précieux pendant de sa triple couronne. Après ce glorieux</w:t>
      </w:r>
      <w:r>
        <w:rPr>
          <w:szCs w:val="22"/>
        </w:rPr>
        <w:t xml:space="preserve"> </w:t>
      </w:r>
      <w:r w:rsidRPr="00027820">
        <w:rPr>
          <w:szCs w:val="22"/>
        </w:rPr>
        <w:t>témo</w:t>
      </w:r>
      <w:r w:rsidRPr="00027820">
        <w:rPr>
          <w:szCs w:val="22"/>
        </w:rPr>
        <w:t>i</w:t>
      </w:r>
      <w:r w:rsidRPr="00027820">
        <w:rPr>
          <w:szCs w:val="22"/>
        </w:rPr>
        <w:t>gnage, il semblait juste d'espérer qu'aucun nuage n'obscurcirait de nouveau notre horizon politique. L'estime mutuelle et l'harmonie pa</w:t>
      </w:r>
      <w:r w:rsidRPr="00027820">
        <w:rPr>
          <w:szCs w:val="22"/>
        </w:rPr>
        <w:t>r</w:t>
      </w:r>
      <w:r w:rsidRPr="00027820">
        <w:rPr>
          <w:szCs w:val="22"/>
        </w:rPr>
        <w:t>faite, devaient naturellement faire le partage futur de toutes les classes des sujets de sa Majesté en cette province. Mais, ô fragilité des calculs humains</w:t>
      </w:r>
      <w:r>
        <w:rPr>
          <w:szCs w:val="22"/>
        </w:rPr>
        <w:t> !</w:t>
      </w:r>
      <w:r w:rsidRPr="00027820">
        <w:rPr>
          <w:szCs w:val="22"/>
        </w:rPr>
        <w:t xml:space="preserve"> </w:t>
      </w:r>
      <w:r>
        <w:rPr>
          <w:szCs w:val="22"/>
        </w:rPr>
        <w:t>À</w:t>
      </w:r>
      <w:r w:rsidRPr="00027820">
        <w:rPr>
          <w:szCs w:val="22"/>
        </w:rPr>
        <w:t xml:space="preserve"> pei</w:t>
      </w:r>
      <w:r>
        <w:rPr>
          <w:szCs w:val="22"/>
        </w:rPr>
        <w:t xml:space="preserve">ne la paix avait réconcilié les </w:t>
      </w:r>
      <w:r w:rsidRPr="00027820">
        <w:rPr>
          <w:szCs w:val="22"/>
        </w:rPr>
        <w:t>deux nations, à peine nos guerriers avaient revu leurs foyers domestiques et chéris, q</w:t>
      </w:r>
      <w:r>
        <w:rPr>
          <w:szCs w:val="22"/>
        </w:rPr>
        <w:t>ue</w:t>
      </w:r>
      <w:r w:rsidRPr="00027820">
        <w:rPr>
          <w:szCs w:val="22"/>
        </w:rPr>
        <w:t xml:space="preserve"> la calomnie renaissant de ses défaites vint répandre son poison subtil sur les discours, et les intentions de ces mêmes patriotes,</w:t>
      </w:r>
      <w:r>
        <w:rPr>
          <w:szCs w:val="22"/>
        </w:rPr>
        <w:t xml:space="preserve"> dont le sang v</w:t>
      </w:r>
      <w:r>
        <w:rPr>
          <w:szCs w:val="22"/>
        </w:rPr>
        <w:t>e</w:t>
      </w:r>
      <w:r>
        <w:rPr>
          <w:szCs w:val="22"/>
        </w:rPr>
        <w:t>nait</w:t>
      </w:r>
      <w:r w:rsidRPr="00027820">
        <w:rPr>
          <w:szCs w:val="22"/>
        </w:rPr>
        <w:t xml:space="preserve"> de couler pour le Monarque, et pour la patrie</w:t>
      </w:r>
      <w:r>
        <w:rPr>
          <w:szCs w:val="22"/>
        </w:rPr>
        <w:t> !</w:t>
      </w:r>
      <w:r w:rsidRPr="00027820">
        <w:rPr>
          <w:szCs w:val="22"/>
        </w:rPr>
        <w:t xml:space="preserve"> Pour mieux, ass</w:t>
      </w:r>
      <w:r w:rsidRPr="00027820">
        <w:rPr>
          <w:szCs w:val="22"/>
        </w:rPr>
        <w:t>u</w:t>
      </w:r>
      <w:r w:rsidRPr="00027820">
        <w:rPr>
          <w:szCs w:val="22"/>
        </w:rPr>
        <w:t>rer son succès, elle osa même attaquer jusqu'au général, qui avait dir</w:t>
      </w:r>
      <w:r w:rsidRPr="00027820">
        <w:rPr>
          <w:szCs w:val="22"/>
        </w:rPr>
        <w:t>i</w:t>
      </w:r>
      <w:r w:rsidRPr="00027820">
        <w:rPr>
          <w:szCs w:val="22"/>
        </w:rPr>
        <w:t>gé les coups de leur bonne volonté et de leur bravoure</w:t>
      </w:r>
      <w:r>
        <w:rPr>
          <w:szCs w:val="22"/>
        </w:rPr>
        <w:t> ;</w:t>
      </w:r>
      <w:r w:rsidRPr="00027820">
        <w:rPr>
          <w:szCs w:val="22"/>
        </w:rPr>
        <w:t xml:space="preserve"> et ce qu'i</w:t>
      </w:r>
      <w:r>
        <w:rPr>
          <w:szCs w:val="22"/>
        </w:rPr>
        <w:t>l y a de plus étrange, ce que l</w:t>
      </w:r>
      <w:r w:rsidRPr="00027820">
        <w:rPr>
          <w:szCs w:val="22"/>
        </w:rPr>
        <w:t>a postérité pourra difficilement croire, c'est que celui, qui avait conservé cette terre à l'empire, celui auquel</w:t>
      </w:r>
      <w:r>
        <w:rPr>
          <w:szCs w:val="22"/>
        </w:rPr>
        <w:t> </w:t>
      </w:r>
      <w:r w:rsidRPr="00027820">
        <w:rPr>
          <w:szCs w:val="22"/>
        </w:rPr>
        <w:t>tous les Canadiens décernaient une couronne civique, se vit réduit, comme un vil coupable, à supporter les fatigues d'une r</w:t>
      </w:r>
      <w:r>
        <w:rPr>
          <w:szCs w:val="22"/>
        </w:rPr>
        <w:t>ou</w:t>
      </w:r>
      <w:r w:rsidRPr="00027820">
        <w:rPr>
          <w:szCs w:val="22"/>
        </w:rPr>
        <w:t>te longue et pénibl</w:t>
      </w:r>
      <w:r>
        <w:rPr>
          <w:szCs w:val="22"/>
        </w:rPr>
        <w:t>e, pour aller se justifier de m</w:t>
      </w:r>
      <w:r w:rsidRPr="00027820">
        <w:rPr>
          <w:szCs w:val="22"/>
        </w:rPr>
        <w:t>éc</w:t>
      </w:r>
      <w:r>
        <w:rPr>
          <w:szCs w:val="22"/>
        </w:rPr>
        <w:t xml:space="preserve">onduite, quand, dans nos cœurs, </w:t>
      </w:r>
      <w:r w:rsidRPr="00027820">
        <w:rPr>
          <w:szCs w:val="22"/>
        </w:rPr>
        <w:t>(Sir</w:t>
      </w:r>
      <w:r>
        <w:rPr>
          <w:szCs w:val="22"/>
        </w:rPr>
        <w:t xml:space="preserve"> </w:t>
      </w:r>
      <w:r w:rsidRPr="00027820">
        <w:rPr>
          <w:szCs w:val="22"/>
        </w:rPr>
        <w:t>G. Prévost</w:t>
      </w:r>
      <w:r>
        <w:rPr>
          <w:szCs w:val="22"/>
        </w:rPr>
        <w:t> </w:t>
      </w:r>
      <w:r>
        <w:rPr>
          <w:rStyle w:val="Appelnotedebasdep"/>
          <w:szCs w:val="22"/>
        </w:rPr>
        <w:footnoteReference w:id="11"/>
      </w:r>
      <w:r w:rsidRPr="00027820">
        <w:rPr>
          <w:szCs w:val="22"/>
        </w:rPr>
        <w:t>) nous lui dressions des arcs de triomphe</w:t>
      </w:r>
      <w:r>
        <w:rPr>
          <w:szCs w:val="22"/>
        </w:rPr>
        <w:t> </w:t>
      </w:r>
      <w:r>
        <w:rPr>
          <w:rStyle w:val="Appelnotedebasdep"/>
          <w:szCs w:val="22"/>
        </w:rPr>
        <w:footnoteReference w:id="12"/>
      </w:r>
      <w:r w:rsidRPr="00027820">
        <w:rPr>
          <w:szCs w:val="22"/>
        </w:rPr>
        <w:t>. Ce sinistre év</w:t>
      </w:r>
      <w:r w:rsidRPr="00027820">
        <w:rPr>
          <w:szCs w:val="22"/>
        </w:rPr>
        <w:t>é</w:t>
      </w:r>
      <w:r w:rsidRPr="00027820">
        <w:rPr>
          <w:szCs w:val="22"/>
        </w:rPr>
        <w:t>nement ne pronostiquait rien de bon pour nous</w:t>
      </w:r>
      <w:r>
        <w:rPr>
          <w:szCs w:val="22"/>
        </w:rPr>
        <w:t> ;</w:t>
      </w:r>
      <w:r w:rsidRPr="00027820">
        <w:rPr>
          <w:szCs w:val="22"/>
        </w:rPr>
        <w:t xml:space="preserve"> nous en eûmes bie</w:t>
      </w:r>
      <w:r w:rsidRPr="00027820">
        <w:rPr>
          <w:szCs w:val="22"/>
        </w:rPr>
        <w:t>n</w:t>
      </w:r>
      <w:r w:rsidRPr="00027820">
        <w:rPr>
          <w:szCs w:val="22"/>
        </w:rPr>
        <w:t xml:space="preserve">tôt la preuve dans les transactions, qui suivirent la signification du plaisir royal à la Chambre, pour la requérir de payer les dépenses de l'administration civile du pays. Cette question, si simple, si </w:t>
      </w:r>
      <w:r w:rsidRPr="001C28F9">
        <w:rPr>
          <w:iCs/>
          <w:szCs w:val="22"/>
        </w:rPr>
        <w:t>on</w:t>
      </w:r>
      <w:r w:rsidRPr="00027820">
        <w:rPr>
          <w:i/>
          <w:iCs/>
          <w:szCs w:val="22"/>
        </w:rPr>
        <w:t xml:space="preserve"> </w:t>
      </w:r>
      <w:r w:rsidRPr="00027820">
        <w:rPr>
          <w:szCs w:val="22"/>
        </w:rPr>
        <w:t>eût su</w:t>
      </w:r>
      <w:r w:rsidRPr="00027820">
        <w:rPr>
          <w:szCs w:val="22"/>
        </w:rPr>
        <w:t>i</w:t>
      </w:r>
      <w:r w:rsidRPr="00027820">
        <w:rPr>
          <w:szCs w:val="22"/>
        </w:rPr>
        <w:t>vi la pratique des autres colonies, se compliqua et d</w:t>
      </w:r>
      <w:r w:rsidRPr="00027820">
        <w:rPr>
          <w:szCs w:val="22"/>
        </w:rPr>
        <w:t>e</w:t>
      </w:r>
      <w:r w:rsidRPr="00027820">
        <w:rPr>
          <w:szCs w:val="22"/>
        </w:rPr>
        <w:t>vint d'importance par les prétentions nouvelles, qu'elle fit naître dans le Conseil Législ</w:t>
      </w:r>
      <w:r w:rsidRPr="00027820">
        <w:rPr>
          <w:szCs w:val="22"/>
        </w:rPr>
        <w:t>a</w:t>
      </w:r>
      <w:r w:rsidRPr="00027820">
        <w:rPr>
          <w:szCs w:val="22"/>
        </w:rPr>
        <w:t>tif.</w:t>
      </w:r>
      <w:r>
        <w:rPr>
          <w:szCs w:val="22"/>
        </w:rPr>
        <w:t xml:space="preserve"> Tous les habitants pri</w:t>
      </w:r>
      <w:r w:rsidRPr="00027820">
        <w:rPr>
          <w:szCs w:val="22"/>
        </w:rPr>
        <w:t>rent</w:t>
      </w:r>
      <w:r>
        <w:rPr>
          <w:szCs w:val="22"/>
        </w:rPr>
        <w:t xml:space="preserve"> [vi]</w:t>
      </w:r>
      <w:r w:rsidRPr="00027820">
        <w:rPr>
          <w:szCs w:val="22"/>
        </w:rPr>
        <w:t xml:space="preserve"> l'alarme, </w:t>
      </w:r>
      <w:r>
        <w:rPr>
          <w:szCs w:val="22"/>
        </w:rPr>
        <w:t xml:space="preserve">et se </w:t>
      </w:r>
      <w:r w:rsidRPr="00027820">
        <w:rPr>
          <w:szCs w:val="22"/>
        </w:rPr>
        <w:t>partagèrent en deux partis, dont l'un épousa l'opinion</w:t>
      </w:r>
      <w:r>
        <w:rPr>
          <w:szCs w:val="22"/>
        </w:rPr>
        <w:t xml:space="preserve"> de la maj</w:t>
      </w:r>
      <w:r>
        <w:rPr>
          <w:szCs w:val="22"/>
        </w:rPr>
        <w:t>o</w:t>
      </w:r>
      <w:r>
        <w:rPr>
          <w:szCs w:val="22"/>
        </w:rPr>
        <w:t>rité de ses représen</w:t>
      </w:r>
      <w:r w:rsidRPr="00027820">
        <w:rPr>
          <w:szCs w:val="22"/>
        </w:rPr>
        <w:t>tan</w:t>
      </w:r>
      <w:r>
        <w:rPr>
          <w:szCs w:val="22"/>
        </w:rPr>
        <w:t>t</w:t>
      </w:r>
      <w:r w:rsidRPr="00027820">
        <w:rPr>
          <w:szCs w:val="22"/>
        </w:rPr>
        <w:t>s, et l'autre soutint celle de la minorité ou des gens en place. Combien, à cette époque, un ouvrage élémentaire sur la Constitution fut-il venu à-propos</w:t>
      </w:r>
      <w:r>
        <w:rPr>
          <w:szCs w:val="22"/>
        </w:rPr>
        <w:t> !</w:t>
      </w:r>
      <w:r w:rsidRPr="00027820">
        <w:rPr>
          <w:szCs w:val="22"/>
        </w:rPr>
        <w:t xml:space="preserve"> </w:t>
      </w:r>
      <w:r>
        <w:rPr>
          <w:szCs w:val="22"/>
        </w:rPr>
        <w:t>Q</w:t>
      </w:r>
      <w:r w:rsidRPr="00027820">
        <w:rPr>
          <w:szCs w:val="22"/>
        </w:rPr>
        <w:t>u'il eût sauvé d'écarts</w:t>
      </w:r>
      <w:r>
        <w:rPr>
          <w:szCs w:val="22"/>
        </w:rPr>
        <w:t> !</w:t>
      </w:r>
      <w:r w:rsidRPr="00027820">
        <w:rPr>
          <w:szCs w:val="22"/>
        </w:rPr>
        <w:t xml:space="preserve"> </w:t>
      </w:r>
      <w:r>
        <w:rPr>
          <w:szCs w:val="22"/>
        </w:rPr>
        <w:t>Q</w:t>
      </w:r>
      <w:r w:rsidRPr="00027820">
        <w:rPr>
          <w:szCs w:val="22"/>
        </w:rPr>
        <w:t>u'il eût rendu de services</w:t>
      </w:r>
      <w:r>
        <w:rPr>
          <w:szCs w:val="22"/>
        </w:rPr>
        <w:t> ! J</w:t>
      </w:r>
      <w:r w:rsidRPr="00027820">
        <w:rPr>
          <w:szCs w:val="22"/>
        </w:rPr>
        <w:t>e le savais</w:t>
      </w:r>
      <w:r>
        <w:rPr>
          <w:szCs w:val="22"/>
        </w:rPr>
        <w:t> ;</w:t>
      </w:r>
      <w:r w:rsidRPr="00027820">
        <w:rPr>
          <w:szCs w:val="22"/>
        </w:rPr>
        <w:t xml:space="preserve"> j'en avais tous les jours la preuve dans me</w:t>
      </w:r>
      <w:r>
        <w:rPr>
          <w:szCs w:val="22"/>
        </w:rPr>
        <w:t xml:space="preserve">s </w:t>
      </w:r>
      <w:r w:rsidRPr="00027820">
        <w:rPr>
          <w:szCs w:val="22"/>
        </w:rPr>
        <w:t>conversations avec ceux que les affaires, le hasard ou le goût me faisaient rencontrer. Je soupirais après l</w:t>
      </w:r>
      <w:r>
        <w:rPr>
          <w:szCs w:val="22"/>
        </w:rPr>
        <w:t>e</w:t>
      </w:r>
      <w:r w:rsidRPr="00027820">
        <w:rPr>
          <w:szCs w:val="22"/>
        </w:rPr>
        <w:t xml:space="preserve"> moment, qui nous mettrait en possession d'un pareil ouvrage</w:t>
      </w:r>
      <w:r>
        <w:rPr>
          <w:szCs w:val="22"/>
        </w:rPr>
        <w:t> ;</w:t>
      </w:r>
      <w:r w:rsidRPr="00027820">
        <w:rPr>
          <w:szCs w:val="22"/>
        </w:rPr>
        <w:t xml:space="preserve"> je l'avais même demandé à plusieurs plumes</w:t>
      </w:r>
      <w:r>
        <w:rPr>
          <w:szCs w:val="22"/>
        </w:rPr>
        <w:t>,</w:t>
      </w:r>
      <w:r w:rsidRPr="00027820">
        <w:rPr>
          <w:szCs w:val="22"/>
        </w:rPr>
        <w:t xml:space="preserve"> que je croyais capables de le composer, lorsque l'h</w:t>
      </w:r>
      <w:r w:rsidRPr="00027820">
        <w:rPr>
          <w:szCs w:val="22"/>
        </w:rPr>
        <w:t>i</w:t>
      </w:r>
      <w:r w:rsidRPr="00027820">
        <w:rPr>
          <w:szCs w:val="22"/>
        </w:rPr>
        <w:t>ver dernier, un M. C. D'E. nous l'annonça dans la Bibliothèque Canadienne. J'étais heureux</w:t>
      </w:r>
      <w:r>
        <w:rPr>
          <w:szCs w:val="22"/>
        </w:rPr>
        <w:t> ;</w:t>
      </w:r>
      <w:r w:rsidRPr="00027820">
        <w:rPr>
          <w:szCs w:val="22"/>
        </w:rPr>
        <w:t xml:space="preserve"> je to</w:t>
      </w:r>
      <w:r w:rsidRPr="00027820">
        <w:rPr>
          <w:szCs w:val="22"/>
        </w:rPr>
        <w:t>u</w:t>
      </w:r>
      <w:r w:rsidRPr="00027820">
        <w:rPr>
          <w:szCs w:val="22"/>
        </w:rPr>
        <w:t>chai</w:t>
      </w:r>
      <w:r>
        <w:rPr>
          <w:szCs w:val="22"/>
        </w:rPr>
        <w:t>s</w:t>
      </w:r>
      <w:r w:rsidRPr="00027820">
        <w:rPr>
          <w:szCs w:val="22"/>
        </w:rPr>
        <w:t xml:space="preserve"> au moment de voir mes vœux a</w:t>
      </w:r>
      <w:r w:rsidRPr="00027820">
        <w:rPr>
          <w:szCs w:val="22"/>
        </w:rPr>
        <w:t>c</w:t>
      </w:r>
      <w:r w:rsidRPr="00027820">
        <w:rPr>
          <w:szCs w:val="22"/>
        </w:rPr>
        <w:t>complis. Plein d</w:t>
      </w:r>
      <w:r>
        <w:rPr>
          <w:szCs w:val="22"/>
        </w:rPr>
        <w:t>e</w:t>
      </w:r>
      <w:r w:rsidRPr="00027820">
        <w:rPr>
          <w:szCs w:val="22"/>
        </w:rPr>
        <w:t xml:space="preserve"> cet espoir consolant, j'attendais l'ouvrage avec imp</w:t>
      </w:r>
      <w:r w:rsidRPr="00027820">
        <w:rPr>
          <w:szCs w:val="22"/>
        </w:rPr>
        <w:t>a</w:t>
      </w:r>
      <w:r w:rsidRPr="00027820">
        <w:rPr>
          <w:szCs w:val="22"/>
        </w:rPr>
        <w:t>tience, lorsqu'enfin il arriva.</w:t>
      </w:r>
      <w:r>
        <w:rPr>
          <w:szCs w:val="22"/>
        </w:rPr>
        <w:t xml:space="preserve"> Je l'ouvre avec hâte...</w:t>
      </w:r>
      <w:r>
        <w:t xml:space="preserve"> </w:t>
      </w:r>
      <w:r>
        <w:rPr>
          <w:szCs w:val="22"/>
        </w:rPr>
        <w:t xml:space="preserve">Je lis… </w:t>
      </w:r>
      <w:r w:rsidRPr="00027820">
        <w:rPr>
          <w:szCs w:val="22"/>
        </w:rPr>
        <w:t>quelle ébauche informe</w:t>
      </w:r>
      <w:r>
        <w:rPr>
          <w:szCs w:val="22"/>
        </w:rPr>
        <w:t> ! Q</w:t>
      </w:r>
      <w:r w:rsidRPr="00027820">
        <w:rPr>
          <w:szCs w:val="22"/>
        </w:rPr>
        <w:t xml:space="preserve">u'elle </w:t>
      </w:r>
      <w:r>
        <w:rPr>
          <w:szCs w:val="22"/>
        </w:rPr>
        <w:t>f</w:t>
      </w:r>
      <w:r w:rsidRPr="00027820">
        <w:rPr>
          <w:szCs w:val="22"/>
        </w:rPr>
        <w:t>ut loin d</w:t>
      </w:r>
      <w:r>
        <w:rPr>
          <w:szCs w:val="22"/>
        </w:rPr>
        <w:t>e</w:t>
      </w:r>
      <w:r>
        <w:t xml:space="preserve"> </w:t>
      </w:r>
      <w:r w:rsidRPr="00027820">
        <w:rPr>
          <w:szCs w:val="22"/>
        </w:rPr>
        <w:t>répondre à mon attente</w:t>
      </w:r>
      <w:r>
        <w:rPr>
          <w:szCs w:val="22"/>
        </w:rPr>
        <w:t> !</w:t>
      </w:r>
      <w:r w:rsidRPr="00027820">
        <w:rPr>
          <w:szCs w:val="22"/>
        </w:rPr>
        <w:t xml:space="preserve"> Je n'y trouvai rien de ce que je che</w:t>
      </w:r>
      <w:r w:rsidRPr="00027820">
        <w:rPr>
          <w:szCs w:val="22"/>
        </w:rPr>
        <w:t>r</w:t>
      </w:r>
      <w:r w:rsidRPr="00027820">
        <w:rPr>
          <w:szCs w:val="22"/>
        </w:rPr>
        <w:t>chais, mais en revanche beaucoup de notions étranges, nouvelles, e</w:t>
      </w:r>
      <w:r w:rsidRPr="00027820">
        <w:rPr>
          <w:szCs w:val="22"/>
        </w:rPr>
        <w:t>r</w:t>
      </w:r>
      <w:r w:rsidRPr="00027820">
        <w:rPr>
          <w:szCs w:val="22"/>
        </w:rPr>
        <w:t>ronées</w:t>
      </w:r>
      <w:r>
        <w:rPr>
          <w:szCs w:val="22"/>
        </w:rPr>
        <w:t> :</w:t>
      </w:r>
      <w:r w:rsidRPr="00027820">
        <w:rPr>
          <w:szCs w:val="22"/>
        </w:rPr>
        <w:t xml:space="preserve"> tout, jusqu'au début, m'y parut extrêmement singulier. Je ne pus voir à quelle fin l'auteur introduit son sujet, par nous apprendr</w:t>
      </w:r>
      <w:r>
        <w:rPr>
          <w:szCs w:val="22"/>
        </w:rPr>
        <w:t>e</w:t>
      </w:r>
      <w:r w:rsidRPr="00027820">
        <w:rPr>
          <w:szCs w:val="22"/>
        </w:rPr>
        <w:t xml:space="preserve"> qu'avant la révolution</w:t>
      </w:r>
      <w:r>
        <w:rPr>
          <w:szCs w:val="22"/>
        </w:rPr>
        <w:t>, la France avait une Constitu</w:t>
      </w:r>
      <w:r w:rsidRPr="00027820">
        <w:rPr>
          <w:szCs w:val="22"/>
        </w:rPr>
        <w:t>tion</w:t>
      </w:r>
      <w:r>
        <w:rPr>
          <w:szCs w:val="22"/>
        </w:rPr>
        <w:t> ;</w:t>
      </w:r>
      <w:r w:rsidRPr="00027820">
        <w:rPr>
          <w:szCs w:val="22"/>
        </w:rPr>
        <w:t xml:space="preserve"> et cela, sans le soupçonner</w:t>
      </w:r>
      <w:r>
        <w:rPr>
          <w:szCs w:val="22"/>
        </w:rPr>
        <w:t> ! C</w:t>
      </w:r>
      <w:r w:rsidRPr="00027820">
        <w:rPr>
          <w:szCs w:val="22"/>
        </w:rPr>
        <w:t>ar messieurs les Français se trouvèrent bien emba</w:t>
      </w:r>
      <w:r w:rsidRPr="00027820">
        <w:rPr>
          <w:szCs w:val="22"/>
        </w:rPr>
        <w:t>r</w:t>
      </w:r>
      <w:r w:rsidRPr="00027820">
        <w:rPr>
          <w:szCs w:val="22"/>
        </w:rPr>
        <w:t>rassés, quand il leur fallut définir ce que c'était que leur Const</w:t>
      </w:r>
      <w:r>
        <w:rPr>
          <w:szCs w:val="22"/>
        </w:rPr>
        <w:t>itution. A</w:t>
      </w:r>
      <w:r w:rsidRPr="00027820">
        <w:rPr>
          <w:szCs w:val="22"/>
        </w:rPr>
        <w:t>voir une Constitution, et ne pas le s</w:t>
      </w:r>
      <w:r w:rsidRPr="00027820">
        <w:rPr>
          <w:szCs w:val="22"/>
        </w:rPr>
        <w:t>a</w:t>
      </w:r>
      <w:r w:rsidRPr="00027820">
        <w:rPr>
          <w:szCs w:val="22"/>
        </w:rPr>
        <w:t>voir, et n'être pas en état d'en donner une définition, voilà quelque chose d'étrange</w:t>
      </w:r>
      <w:r>
        <w:rPr>
          <w:szCs w:val="22"/>
        </w:rPr>
        <w:t> !</w:t>
      </w:r>
      <w:r w:rsidRPr="00027820">
        <w:rPr>
          <w:szCs w:val="22"/>
        </w:rPr>
        <w:t xml:space="preserve"> Depuis quand les Français sont-ils si novices</w:t>
      </w:r>
      <w:r>
        <w:rPr>
          <w:szCs w:val="22"/>
        </w:rPr>
        <w:t> ?</w:t>
      </w:r>
    </w:p>
    <w:p w14:paraId="3B09DD5A" w14:textId="77777777" w:rsidR="008379A6" w:rsidRPr="00027820" w:rsidRDefault="008379A6" w:rsidP="008379A6">
      <w:pPr>
        <w:spacing w:before="120" w:after="120"/>
        <w:jc w:val="both"/>
      </w:pPr>
      <w:r w:rsidRPr="00027820">
        <w:rPr>
          <w:szCs w:val="22"/>
        </w:rPr>
        <w:t>Je ne fus pas moins surpris, scandalisé même, de voir un peu plus loin, M. C. D'E., ce génie créateur de Constitutions singulières, ava</w:t>
      </w:r>
      <w:r w:rsidRPr="00027820">
        <w:rPr>
          <w:szCs w:val="22"/>
        </w:rPr>
        <w:t>n</w:t>
      </w:r>
      <w:r w:rsidRPr="00027820">
        <w:rPr>
          <w:szCs w:val="22"/>
        </w:rPr>
        <w:t xml:space="preserve">cer hardiment que la Grande Charte </w:t>
      </w:r>
      <w:r>
        <w:rPr>
          <w:i/>
          <w:iCs/>
          <w:szCs w:val="22"/>
        </w:rPr>
        <w:t>n’</w:t>
      </w:r>
      <w:r w:rsidRPr="00027820">
        <w:rPr>
          <w:i/>
          <w:iCs/>
          <w:szCs w:val="22"/>
        </w:rPr>
        <w:t>offre aucune trace de la Const</w:t>
      </w:r>
      <w:r w:rsidRPr="00027820">
        <w:rPr>
          <w:i/>
          <w:iCs/>
          <w:szCs w:val="22"/>
        </w:rPr>
        <w:t>i</w:t>
      </w:r>
      <w:r w:rsidRPr="00027820">
        <w:rPr>
          <w:i/>
          <w:iCs/>
          <w:szCs w:val="22"/>
        </w:rPr>
        <w:t xml:space="preserve">tution britannique. </w:t>
      </w:r>
      <w:r w:rsidRPr="00027820">
        <w:rPr>
          <w:szCs w:val="22"/>
        </w:rPr>
        <w:t>Jusqu'à lui on avait toujours cru qu'elle en formait la base, et que, pour l'amener à perfection, on n'avait eu b</w:t>
      </w:r>
      <w:r>
        <w:rPr>
          <w:szCs w:val="22"/>
        </w:rPr>
        <w:t>esoin que d'expliquer et de dé</w:t>
      </w:r>
      <w:r w:rsidRPr="00027820">
        <w:rPr>
          <w:szCs w:val="22"/>
        </w:rPr>
        <w:t>velopper, en les éten</w:t>
      </w:r>
      <w:r>
        <w:rPr>
          <w:szCs w:val="22"/>
        </w:rPr>
        <w:t>dant, dans des lois subséque</w:t>
      </w:r>
      <w:r>
        <w:rPr>
          <w:szCs w:val="22"/>
        </w:rPr>
        <w:t>n</w:t>
      </w:r>
      <w:r>
        <w:rPr>
          <w:szCs w:val="22"/>
        </w:rPr>
        <w:t xml:space="preserve">tes, [vii] </w:t>
      </w:r>
      <w:r w:rsidRPr="00027820">
        <w:rPr>
          <w:szCs w:val="22"/>
        </w:rPr>
        <w:t>les grands principes, qui y sont énoncés, quoique d'une</w:t>
      </w:r>
      <w:r>
        <w:rPr>
          <w:szCs w:val="22"/>
        </w:rPr>
        <w:t xml:space="preserve"> m</w:t>
      </w:r>
      <w:r>
        <w:rPr>
          <w:szCs w:val="22"/>
        </w:rPr>
        <w:t>a</w:t>
      </w:r>
      <w:r>
        <w:rPr>
          <w:szCs w:val="22"/>
        </w:rPr>
        <w:t>nière moins claire, qu'on ne</w:t>
      </w:r>
      <w:r w:rsidRPr="00027820">
        <w:rPr>
          <w:szCs w:val="22"/>
        </w:rPr>
        <w:t xml:space="preserve"> l'a fait depuis dans une série de lois à cet effet</w:t>
      </w:r>
      <w:r>
        <w:rPr>
          <w:szCs w:val="22"/>
        </w:rPr>
        <w:t> :</w:t>
      </w:r>
      <w:r w:rsidRPr="00027820">
        <w:rPr>
          <w:szCs w:val="22"/>
        </w:rPr>
        <w:t xml:space="preserve"> c'est au</w:t>
      </w:r>
      <w:r>
        <w:rPr>
          <w:szCs w:val="22"/>
        </w:rPr>
        <w:t xml:space="preserve"> </w:t>
      </w:r>
      <w:r w:rsidRPr="00027820">
        <w:rPr>
          <w:szCs w:val="22"/>
        </w:rPr>
        <w:t>moins le jugement qu'en ont porté MM. H</w:t>
      </w:r>
      <w:r w:rsidRPr="00027820">
        <w:rPr>
          <w:szCs w:val="22"/>
        </w:rPr>
        <w:t>u</w:t>
      </w:r>
      <w:r w:rsidRPr="00027820">
        <w:rPr>
          <w:szCs w:val="22"/>
        </w:rPr>
        <w:t>me</w:t>
      </w:r>
      <w:r>
        <w:rPr>
          <w:szCs w:val="22"/>
        </w:rPr>
        <w:t> </w:t>
      </w:r>
      <w:r>
        <w:rPr>
          <w:rStyle w:val="Appelnotedebasdep"/>
          <w:szCs w:val="22"/>
        </w:rPr>
        <w:footnoteReference w:id="13"/>
      </w:r>
      <w:r w:rsidRPr="00027820">
        <w:rPr>
          <w:szCs w:val="22"/>
        </w:rPr>
        <w:t>, Blackstone</w:t>
      </w:r>
      <w:r>
        <w:rPr>
          <w:szCs w:val="22"/>
        </w:rPr>
        <w:t> </w:t>
      </w:r>
      <w:r>
        <w:rPr>
          <w:rStyle w:val="Appelnotedebasdep"/>
          <w:szCs w:val="22"/>
        </w:rPr>
        <w:footnoteReference w:id="14"/>
      </w:r>
      <w:r w:rsidRPr="00027820">
        <w:rPr>
          <w:szCs w:val="22"/>
        </w:rPr>
        <w:t>, De Lolme</w:t>
      </w:r>
      <w:r>
        <w:rPr>
          <w:szCs w:val="22"/>
        </w:rPr>
        <w:t> </w:t>
      </w:r>
      <w:r>
        <w:rPr>
          <w:rStyle w:val="Appelnotedebasdep"/>
          <w:szCs w:val="22"/>
        </w:rPr>
        <w:footnoteReference w:id="15"/>
      </w:r>
      <w:r w:rsidRPr="00027820">
        <w:rPr>
          <w:szCs w:val="22"/>
        </w:rPr>
        <w:t>, et plusieurs autres bons écrivains. Mais grâce aux grandes découvertes de M. C. D'E., tous ces hommes vont perdre leur réputation usurpée</w:t>
      </w:r>
      <w:r>
        <w:rPr>
          <w:szCs w:val="22"/>
        </w:rPr>
        <w:t> ;</w:t>
      </w:r>
      <w:r w:rsidRPr="00027820">
        <w:rPr>
          <w:szCs w:val="22"/>
        </w:rPr>
        <w:t xml:space="preserve"> car d'après lui, ce n'est qu'au détrôn</w:t>
      </w:r>
      <w:r w:rsidRPr="00027820">
        <w:rPr>
          <w:szCs w:val="22"/>
        </w:rPr>
        <w:t>e</w:t>
      </w:r>
      <w:r w:rsidRPr="00027820">
        <w:rPr>
          <w:szCs w:val="22"/>
        </w:rPr>
        <w:t>ment de Jacques</w:t>
      </w:r>
      <w:r>
        <w:rPr>
          <w:szCs w:val="22"/>
        </w:rPr>
        <w:t> </w:t>
      </w:r>
      <w:r w:rsidRPr="00027820">
        <w:rPr>
          <w:szCs w:val="22"/>
        </w:rPr>
        <w:t>II, qu'il faut rapporter l'origine de la Constitution br</w:t>
      </w:r>
      <w:r w:rsidRPr="00027820">
        <w:rPr>
          <w:szCs w:val="22"/>
        </w:rPr>
        <w:t>i</w:t>
      </w:r>
      <w:r w:rsidRPr="00027820">
        <w:rPr>
          <w:szCs w:val="22"/>
        </w:rPr>
        <w:t>tannique</w:t>
      </w:r>
      <w:r>
        <w:rPr>
          <w:szCs w:val="22"/>
        </w:rPr>
        <w:t xml:space="preserve"> </w:t>
      </w:r>
      <w:r w:rsidRPr="00027820">
        <w:rPr>
          <w:szCs w:val="22"/>
        </w:rPr>
        <w:t>— Quelle nouvelle agréable</w:t>
      </w:r>
      <w:r>
        <w:rPr>
          <w:szCs w:val="22"/>
        </w:rPr>
        <w:t> ! Q</w:t>
      </w:r>
      <w:r w:rsidRPr="00027820">
        <w:rPr>
          <w:szCs w:val="22"/>
        </w:rPr>
        <w:t>uelle utile esquisse</w:t>
      </w:r>
      <w:r>
        <w:rPr>
          <w:szCs w:val="22"/>
        </w:rPr>
        <w:t> !</w:t>
      </w:r>
      <w:r w:rsidRPr="00027820">
        <w:rPr>
          <w:szCs w:val="22"/>
        </w:rPr>
        <w:t xml:space="preserve"> </w:t>
      </w:r>
      <w:r w:rsidRPr="00027820">
        <w:rPr>
          <w:i/>
          <w:iCs/>
          <w:szCs w:val="22"/>
        </w:rPr>
        <w:t>Co</w:t>
      </w:r>
      <w:r w:rsidRPr="00027820">
        <w:rPr>
          <w:i/>
          <w:iCs/>
          <w:szCs w:val="22"/>
        </w:rPr>
        <w:t>m</w:t>
      </w:r>
      <w:r w:rsidRPr="00027820">
        <w:rPr>
          <w:i/>
          <w:iCs/>
          <w:szCs w:val="22"/>
        </w:rPr>
        <w:t>bien en fa</w:t>
      </w:r>
      <w:r>
        <w:rPr>
          <w:i/>
          <w:iCs/>
          <w:szCs w:val="22"/>
        </w:rPr>
        <w:t>u</w:t>
      </w:r>
      <w:r w:rsidRPr="00027820">
        <w:rPr>
          <w:i/>
          <w:iCs/>
          <w:szCs w:val="22"/>
        </w:rPr>
        <w:t xml:space="preserve">drait-il de semblables, pour nous conduire à la </w:t>
      </w:r>
      <w:r>
        <w:rPr>
          <w:i/>
          <w:iCs/>
          <w:szCs w:val="22"/>
        </w:rPr>
        <w:t>c</w:t>
      </w:r>
      <w:r w:rsidRPr="00027820">
        <w:rPr>
          <w:i/>
          <w:iCs/>
          <w:szCs w:val="22"/>
        </w:rPr>
        <w:t>onn</w:t>
      </w:r>
      <w:r>
        <w:rPr>
          <w:i/>
          <w:iCs/>
          <w:szCs w:val="22"/>
        </w:rPr>
        <w:t>a</w:t>
      </w:r>
      <w:r w:rsidRPr="00027820">
        <w:rPr>
          <w:i/>
          <w:iCs/>
          <w:szCs w:val="22"/>
        </w:rPr>
        <w:t>i</w:t>
      </w:r>
      <w:r w:rsidRPr="00027820">
        <w:rPr>
          <w:i/>
          <w:iCs/>
          <w:szCs w:val="22"/>
        </w:rPr>
        <w:t>s</w:t>
      </w:r>
      <w:r w:rsidRPr="00027820">
        <w:rPr>
          <w:i/>
          <w:iCs/>
          <w:szCs w:val="22"/>
        </w:rPr>
        <w:t>sance de nos droits</w:t>
      </w:r>
      <w:r>
        <w:rPr>
          <w:i/>
          <w:iCs/>
          <w:szCs w:val="22"/>
        </w:rPr>
        <w:t> ?</w:t>
      </w:r>
    </w:p>
    <w:p w14:paraId="047D87A3" w14:textId="77777777" w:rsidR="008379A6" w:rsidRPr="00027820" w:rsidRDefault="008379A6" w:rsidP="008379A6">
      <w:pPr>
        <w:spacing w:before="120" w:after="120"/>
        <w:jc w:val="both"/>
      </w:pPr>
      <w:r w:rsidRPr="00027820">
        <w:rPr>
          <w:szCs w:val="22"/>
        </w:rPr>
        <w:t>Dégoûté donc de l'œuvre inutile de ce romancier, panégyriste du vieux régime français</w:t>
      </w:r>
      <w:r>
        <w:rPr>
          <w:szCs w:val="22"/>
        </w:rPr>
        <w:t> ;</w:t>
      </w:r>
      <w:r w:rsidRPr="00027820">
        <w:rPr>
          <w:szCs w:val="22"/>
        </w:rPr>
        <w:t xml:space="preserve"> de ce page à la Cour militaire de Prusse, où la discipline du bâton pliait les gens à l'exercice du degré de liberté, qu'il était trouvé bon d'y laisser au sujet, je mis de côté la brochure, condamnée à périr dans la poussière de</w:t>
      </w:r>
      <w:r>
        <w:rPr>
          <w:szCs w:val="22"/>
        </w:rPr>
        <w:t>s</w:t>
      </w:r>
      <w:r w:rsidRPr="00027820">
        <w:rPr>
          <w:szCs w:val="22"/>
        </w:rPr>
        <w:t xml:space="preserve"> vieux bouquins, décidé que j'étais à attendre du t</w:t>
      </w:r>
      <w:r>
        <w:rPr>
          <w:szCs w:val="22"/>
        </w:rPr>
        <w:t>e</w:t>
      </w:r>
      <w:r w:rsidRPr="00027820">
        <w:rPr>
          <w:szCs w:val="22"/>
        </w:rPr>
        <w:t>m</w:t>
      </w:r>
      <w:r>
        <w:rPr>
          <w:szCs w:val="22"/>
        </w:rPr>
        <w:t>p</w:t>
      </w:r>
      <w:r w:rsidRPr="00027820">
        <w:rPr>
          <w:szCs w:val="22"/>
        </w:rPr>
        <w:t>s ou des circonstances, l'ouvrage qui nous</w:t>
      </w:r>
      <w:r>
        <w:rPr>
          <w:szCs w:val="22"/>
        </w:rPr>
        <w:t xml:space="preserve"> </w:t>
      </w:r>
      <w:r w:rsidRPr="00027820">
        <w:rPr>
          <w:szCs w:val="22"/>
        </w:rPr>
        <w:t>manquait sur l'inexpugnable Constitution de l'île invincible. J'en étais à cette chagrinante résolution, lorsqu'un ami me communiqua un des ouvrages de M. Brooke, dans lequel un instituteur introduit dans une conversation avec son élève, ses propres notions sur la Constitution britannique. Nous lûmes cela ensemble, et je puis dire, que j'en épro</w:t>
      </w:r>
      <w:r w:rsidRPr="00027820">
        <w:rPr>
          <w:szCs w:val="22"/>
        </w:rPr>
        <w:t>u</w:t>
      </w:r>
      <w:r w:rsidRPr="00027820">
        <w:rPr>
          <w:szCs w:val="22"/>
        </w:rPr>
        <w:t>vai la plus grande joie, car c'était précisément l'ouvrage que je che</w:t>
      </w:r>
      <w:r w:rsidRPr="00027820">
        <w:rPr>
          <w:szCs w:val="22"/>
        </w:rPr>
        <w:t>r</w:t>
      </w:r>
      <w:r w:rsidRPr="00027820">
        <w:rPr>
          <w:szCs w:val="22"/>
        </w:rPr>
        <w:t>chais depuis longtem</w:t>
      </w:r>
      <w:r>
        <w:rPr>
          <w:szCs w:val="22"/>
        </w:rPr>
        <w:t>p</w:t>
      </w:r>
      <w:r w:rsidRPr="00027820">
        <w:rPr>
          <w:szCs w:val="22"/>
        </w:rPr>
        <w:t>s</w:t>
      </w:r>
      <w:r>
        <w:rPr>
          <w:szCs w:val="22"/>
        </w:rPr>
        <w:t>,</w:t>
      </w:r>
      <w:r w:rsidRPr="00027820">
        <w:rPr>
          <w:szCs w:val="22"/>
        </w:rPr>
        <w:t xml:space="preserve"> et que nous nous décidâmes de suite à tradu</w:t>
      </w:r>
      <w:r w:rsidRPr="00027820">
        <w:rPr>
          <w:szCs w:val="22"/>
        </w:rPr>
        <w:t>i</w:t>
      </w:r>
      <w:r w:rsidRPr="00027820">
        <w:rPr>
          <w:szCs w:val="22"/>
        </w:rPr>
        <w:t>re et à livrer à l'impression, nonobstant tout reproche, qu'on pourrait peut-être nous adresser, pour avoir été chercher dans un roman les moyens d'instruire nos compatriotes du système constitutionnel, qui eut fait leur bonheur, si on le leur avait donné dans sa totalité.</w:t>
      </w:r>
      <w:r>
        <w:rPr>
          <w:szCs w:val="22"/>
        </w:rPr>
        <w:t xml:space="preserve"> </w:t>
      </w:r>
      <w:r w:rsidRPr="00027820">
        <w:rPr>
          <w:szCs w:val="22"/>
        </w:rPr>
        <w:t>— Nous savions que chez les Anglais la branche de littérature, à laquelle a</w:t>
      </w:r>
      <w:r w:rsidRPr="00027820">
        <w:rPr>
          <w:szCs w:val="22"/>
        </w:rPr>
        <w:t>p</w:t>
      </w:r>
      <w:r w:rsidRPr="00027820">
        <w:rPr>
          <w:szCs w:val="22"/>
        </w:rPr>
        <w:t xml:space="preserve">partient l'ouvrage précité de M. Brooke, </w:t>
      </w:r>
      <w:r>
        <w:rPr>
          <w:szCs w:val="22"/>
        </w:rPr>
        <w:t>(</w:t>
      </w:r>
      <w:r w:rsidRPr="00027820">
        <w:rPr>
          <w:i/>
          <w:iCs/>
          <w:szCs w:val="22"/>
        </w:rPr>
        <w:t>The Fool of</w:t>
      </w:r>
      <w:r>
        <w:rPr>
          <w:i/>
          <w:iCs/>
          <w:szCs w:val="22"/>
        </w:rPr>
        <w:t xml:space="preserve"> Qual</w:t>
      </w:r>
      <w:r w:rsidRPr="00027820">
        <w:rPr>
          <w:i/>
          <w:iCs/>
          <w:szCs w:val="22"/>
        </w:rPr>
        <w:t>i</w:t>
      </w:r>
      <w:r>
        <w:rPr>
          <w:i/>
          <w:iCs/>
          <w:szCs w:val="22"/>
        </w:rPr>
        <w:t>t</w:t>
      </w:r>
      <w:r w:rsidRPr="00027820">
        <w:rPr>
          <w:i/>
          <w:iCs/>
          <w:szCs w:val="22"/>
        </w:rPr>
        <w:t>y</w:t>
      </w:r>
      <w:r>
        <w:rPr>
          <w:i/>
          <w:iCs/>
          <w:szCs w:val="22"/>
        </w:rPr>
        <w:t> </w:t>
      </w:r>
      <w:r w:rsidRPr="00F33602">
        <w:rPr>
          <w:rStyle w:val="Appelnotedebasdep"/>
          <w:szCs w:val="22"/>
        </w:rPr>
        <w:footnoteReference w:id="16"/>
      </w:r>
      <w:r w:rsidRPr="00794EAC">
        <w:rPr>
          <w:i/>
          <w:iCs/>
          <w:szCs w:val="22"/>
        </w:rPr>
        <w:t>)</w:t>
      </w:r>
      <w:r>
        <w:rPr>
          <w:i/>
          <w:iCs/>
          <w:szCs w:val="22"/>
        </w:rPr>
        <w:t>,</w:t>
      </w:r>
      <w:r w:rsidRPr="00027820">
        <w:rPr>
          <w:i/>
          <w:iCs/>
          <w:szCs w:val="22"/>
        </w:rPr>
        <w:t xml:space="preserve"> </w:t>
      </w:r>
      <w:r w:rsidRPr="00027820">
        <w:rPr>
          <w:szCs w:val="22"/>
        </w:rPr>
        <w:t>est loin de ressembler à la même branche chez leurs aimables voisins</w:t>
      </w:r>
      <w:r>
        <w:rPr>
          <w:szCs w:val="22"/>
        </w:rPr>
        <w:t> :</w:t>
      </w:r>
      <w:r w:rsidRPr="00027820">
        <w:rPr>
          <w:szCs w:val="22"/>
        </w:rPr>
        <w:t xml:space="preserve"> gourmande, et forte d'un trop grand luxe de végétation, elle</w:t>
      </w:r>
      <w:r>
        <w:rPr>
          <w:szCs w:val="22"/>
        </w:rPr>
        <w:t xml:space="preserve"> [viii] </w:t>
      </w:r>
      <w:r w:rsidRPr="00027820">
        <w:rPr>
          <w:szCs w:val="22"/>
        </w:rPr>
        <w:t>n'a pas, comme chez eux uniquement produit une infinie variété de fleurs brillantes, d'une parfaite beauté, mais stériles, ou sans r</w:t>
      </w:r>
      <w:r>
        <w:rPr>
          <w:szCs w:val="22"/>
        </w:rPr>
        <w:t>ésultats sol</w:t>
      </w:r>
      <w:r>
        <w:rPr>
          <w:szCs w:val="22"/>
        </w:rPr>
        <w:t>i</w:t>
      </w:r>
      <w:r>
        <w:rPr>
          <w:szCs w:val="22"/>
        </w:rPr>
        <w:t>des. Nous connais</w:t>
      </w:r>
      <w:r w:rsidRPr="00027820">
        <w:rPr>
          <w:szCs w:val="22"/>
        </w:rPr>
        <w:t>sions même qu'elle n'offre à la jeunesse aucun des fruits empoisonnés, qui font trop souvent le danger des romans fra</w:t>
      </w:r>
      <w:r w:rsidRPr="00027820">
        <w:rPr>
          <w:szCs w:val="22"/>
        </w:rPr>
        <w:t>n</w:t>
      </w:r>
      <w:r w:rsidRPr="00027820">
        <w:rPr>
          <w:szCs w:val="22"/>
        </w:rPr>
        <w:t>çais. Sous les plumes d'hommes vertueux, de génie, et d'un g</w:t>
      </w:r>
      <w:r>
        <w:rPr>
          <w:szCs w:val="22"/>
        </w:rPr>
        <w:t>rand s</w:t>
      </w:r>
      <w:r>
        <w:rPr>
          <w:szCs w:val="22"/>
        </w:rPr>
        <w:t>a</w:t>
      </w:r>
      <w:r>
        <w:rPr>
          <w:szCs w:val="22"/>
        </w:rPr>
        <w:t>voir, sous celles des Ri</w:t>
      </w:r>
      <w:r w:rsidRPr="00027820">
        <w:rPr>
          <w:szCs w:val="22"/>
        </w:rPr>
        <w:t>chardson</w:t>
      </w:r>
      <w:r>
        <w:rPr>
          <w:szCs w:val="22"/>
        </w:rPr>
        <w:t> </w:t>
      </w:r>
      <w:r>
        <w:rPr>
          <w:rStyle w:val="Appelnotedebasdep"/>
          <w:szCs w:val="22"/>
        </w:rPr>
        <w:footnoteReference w:id="17"/>
      </w:r>
      <w:r w:rsidRPr="00027820">
        <w:rPr>
          <w:szCs w:val="22"/>
        </w:rPr>
        <w:t>, des Swift</w:t>
      </w:r>
      <w:r>
        <w:rPr>
          <w:szCs w:val="22"/>
        </w:rPr>
        <w:t> </w:t>
      </w:r>
      <w:r>
        <w:rPr>
          <w:rStyle w:val="Appelnotedebasdep"/>
          <w:szCs w:val="22"/>
        </w:rPr>
        <w:footnoteReference w:id="18"/>
      </w:r>
      <w:r w:rsidRPr="00027820">
        <w:rPr>
          <w:szCs w:val="22"/>
        </w:rPr>
        <w:t>, Ste</w:t>
      </w:r>
      <w:r w:rsidRPr="00027820">
        <w:rPr>
          <w:szCs w:val="22"/>
        </w:rPr>
        <w:t>r</w:t>
      </w:r>
      <w:r w:rsidRPr="00027820">
        <w:rPr>
          <w:szCs w:val="22"/>
        </w:rPr>
        <w:t>ne</w:t>
      </w:r>
      <w:r>
        <w:rPr>
          <w:szCs w:val="22"/>
        </w:rPr>
        <w:t> </w:t>
      </w:r>
      <w:r>
        <w:rPr>
          <w:rStyle w:val="Appelnotedebasdep"/>
          <w:szCs w:val="22"/>
        </w:rPr>
        <w:footnoteReference w:id="19"/>
      </w:r>
      <w:r w:rsidRPr="00027820">
        <w:rPr>
          <w:szCs w:val="22"/>
        </w:rPr>
        <w:t>, Fielding</w:t>
      </w:r>
      <w:r>
        <w:rPr>
          <w:szCs w:val="22"/>
        </w:rPr>
        <w:t> </w:t>
      </w:r>
      <w:r>
        <w:rPr>
          <w:rStyle w:val="Appelnotedebasdep"/>
          <w:szCs w:val="22"/>
        </w:rPr>
        <w:footnoteReference w:id="20"/>
      </w:r>
      <w:r w:rsidRPr="00027820">
        <w:rPr>
          <w:szCs w:val="22"/>
        </w:rPr>
        <w:t>, Brooke, Scott</w:t>
      </w:r>
      <w:r>
        <w:rPr>
          <w:szCs w:val="22"/>
        </w:rPr>
        <w:t> </w:t>
      </w:r>
      <w:r>
        <w:rPr>
          <w:rStyle w:val="Appelnotedebasdep"/>
          <w:szCs w:val="22"/>
        </w:rPr>
        <w:footnoteReference w:id="21"/>
      </w:r>
      <w:r w:rsidRPr="00027820">
        <w:rPr>
          <w:szCs w:val="22"/>
        </w:rPr>
        <w:t>, Goldsmith</w:t>
      </w:r>
      <w:r>
        <w:rPr>
          <w:szCs w:val="22"/>
        </w:rPr>
        <w:t> </w:t>
      </w:r>
      <w:r>
        <w:rPr>
          <w:rStyle w:val="Appelnotedebasdep"/>
          <w:szCs w:val="22"/>
        </w:rPr>
        <w:footnoteReference w:id="22"/>
      </w:r>
      <w:r w:rsidRPr="00027820">
        <w:rPr>
          <w:szCs w:val="22"/>
        </w:rPr>
        <w:t>, et d'une infinité d'autres du même m</w:t>
      </w:r>
      <w:r w:rsidRPr="00027820">
        <w:rPr>
          <w:szCs w:val="22"/>
        </w:rPr>
        <w:t>é</w:t>
      </w:r>
      <w:r w:rsidRPr="00027820">
        <w:rPr>
          <w:szCs w:val="22"/>
        </w:rPr>
        <w:t>rite, des ouvrages de délassement ont versé sur un peup</w:t>
      </w:r>
      <w:r>
        <w:rPr>
          <w:szCs w:val="22"/>
        </w:rPr>
        <w:t>le actif et s</w:t>
      </w:r>
      <w:r>
        <w:rPr>
          <w:szCs w:val="22"/>
        </w:rPr>
        <w:t>a</w:t>
      </w:r>
      <w:r>
        <w:rPr>
          <w:szCs w:val="22"/>
        </w:rPr>
        <w:t>gement occupé, des</w:t>
      </w:r>
      <w:r w:rsidRPr="00027820">
        <w:rPr>
          <w:szCs w:val="22"/>
        </w:rPr>
        <w:t xml:space="preserve"> sources pures et abondantes de moralité et d'in</w:t>
      </w:r>
      <w:r w:rsidRPr="00027820">
        <w:rPr>
          <w:szCs w:val="22"/>
        </w:rPr>
        <w:t>s</w:t>
      </w:r>
      <w:r w:rsidRPr="00027820">
        <w:rPr>
          <w:szCs w:val="22"/>
        </w:rPr>
        <w:t>truction saine et profitable. C'est dans un ouvrage de ce genre, où l'ut</w:t>
      </w:r>
      <w:r w:rsidRPr="00027820">
        <w:rPr>
          <w:szCs w:val="22"/>
        </w:rPr>
        <w:t>i</w:t>
      </w:r>
      <w:r w:rsidRPr="00027820">
        <w:rPr>
          <w:szCs w:val="22"/>
        </w:rPr>
        <w:t>le est joint à l'agréable</w:t>
      </w:r>
      <w:r>
        <w:rPr>
          <w:szCs w:val="22"/>
        </w:rPr>
        <w:t> </w:t>
      </w:r>
      <w:r>
        <w:rPr>
          <w:rStyle w:val="Appelnotedebasdep"/>
          <w:szCs w:val="22"/>
        </w:rPr>
        <w:footnoteReference w:id="23"/>
      </w:r>
      <w:r w:rsidRPr="00027820">
        <w:rPr>
          <w:szCs w:val="22"/>
        </w:rPr>
        <w:t>, que le pinceau ferme et vigoureux du sens</w:t>
      </w:r>
      <w:r w:rsidRPr="00027820">
        <w:rPr>
          <w:szCs w:val="22"/>
        </w:rPr>
        <w:t>i</w:t>
      </w:r>
      <w:r w:rsidRPr="00027820">
        <w:rPr>
          <w:szCs w:val="22"/>
        </w:rPr>
        <w:t>ble Brooke, dont toutes les productions respirent la plus sublime m</w:t>
      </w:r>
      <w:r w:rsidRPr="00027820">
        <w:rPr>
          <w:szCs w:val="22"/>
        </w:rPr>
        <w:t>o</w:t>
      </w:r>
      <w:r w:rsidRPr="00027820">
        <w:rPr>
          <w:szCs w:val="22"/>
        </w:rPr>
        <w:t>rale, le saint amour de la patrie, le dévouement à la cause sacrée de l'humanité et de la liberté, donne à la jeunesse l'e</w:t>
      </w:r>
      <w:r w:rsidRPr="00027820">
        <w:rPr>
          <w:szCs w:val="22"/>
        </w:rPr>
        <w:t>s</w:t>
      </w:r>
      <w:r w:rsidRPr="00027820">
        <w:rPr>
          <w:szCs w:val="22"/>
        </w:rPr>
        <w:t>quisse courte, mais parfaite, de la Constitution, que nous nous so</w:t>
      </w:r>
      <w:r w:rsidRPr="00027820">
        <w:rPr>
          <w:szCs w:val="22"/>
        </w:rPr>
        <w:t>m</w:t>
      </w:r>
      <w:r w:rsidRPr="00027820">
        <w:rPr>
          <w:szCs w:val="22"/>
        </w:rPr>
        <w:t>mes efforcés de mettre en français, pour l'avantage de ceux de nos compatriotes, qui n'ente</w:t>
      </w:r>
      <w:r w:rsidRPr="00027820">
        <w:rPr>
          <w:szCs w:val="22"/>
        </w:rPr>
        <w:t>n</w:t>
      </w:r>
      <w:r w:rsidRPr="00027820">
        <w:rPr>
          <w:szCs w:val="22"/>
        </w:rPr>
        <w:t>dent pas l'anglais, ou qui ne pourraient pas se procurer le livre, dont elle est extraite. Par sa concision el</w:t>
      </w:r>
      <w:r>
        <w:rPr>
          <w:szCs w:val="22"/>
        </w:rPr>
        <w:t xml:space="preserve">le me paraît plus propre à être </w:t>
      </w:r>
      <w:r w:rsidRPr="00027820">
        <w:rPr>
          <w:szCs w:val="22"/>
        </w:rPr>
        <w:t>r</w:t>
      </w:r>
      <w:r w:rsidRPr="00027820">
        <w:rPr>
          <w:szCs w:val="22"/>
        </w:rPr>
        <w:t>é</w:t>
      </w:r>
      <w:r w:rsidRPr="00027820">
        <w:rPr>
          <w:szCs w:val="22"/>
        </w:rPr>
        <w:t>pandue qu'aucun autre abrégé, que j'aie vu dans des traités savan</w:t>
      </w:r>
      <w:r>
        <w:rPr>
          <w:szCs w:val="22"/>
        </w:rPr>
        <w:t>t</w:t>
      </w:r>
      <w:r w:rsidRPr="00027820">
        <w:rPr>
          <w:szCs w:val="22"/>
        </w:rPr>
        <w:t xml:space="preserve">s et </w:t>
      </w:r>
      <w:r w:rsidRPr="00027820">
        <w:rPr>
          <w:i/>
          <w:iCs/>
          <w:szCs w:val="22"/>
        </w:rPr>
        <w:t>ex professo</w:t>
      </w:r>
      <w:r>
        <w:rPr>
          <w:i/>
          <w:iCs/>
          <w:szCs w:val="22"/>
        </w:rPr>
        <w:t> </w:t>
      </w:r>
      <w:r w:rsidRPr="008702B7">
        <w:rPr>
          <w:rStyle w:val="Appelnotedebasdep"/>
          <w:szCs w:val="22"/>
        </w:rPr>
        <w:footnoteReference w:id="24"/>
      </w:r>
      <w:r w:rsidRPr="00027820">
        <w:rPr>
          <w:i/>
          <w:iCs/>
          <w:szCs w:val="22"/>
        </w:rPr>
        <w:t xml:space="preserve">, </w:t>
      </w:r>
      <w:r w:rsidRPr="00027820">
        <w:rPr>
          <w:szCs w:val="22"/>
        </w:rPr>
        <w:t>sur cet intéressant sujet. Pour re</w:t>
      </w:r>
      <w:r w:rsidRPr="00027820">
        <w:rPr>
          <w:szCs w:val="22"/>
        </w:rPr>
        <w:t>n</w:t>
      </w:r>
      <w:r w:rsidRPr="00027820">
        <w:rPr>
          <w:szCs w:val="22"/>
        </w:rPr>
        <w:t>dre l'ouvrage plus complet, j'ai pris du même auteur</w:t>
      </w:r>
      <w:r>
        <w:rPr>
          <w:szCs w:val="22"/>
        </w:rPr>
        <w:t xml:space="preserve"> et de M. De Lo</w:t>
      </w:r>
      <w:r>
        <w:rPr>
          <w:szCs w:val="22"/>
        </w:rPr>
        <w:t>l</w:t>
      </w:r>
      <w:r>
        <w:rPr>
          <w:szCs w:val="22"/>
        </w:rPr>
        <w:t>me, ce que j'ap</w:t>
      </w:r>
      <w:r w:rsidRPr="00027820">
        <w:rPr>
          <w:szCs w:val="22"/>
        </w:rPr>
        <w:t>p</w:t>
      </w:r>
      <w:r>
        <w:rPr>
          <w:szCs w:val="22"/>
        </w:rPr>
        <w:t>el</w:t>
      </w:r>
      <w:r w:rsidRPr="00027820">
        <w:rPr>
          <w:szCs w:val="22"/>
        </w:rPr>
        <w:t>le l'historique de la question, et j'ai terminé le tout par une comparaison de la situation politique de l'Angleterre avec la nôtre, l'ayant néa</w:t>
      </w:r>
      <w:r w:rsidRPr="00027820">
        <w:rPr>
          <w:szCs w:val="22"/>
        </w:rPr>
        <w:t>n</w:t>
      </w:r>
      <w:r w:rsidRPr="00027820">
        <w:rPr>
          <w:szCs w:val="22"/>
        </w:rPr>
        <w:t>moins fait précéder d'un aperçu des principales lois, ou instru</w:t>
      </w:r>
      <w:r>
        <w:rPr>
          <w:szCs w:val="22"/>
        </w:rPr>
        <w:t>m</w:t>
      </w:r>
      <w:r w:rsidRPr="00027820">
        <w:rPr>
          <w:szCs w:val="22"/>
        </w:rPr>
        <w:t>en</w:t>
      </w:r>
      <w:r>
        <w:rPr>
          <w:szCs w:val="22"/>
        </w:rPr>
        <w:t>t</w:t>
      </w:r>
      <w:r w:rsidRPr="00027820">
        <w:rPr>
          <w:szCs w:val="22"/>
        </w:rPr>
        <w:t>s publics, qui nous ont mis en jouissance des droits et privilèges de s</w:t>
      </w:r>
      <w:r w:rsidRPr="00027820">
        <w:rPr>
          <w:szCs w:val="22"/>
        </w:rPr>
        <w:t>u</w:t>
      </w:r>
      <w:r w:rsidRPr="00027820">
        <w:rPr>
          <w:szCs w:val="22"/>
        </w:rPr>
        <w:t>jets britanniques.</w:t>
      </w:r>
    </w:p>
    <w:p w14:paraId="5EC925B2" w14:textId="77777777" w:rsidR="008379A6" w:rsidRPr="00027820" w:rsidRDefault="008379A6" w:rsidP="008379A6">
      <w:pPr>
        <w:spacing w:before="120" w:after="120"/>
        <w:jc w:val="both"/>
      </w:pPr>
      <w:r w:rsidRPr="00027820">
        <w:rPr>
          <w:szCs w:val="22"/>
        </w:rPr>
        <w:t>Cet ouvrage suffira, je me flatte, pour apprendre à ceux de nos concitoyens, qui n'ont pas encore eu occasion d'étudier ce sujet, ce qu'ils doivent croire des assertions contraires de l'Exécutif d'une part, et de la branche populaire de l'autre.</w:t>
      </w:r>
    </w:p>
    <w:p w14:paraId="65B80151" w14:textId="77777777" w:rsidR="008379A6" w:rsidRPr="00027820" w:rsidRDefault="008379A6" w:rsidP="008379A6">
      <w:pPr>
        <w:spacing w:before="120" w:after="120"/>
        <w:jc w:val="both"/>
      </w:pPr>
      <w:r w:rsidRPr="00027820">
        <w:rPr>
          <w:szCs w:val="22"/>
        </w:rPr>
        <w:t>Ce ne sont point les ornemen</w:t>
      </w:r>
      <w:r>
        <w:rPr>
          <w:szCs w:val="22"/>
        </w:rPr>
        <w:t>t</w:t>
      </w:r>
      <w:r w:rsidRPr="00027820">
        <w:rPr>
          <w:szCs w:val="22"/>
        </w:rPr>
        <w:t>s du style, qu'il faut</w:t>
      </w:r>
      <w:r w:rsidRPr="002664D0">
        <w:rPr>
          <w:szCs w:val="22"/>
        </w:rPr>
        <w:t xml:space="preserve"> </w:t>
      </w:r>
      <w:r>
        <w:rPr>
          <w:szCs w:val="22"/>
        </w:rPr>
        <w:t xml:space="preserve">[ix] </w:t>
      </w:r>
      <w:r w:rsidRPr="00027820">
        <w:rPr>
          <w:szCs w:val="22"/>
        </w:rPr>
        <w:t xml:space="preserve">chercher dans </w:t>
      </w:r>
      <w:r>
        <w:rPr>
          <w:szCs w:val="22"/>
        </w:rPr>
        <w:t xml:space="preserve">ces </w:t>
      </w:r>
      <w:r w:rsidRPr="00027820">
        <w:rPr>
          <w:szCs w:val="22"/>
        </w:rPr>
        <w:t>pages, c'est la vérité. Uniquement occupé du soin de la rendre et d'instruire, j'ai tâché de donner le sens de mon auteur du mieux qu'il m'a été possible</w:t>
      </w:r>
      <w:r>
        <w:rPr>
          <w:szCs w:val="22"/>
        </w:rPr>
        <w:t> ;</w:t>
      </w:r>
      <w:r w:rsidRPr="00027820">
        <w:rPr>
          <w:szCs w:val="22"/>
        </w:rPr>
        <w:t xml:space="preserve"> et quand, dans l'historique et dans la dernière partie il m'a fallu y mettre quelque chose du mien, je l'ai fait dans les termes les plus à la portée de la généralité des lecteurs, qui ont trop peu de loisir, pour pouvoir approfondir ces matières. J'ai dû aussi m'efforcer d'être court</w:t>
      </w:r>
      <w:r>
        <w:rPr>
          <w:szCs w:val="22"/>
        </w:rPr>
        <w:t> ;</w:t>
      </w:r>
      <w:r w:rsidRPr="00027820">
        <w:rPr>
          <w:szCs w:val="22"/>
        </w:rPr>
        <w:t xml:space="preserve"> car les jeunes gens, que j'ai principalement eu</w:t>
      </w:r>
      <w:r>
        <w:rPr>
          <w:szCs w:val="22"/>
        </w:rPr>
        <w:t>s</w:t>
      </w:r>
      <w:r w:rsidRPr="00027820">
        <w:rPr>
          <w:szCs w:val="22"/>
        </w:rPr>
        <w:t xml:space="preserve"> en vue dans cet ouvrage, n'ont pas tous beaucoup de tem</w:t>
      </w:r>
      <w:r>
        <w:rPr>
          <w:szCs w:val="22"/>
        </w:rPr>
        <w:t>p</w:t>
      </w:r>
      <w:r w:rsidRPr="00027820">
        <w:rPr>
          <w:szCs w:val="22"/>
        </w:rPr>
        <w:t>s à donner aux ét</w:t>
      </w:r>
      <w:r w:rsidRPr="00027820">
        <w:rPr>
          <w:szCs w:val="22"/>
        </w:rPr>
        <w:t>u</w:t>
      </w:r>
      <w:r w:rsidRPr="00027820">
        <w:rPr>
          <w:szCs w:val="22"/>
        </w:rPr>
        <w:t>des constitutionnelles, quoiqu'elles leur soient bien nécessaires, et qu'ils doivent s'y livrer de bonne heure, pour se rendre habiles à exe</w:t>
      </w:r>
      <w:r w:rsidRPr="00027820">
        <w:rPr>
          <w:szCs w:val="22"/>
        </w:rPr>
        <w:t>r</w:t>
      </w:r>
      <w:r w:rsidRPr="00027820">
        <w:rPr>
          <w:szCs w:val="22"/>
        </w:rPr>
        <w:t xml:space="preserve">cer les droits qui leur </w:t>
      </w:r>
      <w:r>
        <w:rPr>
          <w:szCs w:val="22"/>
        </w:rPr>
        <w:t>s</w:t>
      </w:r>
      <w:r w:rsidRPr="00027820">
        <w:rPr>
          <w:szCs w:val="22"/>
        </w:rPr>
        <w:t>ont acquis.</w:t>
      </w:r>
    </w:p>
    <w:p w14:paraId="5F177098" w14:textId="77777777" w:rsidR="008379A6" w:rsidRDefault="008379A6" w:rsidP="008379A6">
      <w:pPr>
        <w:spacing w:before="120" w:after="120"/>
        <w:jc w:val="both"/>
      </w:pPr>
    </w:p>
    <w:p w14:paraId="21474DD7" w14:textId="77777777" w:rsidR="008379A6" w:rsidRDefault="008379A6" w:rsidP="008379A6">
      <w:pPr>
        <w:pStyle w:val="p"/>
      </w:pPr>
      <w:r>
        <w:t>[x]</w:t>
      </w:r>
    </w:p>
    <w:p w14:paraId="4781E3AF" w14:textId="77777777" w:rsidR="008379A6" w:rsidRPr="00E07116" w:rsidRDefault="008379A6" w:rsidP="008379A6">
      <w:pPr>
        <w:pStyle w:val="p"/>
      </w:pPr>
      <w:r w:rsidRPr="00E07116">
        <w:br w:type="page"/>
        <w:t>[</w:t>
      </w:r>
      <w:r>
        <w:t>11</w:t>
      </w:r>
      <w:r w:rsidRPr="00E07116">
        <w:t>]</w:t>
      </w:r>
    </w:p>
    <w:p w14:paraId="5D087B5A" w14:textId="77777777" w:rsidR="008379A6" w:rsidRPr="00E07116" w:rsidRDefault="008379A6" w:rsidP="008379A6">
      <w:pPr>
        <w:jc w:val="both"/>
      </w:pPr>
    </w:p>
    <w:p w14:paraId="2971102D" w14:textId="77777777" w:rsidR="008379A6" w:rsidRPr="00E07116" w:rsidRDefault="008379A6" w:rsidP="008379A6">
      <w:pPr>
        <w:jc w:val="both"/>
      </w:pPr>
    </w:p>
    <w:p w14:paraId="71865813" w14:textId="77777777" w:rsidR="008379A6" w:rsidRPr="00E07116" w:rsidRDefault="008379A6" w:rsidP="008379A6">
      <w:pPr>
        <w:jc w:val="both"/>
      </w:pPr>
    </w:p>
    <w:p w14:paraId="49EDC6EA" w14:textId="77777777" w:rsidR="008379A6" w:rsidRPr="00F54CC7" w:rsidRDefault="008379A6" w:rsidP="008379A6">
      <w:pPr>
        <w:spacing w:after="120"/>
        <w:ind w:firstLine="0"/>
        <w:jc w:val="center"/>
        <w:rPr>
          <w:sz w:val="24"/>
        </w:rPr>
      </w:pPr>
      <w:bookmarkStart w:id="2" w:name="Premiers_rudiments"/>
      <w:r>
        <w:rPr>
          <w:b/>
          <w:sz w:val="24"/>
        </w:rPr>
        <w:t>Les premiers rudiments</w:t>
      </w:r>
      <w:r>
        <w:rPr>
          <w:b/>
          <w:sz w:val="24"/>
        </w:rPr>
        <w:br/>
        <w:t>de la Constitution britannique…</w:t>
      </w:r>
    </w:p>
    <w:p w14:paraId="41F4DC25" w14:textId="77777777" w:rsidR="008379A6" w:rsidRPr="00E07116" w:rsidRDefault="008379A6" w:rsidP="008379A6">
      <w:pPr>
        <w:jc w:val="both"/>
      </w:pPr>
    </w:p>
    <w:p w14:paraId="69AE48D0" w14:textId="77777777" w:rsidR="008379A6" w:rsidRPr="00384B20" w:rsidRDefault="008379A6" w:rsidP="008379A6">
      <w:pPr>
        <w:pStyle w:val="Titreniveau2"/>
      </w:pPr>
      <w:r>
        <w:t>LES PREMIERS RUDIMENTS</w:t>
      </w:r>
      <w:r>
        <w:br/>
        <w:t>DE LA CONSTITUTION</w:t>
      </w:r>
      <w:r>
        <w:br/>
        <w:t>BRITANNIQUE</w:t>
      </w:r>
    </w:p>
    <w:bookmarkEnd w:id="2"/>
    <w:p w14:paraId="5E2C3771" w14:textId="77777777" w:rsidR="008379A6" w:rsidRPr="00E07116" w:rsidRDefault="008379A6" w:rsidP="008379A6">
      <w:pPr>
        <w:jc w:val="both"/>
      </w:pPr>
    </w:p>
    <w:p w14:paraId="6157C8C2" w14:textId="77777777" w:rsidR="008379A6" w:rsidRPr="00E07116" w:rsidRDefault="008379A6" w:rsidP="008379A6">
      <w:pPr>
        <w:jc w:val="both"/>
      </w:pPr>
    </w:p>
    <w:p w14:paraId="7FBDAB17" w14:textId="77777777" w:rsidR="008379A6" w:rsidRPr="00E07116" w:rsidRDefault="008379A6" w:rsidP="008379A6">
      <w:pPr>
        <w:jc w:val="both"/>
      </w:pPr>
    </w:p>
    <w:p w14:paraId="2A5991C9" w14:textId="77777777" w:rsidR="008379A6" w:rsidRPr="00E07116" w:rsidRDefault="008379A6" w:rsidP="008379A6">
      <w:pPr>
        <w:pStyle w:val="planchest"/>
      </w:pPr>
      <w:bookmarkStart w:id="3" w:name="Premiers_rudiments_precis_historique"/>
      <w:r>
        <w:t>PRÉCIS HISTORIQUE</w:t>
      </w:r>
    </w:p>
    <w:bookmarkEnd w:id="3"/>
    <w:p w14:paraId="493A8C62" w14:textId="77777777" w:rsidR="008379A6" w:rsidRPr="00E07116" w:rsidRDefault="008379A6" w:rsidP="008379A6">
      <w:pPr>
        <w:jc w:val="both"/>
      </w:pPr>
    </w:p>
    <w:p w14:paraId="66286690" w14:textId="77777777" w:rsidR="008379A6" w:rsidRPr="00E07116" w:rsidRDefault="008379A6" w:rsidP="008379A6">
      <w:pPr>
        <w:jc w:val="both"/>
      </w:pPr>
    </w:p>
    <w:p w14:paraId="36F38FC9" w14:textId="77777777" w:rsidR="008379A6" w:rsidRPr="00E07116" w:rsidRDefault="008379A6" w:rsidP="008379A6">
      <w:pPr>
        <w:jc w:val="both"/>
      </w:pPr>
    </w:p>
    <w:p w14:paraId="38DFD3F5"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7DD331D8" w14:textId="77777777" w:rsidR="008379A6" w:rsidRPr="00027820" w:rsidRDefault="008379A6" w:rsidP="008379A6">
      <w:pPr>
        <w:spacing w:before="120" w:after="120"/>
        <w:jc w:val="both"/>
      </w:pPr>
      <w:r>
        <w:t>Peu de royaumes ou d' É</w:t>
      </w:r>
      <w:r w:rsidRPr="00027820">
        <w:t>tats ont éprouvé les commotions fréque</w:t>
      </w:r>
      <w:r w:rsidRPr="00027820">
        <w:t>n</w:t>
      </w:r>
      <w:r w:rsidRPr="00027820">
        <w:t>tes et terribles, qui ont agité l'Angleterre, depuis qu'abandonnée à elle-même par les Romains, elle se vit réduite</w:t>
      </w:r>
      <w:r>
        <w:t xml:space="preserve"> à</w:t>
      </w:r>
      <w:r w:rsidRPr="00027820">
        <w:rPr>
          <w:i/>
          <w:iCs/>
        </w:rPr>
        <w:t xml:space="preserve"> </w:t>
      </w:r>
      <w:r w:rsidRPr="00027820">
        <w:t>devenir la proie des hordes guerrières, que vomirent contre elles les parties septentrionales de l'Europe. Presque toujours en lutte avec la France, contre laquelle elle éprouva des fortunes diverses, elle eut encore le malheur de se voir déchirer le sein, d'abord par la rivalité des maisons d'York et d</w:t>
      </w:r>
      <w:r>
        <w:t>e</w:t>
      </w:r>
      <w:r w:rsidRPr="00027820">
        <w:t xml:space="preserve"> La</w:t>
      </w:r>
      <w:r w:rsidRPr="00027820">
        <w:t>n</w:t>
      </w:r>
      <w:r w:rsidRPr="00027820">
        <w:t>castre, pour la possession de la Couronne</w:t>
      </w:r>
      <w:r>
        <w:t> </w:t>
      </w:r>
      <w:r>
        <w:rPr>
          <w:rStyle w:val="Appelnotedebasdep"/>
        </w:rPr>
        <w:footnoteReference w:id="25"/>
      </w:r>
      <w:r w:rsidRPr="00027820">
        <w:t>, ensuite par les disse</w:t>
      </w:r>
      <w:r w:rsidRPr="00027820">
        <w:t>n</w:t>
      </w:r>
      <w:r>
        <w:t>s</w:t>
      </w:r>
      <w:r w:rsidRPr="00027820">
        <w:t>ions, qu'enfantèrent sous les Tudors la réforme religieuse</w:t>
      </w:r>
      <w:r>
        <w:t> </w:t>
      </w:r>
      <w:r>
        <w:rPr>
          <w:rStyle w:val="Appelnotedebasdep"/>
        </w:rPr>
        <w:footnoteReference w:id="26"/>
      </w:r>
      <w:r w:rsidRPr="00027820">
        <w:t>, et sous les Stuarts le besoin et la recherche de la liberté par le Tiers-</w:t>
      </w:r>
      <w:r>
        <w:t>État </w:t>
      </w:r>
      <w:r>
        <w:rPr>
          <w:rStyle w:val="Appelnotedebasdep"/>
        </w:rPr>
        <w:footnoteReference w:id="27"/>
      </w:r>
      <w:r w:rsidRPr="00027820">
        <w:t>. On s'étonne toutefois qu'après tant de massacres, et tant de sang r</w:t>
      </w:r>
      <w:r w:rsidRPr="00027820">
        <w:t>é</w:t>
      </w:r>
      <w:r w:rsidRPr="00027820">
        <w:t>pandu, qu'après les revers et les pertes multiplié</w:t>
      </w:r>
      <w:r>
        <w:t>e</w:t>
      </w:r>
      <w:r w:rsidRPr="00027820">
        <w:t>s, qu'elle a essuyés, tant au dehors qu'</w:t>
      </w:r>
      <w:r>
        <w:t xml:space="preserve">au-dedans </w:t>
      </w:r>
      <w:r w:rsidRPr="00027820">
        <w:t>des limites que lui a assignées la nature, on s'étonne, dis-je, de la voir se guérir de ses plaies, et renaître, pour ainsi dire, de ses ruines, plus fraîche et plus puissante qu'el</w:t>
      </w:r>
      <w:r>
        <w:t>l</w:t>
      </w:r>
      <w:r w:rsidRPr="00027820">
        <w:t xml:space="preserve">e n'était avant ses malheurs. </w:t>
      </w:r>
      <w:r>
        <w:t>À</w:t>
      </w:r>
      <w:r w:rsidRPr="00027820">
        <w:t xml:space="preserve"> quoi nous faut-il attribuer ce phénomène sing</w:t>
      </w:r>
      <w:r w:rsidRPr="00027820">
        <w:t>u</w:t>
      </w:r>
      <w:r w:rsidRPr="00027820">
        <w:t>lier</w:t>
      </w:r>
      <w:r>
        <w:t> ?</w:t>
      </w:r>
      <w:r w:rsidRPr="00027820">
        <w:t xml:space="preserve"> Serait-ce à la plus grande perfection de ses habitan</w:t>
      </w:r>
      <w:r>
        <w:t>t</w:t>
      </w:r>
      <w:r w:rsidRPr="00027820">
        <w:t>s</w:t>
      </w:r>
      <w:r>
        <w:t xml:space="preserve"> ? </w:t>
      </w:r>
      <w:r w:rsidRPr="00027820">
        <w:t xml:space="preserve">— </w:t>
      </w:r>
      <w:r>
        <w:t xml:space="preserve"> </w:t>
      </w:r>
      <w:r w:rsidRPr="00027820">
        <w:t>La providence les a-t-elle doués de plus de prudence, de sagesse et de raison que n'en ont les peuples, qui les avoisinent</w:t>
      </w:r>
      <w:r>
        <w:t> ?</w:t>
      </w:r>
      <w:r w:rsidRPr="00027820">
        <w:t xml:space="preserve"> C'est un compl</w:t>
      </w:r>
      <w:r w:rsidRPr="00027820">
        <w:t>i</w:t>
      </w:r>
      <w:r w:rsidRPr="00027820">
        <w:t>ment, que nous n'oserions hasarder</w:t>
      </w:r>
      <w:r>
        <w:t> ;</w:t>
      </w:r>
      <w:r w:rsidRPr="00027820">
        <w:t xml:space="preserve"> et toute avantageuse que soit l'opinion, que nous devions avoir des Anglais, comme nation, il n'en fa</w:t>
      </w:r>
      <w:r>
        <w:t>ut pas moins admettre que l'his</w:t>
      </w:r>
      <w:r w:rsidRPr="00027820">
        <w:t xml:space="preserve">toire </w:t>
      </w:r>
      <w:r>
        <w:t xml:space="preserve">[12] </w:t>
      </w:r>
      <w:r w:rsidRPr="002664D0">
        <w:rPr>
          <w:iCs/>
        </w:rPr>
        <w:t>nous</w:t>
      </w:r>
      <w:r w:rsidRPr="00027820">
        <w:rPr>
          <w:i/>
          <w:iCs/>
        </w:rPr>
        <w:t xml:space="preserve"> </w:t>
      </w:r>
      <w:r w:rsidRPr="00027820">
        <w:t>les montre sujets,</w:t>
      </w:r>
      <w:r>
        <w:t xml:space="preserve"> </w:t>
      </w:r>
      <w:r w:rsidRPr="00027820">
        <w:t>comme les autres peuples, aux infirmités et aux passions humaines, q</w:t>
      </w:r>
      <w:r>
        <w:t>ui tendent continuellement à sa</w:t>
      </w:r>
      <w:r w:rsidRPr="00027820">
        <w:t>per les institutions politiques, même celles, qui nous semblent reposer sur les bases les plus solides. Nous préférons donc, avec plusieurs écrivains illustres, regarder la grande puissance de l'Angleterre, comme le résultat de l'influence qu'a eue sur ses destinées, la nature particulière de sa Constitution, de cette belle fabrique politique, où tout, jusqu'à son origine, a de quoi nourrir la curiosité et commander le respect et l'admiration de l'observateur. Nous pourrions aussi ajouter que sa situation isolée y entre pareill</w:t>
      </w:r>
      <w:r w:rsidRPr="00027820">
        <w:t>e</w:t>
      </w:r>
      <w:r w:rsidRPr="00027820">
        <w:t>ment pour quelque chose.</w:t>
      </w:r>
    </w:p>
    <w:p w14:paraId="2A2C357D" w14:textId="77777777" w:rsidR="008379A6" w:rsidRPr="00027820" w:rsidRDefault="008379A6" w:rsidP="008379A6">
      <w:pPr>
        <w:spacing w:before="120" w:after="120"/>
        <w:jc w:val="both"/>
      </w:pPr>
      <w:r w:rsidRPr="00027820">
        <w:t>Lorsque des voyageurs contemplent une des étonnantes pyramides de l'</w:t>
      </w:r>
      <w:r w:rsidRPr="001849B7">
        <w:rPr>
          <w:caps/>
        </w:rPr>
        <w:t>é</w:t>
      </w:r>
      <w:r w:rsidRPr="00027820">
        <w:t>gypte, leur premier désir est de connaître qui a élevé le prod</w:t>
      </w:r>
      <w:r w:rsidRPr="00027820">
        <w:t>i</w:t>
      </w:r>
      <w:r w:rsidRPr="00027820">
        <w:t>gieux monument, et combien de siècles se sont écoulés depuis qu'il résiste aux ravages du tem</w:t>
      </w:r>
      <w:r>
        <w:t>p</w:t>
      </w:r>
      <w:r w:rsidRPr="00027820">
        <w:t>s. S'il arrive que là-dess</w:t>
      </w:r>
      <w:r>
        <w:t>u</w:t>
      </w:r>
      <w:r w:rsidRPr="00027820">
        <w:t>s personne ne puisse satisfaire leur désir, leur imagination se reporte de suite vers une antiquité sans bornes</w:t>
      </w:r>
      <w:r>
        <w:t>,</w:t>
      </w:r>
      <w:r w:rsidRPr="00027820">
        <w:t xml:space="preserve"> pour admirer, avec une sorte de vénération particulière, une merveille, qui leur semble, pour ainsi dire, n'avoir pas eu de commencement.</w:t>
      </w:r>
    </w:p>
    <w:p w14:paraId="7D0CC65C" w14:textId="77777777" w:rsidR="008379A6" w:rsidRPr="00027820" w:rsidRDefault="008379A6" w:rsidP="008379A6">
      <w:pPr>
        <w:spacing w:before="120" w:after="120"/>
        <w:jc w:val="both"/>
      </w:pPr>
      <w:r w:rsidRPr="00027820">
        <w:t>Tel est l'édifice de la Constitution d'Angleterre</w:t>
      </w:r>
      <w:r>
        <w:t> !</w:t>
      </w:r>
      <w:r w:rsidRPr="00027820">
        <w:t xml:space="preserve"> L'histoire, ne nous apprend, ni l</w:t>
      </w:r>
      <w:r>
        <w:t>e</w:t>
      </w:r>
      <w:r w:rsidRPr="00027820">
        <w:t xml:space="preserve"> tem</w:t>
      </w:r>
      <w:r>
        <w:t>p</w:t>
      </w:r>
      <w:r w:rsidRPr="00027820">
        <w:t>s où elle ne fut pas, ni celui où elle commença d'être.</w:t>
      </w:r>
    </w:p>
    <w:p w14:paraId="6E22C256" w14:textId="77777777" w:rsidR="008379A6" w:rsidRPr="00027820" w:rsidRDefault="008379A6" w:rsidP="008379A6">
      <w:pPr>
        <w:spacing w:before="120" w:after="120"/>
        <w:jc w:val="both"/>
      </w:pPr>
      <w:r w:rsidRPr="00027820">
        <w:t>Il y a environ sept cent soixante ans, Guillaume le Conquérant</w:t>
      </w:r>
      <w:r>
        <w:t> </w:t>
      </w:r>
      <w:r>
        <w:rPr>
          <w:rStyle w:val="Appelnotedebasdep"/>
        </w:rPr>
        <w:footnoteReference w:id="28"/>
      </w:r>
      <w:r w:rsidRPr="00027820">
        <w:t xml:space="preserve"> s'engagea par le pacte, qu'il fit avec le peuple, à le gouverner suivant </w:t>
      </w:r>
      <w:r w:rsidRPr="00027820">
        <w:rPr>
          <w:i/>
          <w:iCs/>
        </w:rPr>
        <w:t>les lois anciennes, bonnes et dûment approuvées du royaume, bonœ et approbat</w:t>
      </w:r>
      <w:r>
        <w:rPr>
          <w:i/>
          <w:iCs/>
        </w:rPr>
        <w:t>a</w:t>
      </w:r>
      <w:r w:rsidRPr="00027820">
        <w:rPr>
          <w:i/>
          <w:iCs/>
        </w:rPr>
        <w:t>e antiqu</w:t>
      </w:r>
      <w:r>
        <w:rPr>
          <w:i/>
          <w:iCs/>
        </w:rPr>
        <w:t>ae</w:t>
      </w:r>
      <w:r w:rsidRPr="00027820">
        <w:rPr>
          <w:i/>
          <w:iCs/>
        </w:rPr>
        <w:t xml:space="preserve"> regni l</w:t>
      </w:r>
      <w:r>
        <w:rPr>
          <w:i/>
          <w:iCs/>
        </w:rPr>
        <w:t>e</w:t>
      </w:r>
      <w:r w:rsidRPr="00027820">
        <w:rPr>
          <w:i/>
          <w:iCs/>
        </w:rPr>
        <w:t>ges</w:t>
      </w:r>
      <w:r>
        <w:rPr>
          <w:i/>
          <w:iCs/>
        </w:rPr>
        <w:t> </w:t>
      </w:r>
      <w:r w:rsidRPr="006C5D27">
        <w:rPr>
          <w:rStyle w:val="Appelnotedebasdep"/>
          <w:iCs/>
        </w:rPr>
        <w:footnoteReference w:id="29"/>
      </w:r>
      <w:r w:rsidRPr="00027820">
        <w:rPr>
          <w:i/>
          <w:iCs/>
        </w:rPr>
        <w:t xml:space="preserve">. </w:t>
      </w:r>
      <w:r w:rsidRPr="00027820">
        <w:t>Cette Constitution était donc a</w:t>
      </w:r>
      <w:r w:rsidRPr="00027820">
        <w:t>n</w:t>
      </w:r>
      <w:r w:rsidRPr="00027820">
        <w:t>cienne, même dans les tem</w:t>
      </w:r>
      <w:r>
        <w:t>p</w:t>
      </w:r>
      <w:r w:rsidRPr="00027820">
        <w:t>s anciens.</w:t>
      </w:r>
    </w:p>
    <w:p w14:paraId="46865474" w14:textId="77777777" w:rsidR="008379A6" w:rsidRPr="00027820" w:rsidRDefault="008379A6" w:rsidP="008379A6">
      <w:pPr>
        <w:spacing w:before="120" w:after="120"/>
        <w:jc w:val="both"/>
      </w:pPr>
      <w:r w:rsidRPr="00027820">
        <w:t>Jules César</w:t>
      </w:r>
      <w:r>
        <w:t> </w:t>
      </w:r>
      <w:r>
        <w:rPr>
          <w:rStyle w:val="Appelnotedebasdep"/>
        </w:rPr>
        <w:footnoteReference w:id="30"/>
      </w:r>
      <w:r w:rsidRPr="00027820">
        <w:t>, il y a plus de 1800 ans, rendait, dans le sixième livre de ses Commentaires</w:t>
      </w:r>
      <w:r>
        <w:t> </w:t>
      </w:r>
      <w:r>
        <w:rPr>
          <w:rStyle w:val="Appelnotedebasdep"/>
        </w:rPr>
        <w:footnoteReference w:id="31"/>
      </w:r>
      <w:r w:rsidRPr="00027820">
        <w:t>, un excellent té</w:t>
      </w:r>
      <w:r>
        <w:t>moignag</w:t>
      </w:r>
      <w:r w:rsidRPr="00027820">
        <w:t>e, tant de l'antiquité que de l'excellence des lois de la Grande-Bretagne. Il nous y assure que l'ordre vénérable des Druides, qui administraient la justice par toutes les Gaules, avaient emprunté de la Bretagne leur système de gouvernement, et que c'était une coutume pour ceux qui voulaient se rendre habiles dans ces anciennes institutions de passer dans cette île, pour, les y étudier.</w:t>
      </w:r>
    </w:p>
    <w:p w14:paraId="2A62BFAE" w14:textId="77777777" w:rsidR="008379A6" w:rsidRDefault="008379A6" w:rsidP="008379A6">
      <w:pPr>
        <w:spacing w:before="120" w:after="120"/>
        <w:jc w:val="both"/>
        <w:rPr>
          <w:i/>
          <w:iCs/>
        </w:rPr>
      </w:pPr>
      <w:r w:rsidRPr="00027820">
        <w:t>Venant ensuite à des détails, César fait l'éloge de l'une des lois, qui lui était, dit-il, particulière. Il raconte que lorsqu'une femme y était soupçonnée d'avoir tué son mari, les voisins lui faisaient subir un examen rigoureux, et</w:t>
      </w:r>
      <w:r>
        <w:t>,</w:t>
      </w:r>
      <w:r w:rsidRPr="00027820">
        <w:t xml:space="preserve"> s'ils la trouvaient coupable, on l'attachait à un poteau, et on l'y brûlait toute vive. Voilà bien l'usage anglais, perpétué jusqu'à nos jours, de faire juger les accusés </w:t>
      </w:r>
      <w:r w:rsidRPr="00027820">
        <w:rPr>
          <w:i/>
          <w:iCs/>
        </w:rPr>
        <w:t>par un juré, tiré du vois</w:t>
      </w:r>
      <w:r w:rsidRPr="00027820">
        <w:rPr>
          <w:i/>
          <w:iCs/>
        </w:rPr>
        <w:t>i</w:t>
      </w:r>
      <w:r w:rsidRPr="00027820">
        <w:rPr>
          <w:i/>
          <w:iCs/>
        </w:rPr>
        <w:t>nage.</w:t>
      </w:r>
    </w:p>
    <w:p w14:paraId="29605260" w14:textId="77777777" w:rsidR="008379A6" w:rsidRPr="00027820" w:rsidRDefault="008379A6" w:rsidP="008379A6">
      <w:pPr>
        <w:spacing w:before="120" w:after="120"/>
        <w:jc w:val="both"/>
      </w:pPr>
      <w:r>
        <w:t>[</w:t>
      </w:r>
      <w:r w:rsidRPr="00027820">
        <w:t>13</w:t>
      </w:r>
      <w:r>
        <w:t>]</w:t>
      </w:r>
    </w:p>
    <w:p w14:paraId="6F44F062" w14:textId="77777777" w:rsidR="008379A6" w:rsidRPr="00027820" w:rsidRDefault="008379A6" w:rsidP="008379A6">
      <w:pPr>
        <w:spacing w:before="120" w:after="120"/>
        <w:jc w:val="both"/>
      </w:pPr>
      <w:r w:rsidRPr="00027820">
        <w:t>Il est donc clair que les barbares, devenus maîtres de la Grande-Bretagne, adoptèrent ce qu'ils trouvèrent de bon dan</w:t>
      </w:r>
      <w:r>
        <w:t>s</w:t>
      </w:r>
      <w:r w:rsidRPr="00027820">
        <w:t xml:space="preserve"> sa Constitution, ou plutôt qu'ils y ajoutèrent ce qu'ils trouvèrent d'utile dans la leur.</w:t>
      </w:r>
    </w:p>
    <w:p w14:paraId="42C6D2B1" w14:textId="77777777" w:rsidR="008379A6" w:rsidRPr="00027820" w:rsidRDefault="008379A6" w:rsidP="008379A6">
      <w:pPr>
        <w:spacing w:before="120" w:after="120"/>
        <w:jc w:val="both"/>
      </w:pPr>
      <w:r w:rsidRPr="00027820">
        <w:t>Dans le principe leurs rois n'étaient guère que les chefs ou les g</w:t>
      </w:r>
      <w:r w:rsidRPr="00027820">
        <w:t>é</w:t>
      </w:r>
      <w:r w:rsidRPr="00027820">
        <w:t>néraux choisis pour commander et conduire, l</w:t>
      </w:r>
      <w:r>
        <w:t>es armées de volontaires ou les</w:t>
      </w:r>
      <w:r w:rsidRPr="00027820">
        <w:t xml:space="preserve"> colonies, qui cherchaient à se fixer et à former de nouveaux établissemen</w:t>
      </w:r>
      <w:r>
        <w:t>t</w:t>
      </w:r>
      <w:r w:rsidRPr="00027820">
        <w:t>s dans une terre étrangère</w:t>
      </w:r>
      <w:r>
        <w:t> :</w:t>
      </w:r>
      <w:r w:rsidRPr="00027820">
        <w:t xml:space="preserve"> à leur suite marchait une mu</w:t>
      </w:r>
      <w:r>
        <w:t>ltitude d'hommes libres et indé</w:t>
      </w:r>
      <w:r w:rsidRPr="00027820">
        <w:t>pendan</w:t>
      </w:r>
      <w:r>
        <w:t>t</w:t>
      </w:r>
      <w:r w:rsidRPr="00027820">
        <w:t>s, qui avaient eu soin de st</w:t>
      </w:r>
      <w:r w:rsidRPr="00027820">
        <w:t>i</w:t>
      </w:r>
      <w:r w:rsidRPr="00027820">
        <w:t>puler par avance qu'ils auraient part et jouissance dans le sol, que pourrait conquérir leur valeur.</w:t>
      </w:r>
    </w:p>
    <w:p w14:paraId="608DAA23" w14:textId="77777777" w:rsidR="008379A6" w:rsidRPr="00027820" w:rsidRDefault="008379A6" w:rsidP="008379A6">
      <w:pPr>
        <w:spacing w:before="120" w:after="120"/>
        <w:jc w:val="both"/>
      </w:pPr>
      <w:r>
        <w:t>À</w:t>
      </w:r>
      <w:r w:rsidRPr="00027820">
        <w:t xml:space="preserve"> l'exemple des généraux, les officiers ou principaux personnages de l'armée se faisaient aussi suivre dans ces expéditions par leurs p</w:t>
      </w:r>
      <w:r w:rsidRPr="00027820">
        <w:t>a</w:t>
      </w:r>
      <w:r w:rsidRPr="00027820">
        <w:t>ren</w:t>
      </w:r>
      <w:r>
        <w:t>t</w:t>
      </w:r>
      <w:r w:rsidRPr="00027820">
        <w:t>s, par leurs amis et par tous ceux qui dépendaient d'eux, ou vo</w:t>
      </w:r>
      <w:r w:rsidRPr="00027820">
        <w:t>u</w:t>
      </w:r>
      <w:r w:rsidRPr="00027820">
        <w:t>laient bien risquer de s'attacher à eux et à partager leur sort. Ces sortes d'attachemen</w:t>
      </w:r>
      <w:r>
        <w:t>t</w:t>
      </w:r>
      <w:r w:rsidRPr="00027820">
        <w:t>s donnaient à ces officiers beaucoup de considération et de pouvoir.</w:t>
      </w:r>
    </w:p>
    <w:p w14:paraId="35C4F8C0" w14:textId="77777777" w:rsidR="008379A6" w:rsidRPr="00027820" w:rsidRDefault="008379A6" w:rsidP="008379A6">
      <w:pPr>
        <w:spacing w:before="120" w:after="120"/>
        <w:jc w:val="both"/>
      </w:pPr>
      <w:r w:rsidRPr="00027820">
        <w:t>Lorsqu'on avait eu le bonheur de conquérir une certaine étendue de pays, le général, du consentement de ceux qui l'avaient s</w:t>
      </w:r>
      <w:r>
        <w:t>uivi, prenait à même les terres</w:t>
      </w:r>
      <w:r w:rsidRPr="00027820">
        <w:t xml:space="preserve"> dont se co</w:t>
      </w:r>
      <w:r>
        <w:t>mposait la conquête, la portion</w:t>
      </w:r>
      <w:r w:rsidRPr="00027820">
        <w:t xml:space="preserve"> qu'on j</w:t>
      </w:r>
      <w:r w:rsidRPr="00027820">
        <w:t>u</w:t>
      </w:r>
      <w:r w:rsidRPr="00027820">
        <w:t>geait devoir être nécessaire pour assurer sa subsistance et celle des personnes de sa suite</w:t>
      </w:r>
      <w:r>
        <w:t> :</w:t>
      </w:r>
      <w:r w:rsidRPr="00027820">
        <w:t xml:space="preserve"> puis étendant ses soins à ses autres comp</w:t>
      </w:r>
      <w:r w:rsidRPr="00027820">
        <w:t>a</w:t>
      </w:r>
      <w:r w:rsidRPr="00027820">
        <w:t>gnons d'armes, il leur partageait le reste des terres, pour le tenir de lui en fief</w:t>
      </w:r>
      <w:r>
        <w:t> </w:t>
      </w:r>
      <w:r>
        <w:rPr>
          <w:rStyle w:val="Appelnotedebasdep"/>
        </w:rPr>
        <w:footnoteReference w:id="32"/>
      </w:r>
      <w:r w:rsidRPr="00027820">
        <w:t>, à la charge de lui assurer, à son besoin, les services milita</w:t>
      </w:r>
      <w:r w:rsidRPr="00027820">
        <w:t>i</w:t>
      </w:r>
      <w:r w:rsidRPr="00027820">
        <w:t>res d'un nombre déterminé d'hommes de pied et de cheval, armés de pied-en-cap, et munis de provisions</w:t>
      </w:r>
      <w:r>
        <w:t> ;</w:t>
      </w:r>
      <w:r w:rsidRPr="00027820">
        <w:t xml:space="preserve"> le tout en proportion de l'étendue et de la valeur des terres qui leur étaient échues en partage. </w:t>
      </w:r>
      <w:r>
        <w:t>À</w:t>
      </w:r>
      <w:r w:rsidRPr="00027820">
        <w:t xml:space="preserve"> leur tour ces officiers repartageaient la plus grande partie de ces possessions entre ceux qui les avaient suivis, pour par eux les occuper et en jouir de la même manière, aux charges et pour de</w:t>
      </w:r>
      <w:r>
        <w:t>s services de la nature de ceux</w:t>
      </w:r>
      <w:r w:rsidRPr="00027820">
        <w:t xml:space="preserve"> qu'ils devaient eux-mêmes rendre à leur général. </w:t>
      </w:r>
      <w:r>
        <w:t>À ceux des vaincus</w:t>
      </w:r>
      <w:r w:rsidRPr="00027820">
        <w:t xml:space="preserve"> qui n'étaient pas péris dans les combats, on laissait ordinair</w:t>
      </w:r>
      <w:r w:rsidRPr="00027820">
        <w:t>e</w:t>
      </w:r>
      <w:r w:rsidRPr="00027820">
        <w:t>ment les portions les plus éloignées ou qui paraissaient les moins avantageuses.</w:t>
      </w:r>
    </w:p>
    <w:p w14:paraId="6087B723" w14:textId="77777777" w:rsidR="008379A6" w:rsidRPr="00027820" w:rsidRDefault="008379A6" w:rsidP="008379A6">
      <w:pPr>
        <w:spacing w:before="120" w:after="120"/>
        <w:jc w:val="both"/>
      </w:pPr>
      <w:r>
        <w:t>À</w:t>
      </w:r>
      <w:r w:rsidRPr="00027820">
        <w:t xml:space="preserve"> part des services militaires, le prince ou chef principal se rése</w:t>
      </w:r>
      <w:r w:rsidRPr="00027820">
        <w:t>r</w:t>
      </w:r>
      <w:r w:rsidRPr="00027820">
        <w:t xml:space="preserve">vait encore le </w:t>
      </w:r>
      <w:r w:rsidRPr="00027820">
        <w:rPr>
          <w:i/>
          <w:iCs/>
        </w:rPr>
        <w:t xml:space="preserve">service civil, </w:t>
      </w:r>
      <w:r>
        <w:t>autrement dit</w:t>
      </w:r>
      <w:r w:rsidRPr="00027820">
        <w:t xml:space="preserve"> l'assistance personnelle des officiers, qui lui étaient feudataires</w:t>
      </w:r>
      <w:r>
        <w:t> </w:t>
      </w:r>
      <w:r>
        <w:rPr>
          <w:rStyle w:val="Appelnotedebasdep"/>
        </w:rPr>
        <w:footnoteReference w:id="33"/>
      </w:r>
      <w:r w:rsidRPr="00027820">
        <w:t>, à sa cour générale ou nationale, pendant des termes et à des époques déterminé</w:t>
      </w:r>
      <w:r>
        <w:t>e</w:t>
      </w:r>
      <w:r w:rsidRPr="00027820">
        <w:t>s. Cette cour se co</w:t>
      </w:r>
      <w:r w:rsidRPr="00027820">
        <w:t>m</w:t>
      </w:r>
      <w:r w:rsidRPr="00027820">
        <w:t>posait de trois ordres ou états principaux, savoir, du prince, des n</w:t>
      </w:r>
      <w:r w:rsidRPr="00027820">
        <w:t>o</w:t>
      </w:r>
      <w:r w:rsidRPr="00027820">
        <w:t>bles, et de ceux d'entre les prêtres, tant pa</w:t>
      </w:r>
      <w:r>
        <w:t>ï</w:t>
      </w:r>
      <w:r w:rsidRPr="00027820">
        <w:t>ens que chrétiens, qui avaient obtenu des terres en fief.</w:t>
      </w:r>
      <w:r>
        <w:t xml:space="preserve"> </w:t>
      </w:r>
      <w:r w:rsidRPr="00027820">
        <w:t>C'est de cette espèce de Conseil</w:t>
      </w:r>
      <w:r>
        <w:t xml:space="preserve"> </w:t>
      </w:r>
      <w:r w:rsidRPr="00027820">
        <w:t>n</w:t>
      </w:r>
      <w:r w:rsidRPr="00027820">
        <w:t>a</w:t>
      </w:r>
      <w:r w:rsidRPr="00027820">
        <w:t>tional que</w:t>
      </w:r>
      <w:r>
        <w:t xml:space="preserve"> [</w:t>
      </w:r>
      <w:r w:rsidRPr="00027820">
        <w:rPr>
          <w:rFonts w:cs="Arial"/>
          <w:szCs w:val="22"/>
        </w:rPr>
        <w:t>14</w:t>
      </w:r>
      <w:r>
        <w:rPr>
          <w:rFonts w:cs="Arial"/>
          <w:szCs w:val="22"/>
        </w:rPr>
        <w:t xml:space="preserve">] </w:t>
      </w:r>
      <w:r w:rsidRPr="00027820">
        <w:t>naquit le parlement de la Grande-Bretagne, quo</w:t>
      </w:r>
      <w:r w:rsidRPr="00027820">
        <w:t>i</w:t>
      </w:r>
      <w:r w:rsidRPr="00027820">
        <w:t>que les Communes ou le peuple n'y eussent encore aucune part.</w:t>
      </w:r>
    </w:p>
    <w:p w14:paraId="5189AE4D" w14:textId="77777777" w:rsidR="008379A6" w:rsidRPr="00027820" w:rsidRDefault="008379A6" w:rsidP="008379A6">
      <w:pPr>
        <w:spacing w:before="120" w:after="120"/>
        <w:jc w:val="both"/>
      </w:pPr>
      <w:r w:rsidRPr="00027820">
        <w:t>De leur côté, les officiers feuda</w:t>
      </w:r>
      <w:r>
        <w:t>t</w:t>
      </w:r>
      <w:r w:rsidRPr="00027820">
        <w:t>aires se réservaient pareillement la même assistance personnelle de leurs</w:t>
      </w:r>
      <w:r>
        <w:t xml:space="preserve"> tenanciers et de leurs vassaux d</w:t>
      </w:r>
      <w:r w:rsidRPr="00027820">
        <w:t>ans leurs Cour</w:t>
      </w:r>
      <w:r>
        <w:t>s</w:t>
      </w:r>
      <w:r w:rsidRPr="00027820">
        <w:t xml:space="preserve"> respectives de judicature</w:t>
      </w:r>
      <w:r>
        <w:t> </w:t>
      </w:r>
      <w:r>
        <w:rPr>
          <w:rStyle w:val="Appelnotedebasdep"/>
        </w:rPr>
        <w:footnoteReference w:id="34"/>
      </w:r>
      <w:r>
        <w:t> ;</w:t>
      </w:r>
      <w:r w:rsidRPr="00027820">
        <w:t xml:space="preserve"> et comme dans ces tr</w:t>
      </w:r>
      <w:r w:rsidRPr="00027820">
        <w:t>i</w:t>
      </w:r>
      <w:r w:rsidRPr="00027820">
        <w:t>bunaux il ne se rendait aucune sentence civile ou criminelle, qu'après que l'opinion du juge avait été confirmée par la cour, toujours comp</w:t>
      </w:r>
      <w:r w:rsidRPr="00027820">
        <w:t>o</w:t>
      </w:r>
      <w:r w:rsidRPr="00027820">
        <w:t>sée des pairs ou égaux de l'accusé, il en résulta que la pratique de prendre ainsi leur sentiment, devenant générale, f</w:t>
      </w:r>
      <w:r>
        <w:t>i</w:t>
      </w:r>
      <w:r w:rsidRPr="00027820">
        <w:t>t naître ou confirma notre ancienne, protect</w:t>
      </w:r>
      <w:r>
        <w:t>rice et sublime institution des</w:t>
      </w:r>
      <w:r w:rsidRPr="00027820">
        <w:t xml:space="preserve"> jurés</w:t>
      </w:r>
      <w:r>
        <w:t> </w:t>
      </w:r>
      <w:r>
        <w:rPr>
          <w:rStyle w:val="Appelnotedebasdep"/>
        </w:rPr>
        <w:footnoteReference w:id="35"/>
      </w:r>
      <w:r w:rsidRPr="00027820">
        <w:t>, qui n'a existé nulle part, sans assurer et conserver la liberté des peuples.</w:t>
      </w:r>
    </w:p>
    <w:p w14:paraId="29F0B217" w14:textId="77777777" w:rsidR="008379A6" w:rsidRPr="00027820" w:rsidRDefault="008379A6" w:rsidP="008379A6">
      <w:pPr>
        <w:spacing w:before="120" w:after="120"/>
        <w:jc w:val="both"/>
      </w:pPr>
      <w:r w:rsidRPr="00027820">
        <w:t>Quand nous considérons un de ces souverains des temps d</w:t>
      </w:r>
      <w:r>
        <w:t>e</w:t>
      </w:r>
      <w:r w:rsidRPr="00027820">
        <w:t xml:space="preserve"> la fé</w:t>
      </w:r>
      <w:r w:rsidRPr="00027820">
        <w:t>o</w:t>
      </w:r>
      <w:r w:rsidRPr="00027820">
        <w:t>dalité, assis sur son trône brillant, et environné des marques de sa royauté</w:t>
      </w:r>
      <w:r>
        <w:t> ;</w:t>
      </w:r>
      <w:r w:rsidRPr="00027820">
        <w:t xml:space="preserve"> quand nous lui voyons porter le titre de seul propriétaire du sol, dans toute l'étendue de ses états</w:t>
      </w:r>
      <w:r>
        <w:t> ;</w:t>
      </w:r>
      <w:r w:rsidRPr="00027820">
        <w:t xml:space="preserve"> que nous entendons ses sujets reconnaître que seul il est la source, d'où dérivent toutes les posse</w:t>
      </w:r>
      <w:r w:rsidRPr="00027820">
        <w:t>s</w:t>
      </w:r>
      <w:r w:rsidRPr="00027820">
        <w:t>sions, les droits, les distinctions, les dignités, les titres</w:t>
      </w:r>
      <w:r>
        <w:t> ;</w:t>
      </w:r>
      <w:r w:rsidRPr="00027820">
        <w:t xml:space="preserve"> que nous apercevons les plus puissan</w:t>
      </w:r>
      <w:r>
        <w:t>t</w:t>
      </w:r>
      <w:r w:rsidRPr="00027820">
        <w:t>s de ses sujets et de ses nobles se proste</w:t>
      </w:r>
      <w:r w:rsidRPr="00027820">
        <w:t>r</w:t>
      </w:r>
      <w:r w:rsidRPr="00027820">
        <w:t>ner à ses pieds, pour lui rendre foi et hommage</w:t>
      </w:r>
      <w:r>
        <w:t> </w:t>
      </w:r>
      <w:r>
        <w:rPr>
          <w:rStyle w:val="Appelnotedebasdep"/>
        </w:rPr>
        <w:footnoteReference w:id="36"/>
      </w:r>
      <w:r w:rsidRPr="00027820">
        <w:t>, ne nous sentons-nous pas portés à le regarder comme un monarq</w:t>
      </w:r>
      <w:r>
        <w:t>ue arbitraire et enti</w:t>
      </w:r>
      <w:r>
        <w:t>è</w:t>
      </w:r>
      <w:r>
        <w:t>rement ab</w:t>
      </w:r>
      <w:r w:rsidRPr="00027820">
        <w:t>so</w:t>
      </w:r>
      <w:r>
        <w:t>l</w:t>
      </w:r>
      <w:r w:rsidRPr="00027820">
        <w:t>u</w:t>
      </w:r>
      <w:r>
        <w:t> ?</w:t>
      </w:r>
    </w:p>
    <w:p w14:paraId="11ECE856" w14:textId="77777777" w:rsidR="008379A6" w:rsidRPr="00027820" w:rsidRDefault="008379A6" w:rsidP="008379A6">
      <w:pPr>
        <w:spacing w:before="120" w:after="120"/>
        <w:jc w:val="both"/>
      </w:pPr>
      <w:r w:rsidRPr="00027820">
        <w:t>Cependant il est bien connu qu'un tel jugement serait erroné</w:t>
      </w:r>
      <w:r>
        <w:t> ;</w:t>
      </w:r>
      <w:r w:rsidRPr="00027820">
        <w:t xml:space="preserve"> a</w:t>
      </w:r>
      <w:r w:rsidRPr="00027820">
        <w:t>u</w:t>
      </w:r>
      <w:r w:rsidRPr="00027820">
        <w:t>cun roi n'était plus limité que lui dans ses pouvoirs. Il ne lui était lo</w:t>
      </w:r>
      <w:r w:rsidRPr="00027820">
        <w:t>i</w:t>
      </w:r>
      <w:r w:rsidRPr="00027820">
        <w:t>sible de nuire ni à la personne ni à la propriété du plus petit de ses vassaux. Devons-nous néanmoins en conclure que pour être moins absolu, il en était moins puissant</w:t>
      </w:r>
      <w:r>
        <w:t> ?</w:t>
      </w:r>
      <w:r w:rsidRPr="00027820">
        <w:t xml:space="preserve"> Gardons-nous en bien. Tant qu'il ne sortait point des termes de son contrat avec le peuple, il </w:t>
      </w:r>
      <w:r>
        <w:t>était fort de la personne, et d</w:t>
      </w:r>
      <w:r w:rsidRPr="00027820">
        <w:t>e la puissance de tous les</w:t>
      </w:r>
      <w:r>
        <w:t xml:space="preserve"> individus, qui le comp</w:t>
      </w:r>
      <w:r>
        <w:t>o</w:t>
      </w:r>
      <w:r>
        <w:t xml:space="preserve">saient. </w:t>
      </w:r>
      <w:r w:rsidRPr="00027820">
        <w:t>—. Restreint dans les moyens de faire le mal, il pouvait sans g</w:t>
      </w:r>
      <w:r>
        <w:t xml:space="preserve">êne </w:t>
      </w:r>
      <w:r w:rsidRPr="00027820">
        <w:t>se livrer à l'exercice de la bienf</w:t>
      </w:r>
      <w:r>
        <w:t>ai</w:t>
      </w:r>
      <w:r w:rsidRPr="00027820">
        <w:t>sance. Il n'était pas, il est vrai, la terreur de ses peuples, mais il n'en possédait que davantage tout le respect et tout l'amour, dont ils étaient capables</w:t>
      </w:r>
      <w:r>
        <w:t> ;</w:t>
      </w:r>
      <w:r w:rsidRPr="00027820">
        <w:t xml:space="preserve"> il formait une partie d'eux-mêmes, et le principal membre de leur corps. En lui ils po</w:t>
      </w:r>
      <w:r w:rsidRPr="00027820">
        <w:t>u</w:t>
      </w:r>
      <w:r w:rsidRPr="00027820">
        <w:t xml:space="preserve">vaient voir avec complaisance la noble image de leur force, et de leur propre dignité, représentée et soutenue avec éclat. Qu'il sut gagner leurs </w:t>
      </w:r>
      <w:r>
        <w:t>cœurs</w:t>
      </w:r>
      <w:r w:rsidRPr="00027820">
        <w:t>, il était sûr de commander leurs bras.</w:t>
      </w:r>
    </w:p>
    <w:p w14:paraId="4899E5C3" w14:textId="77777777" w:rsidR="008379A6" w:rsidRPr="00027820" w:rsidRDefault="008379A6" w:rsidP="008379A6">
      <w:pPr>
        <w:spacing w:before="120" w:after="120"/>
        <w:jc w:val="both"/>
      </w:pPr>
      <w:r w:rsidRPr="00027820">
        <w:t>Tout plausible et bon que fût en apparence cet ordre de choses, pour les tem</w:t>
      </w:r>
      <w:r>
        <w:t>p</w:t>
      </w:r>
      <w:r w:rsidRPr="00027820">
        <w:t>s où il fut établi, il est évident néanmoins qu'il dût cha</w:t>
      </w:r>
      <w:r w:rsidRPr="00027820">
        <w:t>n</w:t>
      </w:r>
      <w:r w:rsidRPr="00027820">
        <w:t>ger, lorsque les circonstances de la nation cessèrent d'être les mêmes. Or ceci arriva sous les règnes des deux premiers Henri, et sous celui de leur inglorieux</w:t>
      </w:r>
      <w:r>
        <w:t> </w:t>
      </w:r>
      <w:r>
        <w:rPr>
          <w:rStyle w:val="Appelnotedebasdep"/>
        </w:rPr>
        <w:footnoteReference w:id="37"/>
      </w:r>
      <w:r w:rsidRPr="00027820">
        <w:t xml:space="preserve"> petit-fils</w:t>
      </w:r>
      <w:r w:rsidRPr="00A34C09">
        <w:t xml:space="preserve"> </w:t>
      </w:r>
      <w:r>
        <w:t xml:space="preserve">[15] </w:t>
      </w:r>
      <w:r w:rsidRPr="00027820">
        <w:t>Jean Sans-terre</w:t>
      </w:r>
      <w:r>
        <w:t> </w:t>
      </w:r>
      <w:r>
        <w:rPr>
          <w:rStyle w:val="Appelnotedebasdep"/>
        </w:rPr>
        <w:footnoteReference w:id="38"/>
      </w:r>
      <w:r w:rsidRPr="00027820">
        <w:t>. En ef</w:t>
      </w:r>
      <w:r>
        <w:t>fe</w:t>
      </w:r>
      <w:r w:rsidRPr="00027820">
        <w:t>t, parv</w:t>
      </w:r>
      <w:r w:rsidRPr="00027820">
        <w:t>e</w:t>
      </w:r>
      <w:r w:rsidRPr="00027820">
        <w:t>nu a</w:t>
      </w:r>
      <w:r>
        <w:t>u</w:t>
      </w:r>
      <w:r w:rsidRPr="00027820">
        <w:t xml:space="preserve"> trône</w:t>
      </w:r>
      <w:r>
        <w:t xml:space="preserve"> à </w:t>
      </w:r>
      <w:r w:rsidRPr="00027820">
        <w:t>l'exclusion d</w:t>
      </w:r>
      <w:r>
        <w:t xml:space="preserve">e </w:t>
      </w:r>
      <w:r w:rsidRPr="00027820">
        <w:t>son aîné, Henri</w:t>
      </w:r>
      <w:r>
        <w:t> </w:t>
      </w:r>
      <w:r w:rsidRPr="00027820">
        <w:t>I</w:t>
      </w:r>
      <w:r>
        <w:t> </w:t>
      </w:r>
      <w:r>
        <w:rPr>
          <w:rStyle w:val="Appelnotedebasdep"/>
        </w:rPr>
        <w:footnoteReference w:id="39"/>
      </w:r>
      <w:r w:rsidRPr="00027820">
        <w:t xml:space="preserve"> sentit qu'il n</w:t>
      </w:r>
      <w:r>
        <w:t xml:space="preserve">e </w:t>
      </w:r>
      <w:r w:rsidRPr="00027820">
        <w:t>p</w:t>
      </w:r>
      <w:r>
        <w:t>o</w:t>
      </w:r>
      <w:r w:rsidRPr="00027820">
        <w:t>uvait se soutenir qu'en gagnant l'affection de ses sujets</w:t>
      </w:r>
      <w:r>
        <w:t> :</w:t>
      </w:r>
      <w:r w:rsidRPr="00027820">
        <w:t xml:space="preserve"> il adoucit donc à l'égard de</w:t>
      </w:r>
      <w:r>
        <w:t>s</w:t>
      </w:r>
      <w:r w:rsidRPr="00027820">
        <w:t xml:space="preserve"> seigneurs quelques-unes des rigueurs du droit fé</w:t>
      </w:r>
      <w:r w:rsidRPr="00027820">
        <w:t>o</w:t>
      </w:r>
      <w:r w:rsidRPr="00027820">
        <w:t>dal, en les obligeant d'user de la même indulgence envers leurs va</w:t>
      </w:r>
      <w:r w:rsidRPr="00027820">
        <w:t>s</w:t>
      </w:r>
      <w:r w:rsidRPr="00027820">
        <w:t>saux. Son successeur, Henri</w:t>
      </w:r>
      <w:r>
        <w:t> </w:t>
      </w:r>
      <w:r w:rsidRPr="00027820">
        <w:t>II</w:t>
      </w:r>
      <w:r>
        <w:t> </w:t>
      </w:r>
      <w:r>
        <w:rPr>
          <w:rStyle w:val="Appelnotedebasdep"/>
        </w:rPr>
        <w:footnoteReference w:id="40"/>
      </w:r>
      <w:r w:rsidRPr="00027820">
        <w:t>, fi</w:t>
      </w:r>
      <w:r>
        <w:t>t un pas de plus et remit en vig</w:t>
      </w:r>
      <w:r w:rsidRPr="00027820">
        <w:t xml:space="preserve">ueur </w:t>
      </w:r>
      <w:r w:rsidRPr="00027820">
        <w:rPr>
          <w:i/>
          <w:iCs/>
        </w:rPr>
        <w:t xml:space="preserve">le procès par jurés, </w:t>
      </w:r>
      <w:r w:rsidRPr="00027820">
        <w:t>inter</w:t>
      </w:r>
      <w:r>
        <w:t>rompu sous les rois Normands. C</w:t>
      </w:r>
      <w:r w:rsidRPr="00027820">
        <w:t>hagrin de ces conce</w:t>
      </w:r>
      <w:r w:rsidRPr="00027820">
        <w:t>s</w:t>
      </w:r>
      <w:r w:rsidRPr="00027820">
        <w:t>sions en faveur de la liberté, Jean, qui succéda à Richard, surnommé Cœur-de-Lion</w:t>
      </w:r>
      <w:r>
        <w:t> </w:t>
      </w:r>
      <w:r>
        <w:rPr>
          <w:rStyle w:val="Appelnotedebasdep"/>
        </w:rPr>
        <w:footnoteReference w:id="41"/>
      </w:r>
      <w:r w:rsidRPr="00027820">
        <w:t>, à cause de s</w:t>
      </w:r>
      <w:r>
        <w:t>a</w:t>
      </w:r>
      <w:r w:rsidRPr="00027820">
        <w:t xml:space="preserve"> grande bravoure, tenta de rétablir to</w:t>
      </w:r>
      <w:r w:rsidRPr="00027820">
        <w:t>u</w:t>
      </w:r>
      <w:r w:rsidRPr="00027820">
        <w:t>tes les prérogatives, auxquelles ses a</w:t>
      </w:r>
      <w:r>
        <w:t>ï</w:t>
      </w:r>
      <w:r w:rsidRPr="00027820">
        <w:t>eux avaient renoncé.</w:t>
      </w:r>
      <w:r>
        <w:t xml:space="preserve"> </w:t>
      </w:r>
      <w:r w:rsidRPr="00027820">
        <w:t>Mais la r</w:t>
      </w:r>
      <w:r w:rsidRPr="00027820">
        <w:t>i</w:t>
      </w:r>
      <w:r w:rsidRPr="00027820">
        <w:t xml:space="preserve">gueur, qu'il adopta, pour y parvenir, ayant réuni contre lui tous ses sujets, il se vit bientôt contraint de se mettre à leur disposition et de signer à </w:t>
      </w:r>
      <w:r>
        <w:rPr>
          <w:i/>
          <w:iCs/>
        </w:rPr>
        <w:t>R</w:t>
      </w:r>
      <w:r w:rsidRPr="00027820">
        <w:rPr>
          <w:i/>
          <w:iCs/>
        </w:rPr>
        <w:t xml:space="preserve">unning-Mead, </w:t>
      </w:r>
      <w:r w:rsidRPr="00027820">
        <w:t>en 1215, un abandon de la plu</w:t>
      </w:r>
      <w:r>
        <w:t>s</w:t>
      </w:r>
      <w:r w:rsidRPr="00027820">
        <w:t xml:space="preserve"> grande partie des droits féodaux, qu'il avait sur eux.</w:t>
      </w:r>
      <w:r>
        <w:t xml:space="preserve"> Ce grand pacte, qui prit le nom </w:t>
      </w:r>
      <w:r w:rsidRPr="00027820">
        <w:t xml:space="preserve">de </w:t>
      </w:r>
      <w:r w:rsidRPr="00027820">
        <w:rPr>
          <w:smallCaps/>
        </w:rPr>
        <w:t>Magna Charta</w:t>
      </w:r>
      <w:r>
        <w:rPr>
          <w:smallCaps/>
        </w:rPr>
        <w:t> </w:t>
      </w:r>
      <w:r>
        <w:rPr>
          <w:rStyle w:val="Appelnotedebasdep"/>
          <w:smallCaps/>
        </w:rPr>
        <w:footnoteReference w:id="42"/>
      </w:r>
      <w:r w:rsidRPr="00027820">
        <w:rPr>
          <w:smallCaps/>
        </w:rPr>
        <w:t xml:space="preserve">, </w:t>
      </w:r>
      <w:r w:rsidRPr="00027820">
        <w:t>diminua les pouvoirs de la Couronne, en pr</w:t>
      </w:r>
      <w:r w:rsidRPr="00027820">
        <w:t>o</w:t>
      </w:r>
      <w:r w:rsidRPr="00027820">
        <w:t>portion de ce qu'il accrut la puissance des Barons, et si on n'y fixa pas d'une manière aussi étendue peut-être les droits et les privil</w:t>
      </w:r>
      <w:r w:rsidRPr="00027820">
        <w:t>è</w:t>
      </w:r>
      <w:r w:rsidRPr="00027820">
        <w:t>ges du peuple, qu'on avait déterminé ceux des nobles, on ne laissa pas néa</w:t>
      </w:r>
      <w:r w:rsidRPr="00027820">
        <w:t>n</w:t>
      </w:r>
      <w:r w:rsidRPr="00027820">
        <w:t>moins que d'y insérer plusieurs stipulations favorables à la liberté, car les mêmes servitudes, qui étaient abolies en faveur des seigneurs</w:t>
      </w:r>
      <w:r>
        <w:t>,</w:t>
      </w:r>
      <w:r w:rsidRPr="00027820">
        <w:t xml:space="preserve"> le furent également en faveur des vassaux</w:t>
      </w:r>
      <w:r>
        <w:t> ;</w:t>
      </w:r>
      <w:r w:rsidRPr="00027820">
        <w:t xml:space="preserve"> les marchands furent mis à l'abri des impositions arbitraires, ils eurent la liberté d'entrer et de so</w:t>
      </w:r>
      <w:r w:rsidRPr="00027820">
        <w:t>r</w:t>
      </w:r>
      <w:r w:rsidRPr="00027820">
        <w:t>tir librement du royaume</w:t>
      </w:r>
      <w:r>
        <w:t> ; le serf (ou le la</w:t>
      </w:r>
      <w:r w:rsidRPr="00027820">
        <w:t>boureur,) ne put être privé, par amende, de ses instrument d'agriculture, et aucun sujet tant pauvre ou faible qu'il fût, ne put être exilé ni molesté en aucune manière, dans sa personne ou dans ses biens, autrement que par le jugement de ses pairs, et conformément à l'ancienne loi du pays</w:t>
      </w:r>
      <w:r>
        <w:t> : articles si imp</w:t>
      </w:r>
      <w:r w:rsidRPr="00027820">
        <w:t>ortan</w:t>
      </w:r>
      <w:r>
        <w:t>t</w:t>
      </w:r>
      <w:r w:rsidRPr="00027820">
        <w:t xml:space="preserve">s, qu'on peut dire qu'ils renfermaient tout ce qui fait le </w:t>
      </w:r>
      <w:r>
        <w:t>b</w:t>
      </w:r>
      <w:r w:rsidRPr="00027820">
        <w:t>ut des sociétés</w:t>
      </w:r>
      <w:r>
        <w:t> ;</w:t>
      </w:r>
      <w:r w:rsidRPr="00027820">
        <w:t xml:space="preserve"> et les Anglais, dit M. De Lolme, dont nous empruntons ce passage, eussent été dès ce moment un peuple libre, s'il n'y avait pas une di</w:t>
      </w:r>
      <w:r w:rsidRPr="00027820">
        <w:t>s</w:t>
      </w:r>
      <w:r w:rsidRPr="00027820">
        <w:t>tance immense entre faire des lois et les observer.</w:t>
      </w:r>
    </w:p>
    <w:p w14:paraId="53103E5C" w14:textId="77777777" w:rsidR="008379A6" w:rsidRPr="00027820" w:rsidRDefault="008379A6" w:rsidP="008379A6">
      <w:pPr>
        <w:spacing w:before="120" w:after="120"/>
        <w:jc w:val="both"/>
      </w:pPr>
      <w:r w:rsidRPr="00027820">
        <w:t>Pendant que ces évènemen</w:t>
      </w:r>
      <w:r>
        <w:t>t</w:t>
      </w:r>
      <w:r w:rsidRPr="00027820">
        <w:t>s préparaient directement l'élévation de la Grande-Bretagne, l'Europe chrétienne épuisait ses trésors, et versait le plus beau de son sang, pour retirer Jérusalem des mains de ses inf</w:t>
      </w:r>
      <w:r w:rsidRPr="00027820">
        <w:t>i</w:t>
      </w:r>
      <w:r w:rsidRPr="00027820">
        <w:t>dèles conquéran</w:t>
      </w:r>
      <w:r>
        <w:t>t</w:t>
      </w:r>
      <w:r w:rsidRPr="00027820">
        <w:t>s. L'Angleterre même, qui, à cette époque, pensait comme ses voisins en fait de religion, prit aussi part à ces entreprises lointaines</w:t>
      </w:r>
      <w:r>
        <w:t> ;</w:t>
      </w:r>
      <w:r w:rsidRPr="00027820">
        <w:t xml:space="preserve"> ses seigneurs, et à leur tête, son roi Richard</w:t>
      </w:r>
      <w:r>
        <w:t> </w:t>
      </w:r>
      <w:r w:rsidRPr="00027820">
        <w:t>I, passèrent en Palestine</w:t>
      </w:r>
      <w:r>
        <w:t> </w:t>
      </w:r>
      <w:r>
        <w:rPr>
          <w:rStyle w:val="Appelnotedebasdep"/>
        </w:rPr>
        <w:footnoteReference w:id="43"/>
      </w:r>
      <w:r w:rsidRPr="00027820">
        <w:t>, et s'ils ne réussirent point à en chasser pour toujours les disciples fanatiques de Mahomet, ils y montrèrent au</w:t>
      </w:r>
      <w:r>
        <w:t xml:space="preserve"> </w:t>
      </w:r>
      <w:r w:rsidRPr="00027820">
        <w:t>moins une v</w:t>
      </w:r>
      <w:r w:rsidRPr="00027820">
        <w:t>a</w:t>
      </w:r>
      <w:r w:rsidRPr="00027820">
        <w:t>leur et un courage, dont ils purent s'honorer, et</w:t>
      </w:r>
      <w:r>
        <w:t xml:space="preserve"> [16] qui eurent la plus </w:t>
      </w:r>
      <w:r w:rsidRPr="00027820">
        <w:rPr>
          <w:szCs w:val="18"/>
        </w:rPr>
        <w:t>grande influence sur les destinées des Anglais. Plusieurs des Barons, qui s'engagèrent dans ces expéditions, d'autant plus ruineuses, qu'elles étaient plus aventureuses et en pays plus éloignés, dépensèrent les biens, qui le</w:t>
      </w:r>
      <w:r>
        <w:rPr>
          <w:szCs w:val="18"/>
        </w:rPr>
        <w:t>s</w:t>
      </w:r>
      <w:r w:rsidRPr="00027820">
        <w:rPr>
          <w:szCs w:val="18"/>
        </w:rPr>
        <w:t xml:space="preserve"> rendaient redoutables et au roi et au peuple</w:t>
      </w:r>
      <w:r>
        <w:rPr>
          <w:szCs w:val="18"/>
        </w:rPr>
        <w:t> ;</w:t>
      </w:r>
      <w:r w:rsidRPr="00027820">
        <w:rPr>
          <w:szCs w:val="18"/>
        </w:rPr>
        <w:t xml:space="preserve"> quelques-uns s'y ruinèrent entièrement. D'autres, qui n'avaient point d'héritiers, y périrent, et leurs biens servirent à rehausser la puissance et les moyens de la Couronne, à laquelle ils passèrent</w:t>
      </w:r>
      <w:r>
        <w:rPr>
          <w:szCs w:val="18"/>
        </w:rPr>
        <w:t xml:space="preserve"> </w:t>
      </w:r>
      <w:r w:rsidRPr="00027820">
        <w:rPr>
          <w:szCs w:val="18"/>
        </w:rPr>
        <w:t>de droit.</w:t>
      </w:r>
    </w:p>
    <w:p w14:paraId="31352511" w14:textId="77777777" w:rsidR="008379A6" w:rsidRPr="00027820" w:rsidRDefault="008379A6" w:rsidP="008379A6">
      <w:pPr>
        <w:spacing w:before="120" w:after="120"/>
        <w:jc w:val="both"/>
      </w:pPr>
      <w:r w:rsidRPr="00027820">
        <w:rPr>
          <w:szCs w:val="18"/>
        </w:rPr>
        <w:t xml:space="preserve">D'un autre côté, l'esprit de recherche, que </w:t>
      </w:r>
      <w:r>
        <w:rPr>
          <w:szCs w:val="18"/>
        </w:rPr>
        <w:t>f</w:t>
      </w:r>
      <w:r w:rsidRPr="00027820">
        <w:rPr>
          <w:szCs w:val="18"/>
        </w:rPr>
        <w:t>irent naître le</w:t>
      </w:r>
      <w:r>
        <w:rPr>
          <w:szCs w:val="18"/>
        </w:rPr>
        <w:t xml:space="preserve">s </w:t>
      </w:r>
      <w:r w:rsidRPr="00027820">
        <w:rPr>
          <w:szCs w:val="18"/>
        </w:rPr>
        <w:t>expéd</w:t>
      </w:r>
      <w:r w:rsidRPr="00027820">
        <w:rPr>
          <w:szCs w:val="18"/>
        </w:rPr>
        <w:t>i</w:t>
      </w:r>
      <w:r w:rsidRPr="00027820">
        <w:rPr>
          <w:szCs w:val="18"/>
        </w:rPr>
        <w:t>tions des croisés, e</w:t>
      </w:r>
      <w:r>
        <w:rPr>
          <w:szCs w:val="18"/>
        </w:rPr>
        <w:t>n donnant au peuple de nouvelles</w:t>
      </w:r>
      <w:r w:rsidRPr="00027820">
        <w:rPr>
          <w:szCs w:val="18"/>
        </w:rPr>
        <w:t xml:space="preserve"> idées, le disposa à de nouvelles entreprises</w:t>
      </w:r>
      <w:r>
        <w:rPr>
          <w:szCs w:val="18"/>
        </w:rPr>
        <w:t xml:space="preserve"> ; </w:t>
      </w:r>
      <w:r w:rsidRPr="00027820">
        <w:rPr>
          <w:szCs w:val="18"/>
        </w:rPr>
        <w:t>on vit revivre le commerce, éteint depuis plusieurs siècles, et avec lui une source de puissance et d'intérêts, dont les rois ne manquèrent pas de profiter, pour opposer un contrepoids au trop grand pouvoir des nobles.</w:t>
      </w:r>
      <w:r>
        <w:rPr>
          <w:szCs w:val="18"/>
        </w:rPr>
        <w:t xml:space="preserve"> </w:t>
      </w:r>
      <w:r w:rsidRPr="00082D1F">
        <w:rPr>
          <w:caps/>
          <w:szCs w:val="18"/>
        </w:rPr>
        <w:t>é</w:t>
      </w:r>
      <w:r w:rsidRPr="00027820">
        <w:rPr>
          <w:szCs w:val="18"/>
        </w:rPr>
        <w:t>douard</w:t>
      </w:r>
      <w:r>
        <w:rPr>
          <w:szCs w:val="18"/>
        </w:rPr>
        <w:t> I. </w:t>
      </w:r>
      <w:r>
        <w:rPr>
          <w:rStyle w:val="Appelnotedebasdep"/>
          <w:szCs w:val="18"/>
        </w:rPr>
        <w:footnoteReference w:id="44"/>
      </w:r>
      <w:r w:rsidRPr="00027820">
        <w:rPr>
          <w:szCs w:val="18"/>
        </w:rPr>
        <w:t xml:space="preserve"> fut celui des rois d'Angl</w:t>
      </w:r>
      <w:r w:rsidRPr="00027820">
        <w:rPr>
          <w:szCs w:val="18"/>
        </w:rPr>
        <w:t>e</w:t>
      </w:r>
      <w:r w:rsidRPr="00027820">
        <w:rPr>
          <w:szCs w:val="18"/>
        </w:rPr>
        <w:t>terre,</w:t>
      </w:r>
      <w:r>
        <w:rPr>
          <w:szCs w:val="18"/>
        </w:rPr>
        <w:t xml:space="preserve"> </w:t>
      </w:r>
      <w:r w:rsidRPr="00027820">
        <w:rPr>
          <w:szCs w:val="18"/>
        </w:rPr>
        <w:t>qui le premier chercha à s'étayer de</w:t>
      </w:r>
      <w:r>
        <w:rPr>
          <w:szCs w:val="18"/>
        </w:rPr>
        <w:t xml:space="preserve"> </w:t>
      </w:r>
      <w:r w:rsidRPr="00027820">
        <w:rPr>
          <w:szCs w:val="18"/>
        </w:rPr>
        <w:t xml:space="preserve">l'influence que pourraient lui donner </w:t>
      </w:r>
      <w:r>
        <w:rPr>
          <w:szCs w:val="18"/>
        </w:rPr>
        <w:t>d</w:t>
      </w:r>
      <w:r w:rsidRPr="00027820">
        <w:rPr>
          <w:szCs w:val="18"/>
        </w:rPr>
        <w:t>ans la grande assemblée de la nation les lumières et les r</w:t>
      </w:r>
      <w:r w:rsidRPr="00027820">
        <w:rPr>
          <w:szCs w:val="18"/>
        </w:rPr>
        <w:t>i</w:t>
      </w:r>
      <w:r w:rsidRPr="00027820">
        <w:rPr>
          <w:szCs w:val="18"/>
        </w:rPr>
        <w:t>chesses du peuple.</w:t>
      </w:r>
      <w:r>
        <w:rPr>
          <w:szCs w:val="18"/>
        </w:rPr>
        <w:t xml:space="preserve"> </w:t>
      </w:r>
      <w:r w:rsidRPr="00027820">
        <w:rPr>
          <w:szCs w:val="18"/>
        </w:rPr>
        <w:t>Se flattant que le plaisir de se voir invité à prendre part à ses délibérations par ses députés, le disposerait à lui ouvrir sa bourse, il chargea les shérifs</w:t>
      </w:r>
      <w:r>
        <w:rPr>
          <w:szCs w:val="18"/>
        </w:rPr>
        <w:t> </w:t>
      </w:r>
      <w:r>
        <w:rPr>
          <w:rStyle w:val="Appelnotedebasdep"/>
          <w:szCs w:val="18"/>
        </w:rPr>
        <w:footnoteReference w:id="45"/>
      </w:r>
      <w:r w:rsidRPr="00027820">
        <w:rPr>
          <w:szCs w:val="18"/>
        </w:rPr>
        <w:t xml:space="preserve"> des bourgs et des villes des différen</w:t>
      </w:r>
      <w:r>
        <w:rPr>
          <w:szCs w:val="18"/>
        </w:rPr>
        <w:t>t</w:t>
      </w:r>
      <w:r w:rsidRPr="00027820">
        <w:rPr>
          <w:szCs w:val="18"/>
        </w:rPr>
        <w:t>s comtés, de les prier de se choisir des représentan</w:t>
      </w:r>
      <w:r>
        <w:rPr>
          <w:szCs w:val="18"/>
        </w:rPr>
        <w:t>t</w:t>
      </w:r>
      <w:r w:rsidRPr="00027820">
        <w:rPr>
          <w:szCs w:val="18"/>
        </w:rPr>
        <w:t>s et de les envoyer prendre place au parlement en 1295.</w:t>
      </w:r>
      <w:r>
        <w:rPr>
          <w:szCs w:val="18"/>
        </w:rPr>
        <w:t xml:space="preserve"> </w:t>
      </w:r>
      <w:r w:rsidRPr="00027820">
        <w:rPr>
          <w:szCs w:val="18"/>
        </w:rPr>
        <w:t>C'est donc à cette date, qu'il faut rapporter l'origine légale de la Chambre des Communes</w:t>
      </w:r>
      <w:r>
        <w:rPr>
          <w:szCs w:val="18"/>
        </w:rPr>
        <w:t> </w:t>
      </w:r>
      <w:r>
        <w:rPr>
          <w:rStyle w:val="Appelnotedebasdep"/>
          <w:szCs w:val="18"/>
        </w:rPr>
        <w:footnoteReference w:id="46"/>
      </w:r>
      <w:r w:rsidRPr="00027820">
        <w:rPr>
          <w:szCs w:val="18"/>
        </w:rPr>
        <w:t>, quoique sous le règne précédent, le Comte de Leicester</w:t>
      </w:r>
      <w:r>
        <w:rPr>
          <w:szCs w:val="18"/>
        </w:rPr>
        <w:t> </w:t>
      </w:r>
      <w:r>
        <w:rPr>
          <w:rStyle w:val="Appelnotedebasdep"/>
          <w:szCs w:val="18"/>
        </w:rPr>
        <w:footnoteReference w:id="47"/>
      </w:r>
      <w:r w:rsidRPr="00027820">
        <w:rPr>
          <w:szCs w:val="18"/>
        </w:rPr>
        <w:t>, pour les mêmes fins d'obtenir de l'argent, eût déjà provoqué l'élection de semblables repr</w:t>
      </w:r>
      <w:r w:rsidRPr="00027820">
        <w:rPr>
          <w:szCs w:val="18"/>
        </w:rPr>
        <w:t>é</w:t>
      </w:r>
      <w:r w:rsidRPr="00027820">
        <w:rPr>
          <w:szCs w:val="18"/>
        </w:rPr>
        <w:t>sentan</w:t>
      </w:r>
      <w:r>
        <w:rPr>
          <w:szCs w:val="18"/>
        </w:rPr>
        <w:t>t</w:t>
      </w:r>
      <w:r w:rsidRPr="00027820">
        <w:rPr>
          <w:szCs w:val="18"/>
        </w:rPr>
        <w:t>s.</w:t>
      </w:r>
      <w:r>
        <w:rPr>
          <w:szCs w:val="18"/>
        </w:rPr>
        <w:t xml:space="preserve"> </w:t>
      </w:r>
      <w:r w:rsidRPr="00027820">
        <w:rPr>
          <w:szCs w:val="18"/>
        </w:rPr>
        <w:t>C'est ainsi que les besoins du prince d'une part, et les riche</w:t>
      </w:r>
      <w:r w:rsidRPr="00027820">
        <w:rPr>
          <w:szCs w:val="18"/>
        </w:rPr>
        <w:t>s</w:t>
      </w:r>
      <w:r w:rsidRPr="00027820">
        <w:rPr>
          <w:szCs w:val="18"/>
        </w:rPr>
        <w:t>ses accrues du Tiers-</w:t>
      </w:r>
      <w:r>
        <w:rPr>
          <w:szCs w:val="18"/>
        </w:rPr>
        <w:t>État</w:t>
      </w:r>
      <w:r w:rsidRPr="00027820">
        <w:rPr>
          <w:szCs w:val="18"/>
        </w:rPr>
        <w:t xml:space="preserve"> de l'autre, concoururent à créer et à cimenter l'importance des Communes, ainsi qu'à consolider de plus en plus les dispositions de la Grande Charte.</w:t>
      </w:r>
      <w:r>
        <w:rPr>
          <w:szCs w:val="18"/>
        </w:rPr>
        <w:t xml:space="preserve"> </w:t>
      </w:r>
      <w:r w:rsidRPr="00082D1F">
        <w:rPr>
          <w:caps/>
          <w:szCs w:val="18"/>
        </w:rPr>
        <w:t>é</w:t>
      </w:r>
      <w:r w:rsidRPr="00027820">
        <w:rPr>
          <w:szCs w:val="18"/>
        </w:rPr>
        <w:t>douard la confirma onze fois d</w:t>
      </w:r>
      <w:r w:rsidRPr="00027820">
        <w:rPr>
          <w:szCs w:val="18"/>
        </w:rPr>
        <w:t>u</w:t>
      </w:r>
      <w:r w:rsidRPr="00027820">
        <w:rPr>
          <w:szCs w:val="18"/>
        </w:rPr>
        <w:t>rant son règne, et forçant, pour ainsi dire, la libéralité de ses peuples, par celle de ses concessions, il alla jusqu'à faire statuer, que tout ce qui s'y ferait de contraire, serait nul</w:t>
      </w:r>
      <w:r>
        <w:rPr>
          <w:szCs w:val="18"/>
        </w:rPr>
        <w:t> ;</w:t>
      </w:r>
      <w:r w:rsidRPr="00027820">
        <w:rPr>
          <w:szCs w:val="18"/>
        </w:rPr>
        <w:t xml:space="preserve"> qu'elle serait lue deux fois par année dans les cathédrales, et qu'on prononcerait la peine d'excomm</w:t>
      </w:r>
      <w:r w:rsidRPr="00027820">
        <w:rPr>
          <w:szCs w:val="18"/>
        </w:rPr>
        <w:t>u</w:t>
      </w:r>
      <w:r w:rsidRPr="00027820">
        <w:rPr>
          <w:szCs w:val="18"/>
        </w:rPr>
        <w:t>nication contre quiconque la violerait.</w:t>
      </w:r>
      <w:r>
        <w:rPr>
          <w:szCs w:val="18"/>
        </w:rPr>
        <w:t xml:space="preserve"> Par un statut, qui fut appe</w:t>
      </w:r>
      <w:r w:rsidRPr="00027820">
        <w:rPr>
          <w:szCs w:val="18"/>
        </w:rPr>
        <w:t>l</w:t>
      </w:r>
      <w:r>
        <w:rPr>
          <w:szCs w:val="18"/>
        </w:rPr>
        <w:t>é</w:t>
      </w:r>
      <w:r w:rsidRPr="00027820">
        <w:rPr>
          <w:szCs w:val="18"/>
        </w:rPr>
        <w:t xml:space="preserve"> </w:t>
      </w:r>
      <w:r w:rsidRPr="00027820">
        <w:rPr>
          <w:i/>
          <w:iCs/>
          <w:szCs w:val="18"/>
        </w:rPr>
        <w:t>de tall</w:t>
      </w:r>
      <w:r>
        <w:rPr>
          <w:i/>
          <w:iCs/>
          <w:szCs w:val="18"/>
        </w:rPr>
        <w:t>a</w:t>
      </w:r>
      <w:r w:rsidRPr="00027820">
        <w:rPr>
          <w:i/>
          <w:iCs/>
          <w:szCs w:val="18"/>
        </w:rPr>
        <w:t>gio non concedendo</w:t>
      </w:r>
      <w:r>
        <w:rPr>
          <w:i/>
          <w:iCs/>
          <w:szCs w:val="18"/>
        </w:rPr>
        <w:t> </w:t>
      </w:r>
      <w:r w:rsidRPr="00147D47">
        <w:rPr>
          <w:rStyle w:val="Appelnotedebasdep"/>
          <w:iCs/>
          <w:szCs w:val="18"/>
        </w:rPr>
        <w:footnoteReference w:id="48"/>
      </w:r>
      <w:r w:rsidRPr="00027820">
        <w:rPr>
          <w:i/>
          <w:iCs/>
          <w:szCs w:val="18"/>
        </w:rPr>
        <w:t xml:space="preserve">, </w:t>
      </w:r>
      <w:r w:rsidRPr="00027820">
        <w:rPr>
          <w:szCs w:val="18"/>
        </w:rPr>
        <w:t>on décréta qu'on ne lèverait aucune imp</w:t>
      </w:r>
      <w:r w:rsidRPr="00027820">
        <w:rPr>
          <w:szCs w:val="18"/>
        </w:rPr>
        <w:t>o</w:t>
      </w:r>
      <w:r w:rsidRPr="00027820">
        <w:rPr>
          <w:szCs w:val="18"/>
        </w:rPr>
        <w:t xml:space="preserve">sition, sans </w:t>
      </w:r>
      <w:r>
        <w:rPr>
          <w:szCs w:val="18"/>
        </w:rPr>
        <w:t>l</w:t>
      </w:r>
      <w:r w:rsidRPr="00027820">
        <w:rPr>
          <w:szCs w:val="18"/>
        </w:rPr>
        <w:t>e consentement des pairs e</w:t>
      </w:r>
      <w:r>
        <w:rPr>
          <w:szCs w:val="18"/>
        </w:rPr>
        <w:t>t de l'assemblée des Comm</w:t>
      </w:r>
      <w:r>
        <w:rPr>
          <w:szCs w:val="18"/>
        </w:rPr>
        <w:t>u</w:t>
      </w:r>
      <w:r>
        <w:rPr>
          <w:szCs w:val="18"/>
        </w:rPr>
        <w:t>nes </w:t>
      </w:r>
      <w:r>
        <w:rPr>
          <w:rStyle w:val="Appelnotedebasdep"/>
          <w:szCs w:val="18"/>
        </w:rPr>
        <w:footnoteReference w:id="49"/>
      </w:r>
      <w:r>
        <w:rPr>
          <w:szCs w:val="18"/>
        </w:rPr>
        <w:t>,</w:t>
      </w:r>
      <w:r w:rsidRPr="00027820">
        <w:rPr>
          <w:szCs w:val="18"/>
        </w:rPr>
        <w:t xml:space="preserve"> statut important, qui</w:t>
      </w:r>
      <w:r>
        <w:rPr>
          <w:szCs w:val="18"/>
        </w:rPr>
        <w:t xml:space="preserve"> promettait de protéger ef</w:t>
      </w:r>
      <w:r w:rsidRPr="00027820">
        <w:rPr>
          <w:szCs w:val="18"/>
        </w:rPr>
        <w:t>fi</w:t>
      </w:r>
      <w:r>
        <w:rPr>
          <w:szCs w:val="18"/>
        </w:rPr>
        <w:t>ca</w:t>
      </w:r>
      <w:r w:rsidRPr="00027820">
        <w:rPr>
          <w:szCs w:val="18"/>
        </w:rPr>
        <w:t>cement</w:t>
      </w:r>
      <w:r>
        <w:rPr>
          <w:szCs w:val="18"/>
        </w:rPr>
        <w:t xml:space="preserve"> </w:t>
      </w:r>
      <w:r>
        <w:t>[</w:t>
      </w:r>
      <w:r w:rsidRPr="00027820">
        <w:rPr>
          <w:rFonts w:cs="Arial"/>
        </w:rPr>
        <w:t>17</w:t>
      </w:r>
      <w:r>
        <w:rPr>
          <w:rFonts w:cs="Arial"/>
        </w:rPr>
        <w:t xml:space="preserve">] </w:t>
      </w:r>
      <w:r w:rsidRPr="00027820">
        <w:rPr>
          <w:szCs w:val="18"/>
        </w:rPr>
        <w:t>la Grande Charte, et avec elle la liberté d</w:t>
      </w:r>
      <w:r>
        <w:rPr>
          <w:szCs w:val="18"/>
        </w:rPr>
        <w:t>e</w:t>
      </w:r>
      <w:r w:rsidRPr="00027820">
        <w:rPr>
          <w:szCs w:val="18"/>
        </w:rPr>
        <w:t xml:space="preserve"> la nation.</w:t>
      </w:r>
    </w:p>
    <w:p w14:paraId="5EDBC841" w14:textId="77777777" w:rsidR="008379A6" w:rsidRPr="00027820" w:rsidRDefault="008379A6" w:rsidP="008379A6">
      <w:pPr>
        <w:spacing w:before="120" w:after="120"/>
        <w:jc w:val="both"/>
      </w:pPr>
      <w:r w:rsidRPr="00027820">
        <w:rPr>
          <w:szCs w:val="18"/>
        </w:rPr>
        <w:t>Toutes positives et toutes claires que nous paraissent ce</w:t>
      </w:r>
      <w:r>
        <w:rPr>
          <w:szCs w:val="18"/>
        </w:rPr>
        <w:t>s</w:t>
      </w:r>
      <w:r w:rsidRPr="00027820">
        <w:rPr>
          <w:szCs w:val="18"/>
        </w:rPr>
        <w:t xml:space="preserve"> dispos</w:t>
      </w:r>
      <w:r w:rsidRPr="00027820">
        <w:rPr>
          <w:szCs w:val="18"/>
        </w:rPr>
        <w:t>i</w:t>
      </w:r>
      <w:r w:rsidRPr="00027820">
        <w:rPr>
          <w:szCs w:val="18"/>
        </w:rPr>
        <w:t>tions légales et constitutionnelles en même tem</w:t>
      </w:r>
      <w:r>
        <w:rPr>
          <w:szCs w:val="18"/>
        </w:rPr>
        <w:t>p</w:t>
      </w:r>
      <w:r w:rsidRPr="00027820">
        <w:rPr>
          <w:szCs w:val="18"/>
        </w:rPr>
        <w:t>s, elles furent loin cependant d'être vues du même œil par les successeurs de ce grand prince. Revenus aux principes arbitraire</w:t>
      </w:r>
      <w:r>
        <w:rPr>
          <w:szCs w:val="18"/>
        </w:rPr>
        <w:t>s</w:t>
      </w:r>
      <w:r w:rsidRPr="00027820">
        <w:rPr>
          <w:szCs w:val="18"/>
        </w:rPr>
        <w:t>, la plupart de ces rois agirent aussi despotiq</w:t>
      </w:r>
      <w:r>
        <w:rPr>
          <w:szCs w:val="18"/>
        </w:rPr>
        <w:t>ue</w:t>
      </w:r>
      <w:r w:rsidRPr="00027820">
        <w:rPr>
          <w:szCs w:val="18"/>
        </w:rPr>
        <w:t>ment que leurs voisins du continent, et pendant près de trois cen</w:t>
      </w:r>
      <w:r>
        <w:rPr>
          <w:szCs w:val="18"/>
        </w:rPr>
        <w:t>t</w:t>
      </w:r>
      <w:r w:rsidRPr="00027820">
        <w:rPr>
          <w:szCs w:val="18"/>
        </w:rPr>
        <w:t>s ans les Anglais, plongés dans une sorte d'assoupiss</w:t>
      </w:r>
      <w:r w:rsidRPr="00027820">
        <w:rPr>
          <w:szCs w:val="18"/>
        </w:rPr>
        <w:t>e</w:t>
      </w:r>
      <w:r w:rsidRPr="00027820">
        <w:rPr>
          <w:szCs w:val="18"/>
        </w:rPr>
        <w:t>ment qui a de quoi surprendre, se soumirent, généralement avec p</w:t>
      </w:r>
      <w:r w:rsidRPr="00027820">
        <w:rPr>
          <w:szCs w:val="18"/>
        </w:rPr>
        <w:t>a</w:t>
      </w:r>
      <w:r w:rsidRPr="00027820">
        <w:rPr>
          <w:szCs w:val="18"/>
        </w:rPr>
        <w:t xml:space="preserve">tience, aux actes de violence et </w:t>
      </w:r>
      <w:r>
        <w:rPr>
          <w:szCs w:val="18"/>
        </w:rPr>
        <w:t>d</w:t>
      </w:r>
      <w:r w:rsidRPr="00027820">
        <w:rPr>
          <w:szCs w:val="18"/>
        </w:rPr>
        <w:t>e tyrannie, qu'imaginèrent leurs rois pour les maîtriser. Il ne fallut</w:t>
      </w:r>
      <w:r>
        <w:rPr>
          <w:szCs w:val="18"/>
        </w:rPr>
        <w:t xml:space="preserve"> rien moins que l'esprit d'indé</w:t>
      </w:r>
      <w:r w:rsidRPr="00027820">
        <w:rPr>
          <w:szCs w:val="18"/>
        </w:rPr>
        <w:t>p</w:t>
      </w:r>
      <w:r>
        <w:rPr>
          <w:szCs w:val="18"/>
        </w:rPr>
        <w:t>e</w:t>
      </w:r>
      <w:r w:rsidRPr="00027820">
        <w:rPr>
          <w:szCs w:val="18"/>
        </w:rPr>
        <w:t>ndance qu'anima la réforme religieuse, pour les tirer de leur état de criminelle indifférence, et par une espèce de coup électrique, aussi inespéré que gigantesque, on vit instantanément se dessiller tous les yeux, et le pa</w:t>
      </w:r>
      <w:r w:rsidRPr="00027820">
        <w:rPr>
          <w:szCs w:val="18"/>
        </w:rPr>
        <w:t>r</w:t>
      </w:r>
      <w:r w:rsidRPr="00027820">
        <w:rPr>
          <w:szCs w:val="18"/>
        </w:rPr>
        <w:t xml:space="preserve">lement, qui sous </w:t>
      </w:r>
      <w:r w:rsidRPr="00B10410">
        <w:rPr>
          <w:caps/>
          <w:szCs w:val="18"/>
        </w:rPr>
        <w:t>é</w:t>
      </w:r>
      <w:r w:rsidRPr="00027820">
        <w:rPr>
          <w:szCs w:val="18"/>
        </w:rPr>
        <w:t>lisabeth</w:t>
      </w:r>
      <w:r>
        <w:rPr>
          <w:szCs w:val="18"/>
        </w:rPr>
        <w:t> </w:t>
      </w:r>
      <w:r>
        <w:rPr>
          <w:rStyle w:val="Appelnotedebasdep"/>
          <w:szCs w:val="18"/>
        </w:rPr>
        <w:footnoteReference w:id="50"/>
      </w:r>
      <w:r w:rsidRPr="00027820">
        <w:rPr>
          <w:szCs w:val="18"/>
        </w:rPr>
        <w:t xml:space="preserve"> venait de se porter aux actes de la plus lâche complaisance, s'armer so</w:t>
      </w:r>
      <w:r>
        <w:rPr>
          <w:szCs w:val="18"/>
        </w:rPr>
        <w:t>u</w:t>
      </w:r>
      <w:r w:rsidRPr="00027820">
        <w:rPr>
          <w:szCs w:val="18"/>
        </w:rPr>
        <w:t>s Jacques I</w:t>
      </w:r>
      <w:r>
        <w:rPr>
          <w:szCs w:val="18"/>
        </w:rPr>
        <w:t> </w:t>
      </w:r>
      <w:r>
        <w:rPr>
          <w:rStyle w:val="Appelnotedebasdep"/>
          <w:szCs w:val="18"/>
        </w:rPr>
        <w:footnoteReference w:id="51"/>
      </w:r>
      <w:r w:rsidRPr="00027820">
        <w:rPr>
          <w:szCs w:val="18"/>
        </w:rPr>
        <w:t>, d'une audace extrême, reprendre toute l'autorité, qu'il avait perdue, et essayer même d'empi</w:t>
      </w:r>
      <w:r w:rsidRPr="00027820">
        <w:rPr>
          <w:szCs w:val="18"/>
        </w:rPr>
        <w:t>é</w:t>
      </w:r>
      <w:r w:rsidRPr="00027820">
        <w:rPr>
          <w:szCs w:val="18"/>
        </w:rPr>
        <w:t>ter sur celle du roi.</w:t>
      </w:r>
    </w:p>
    <w:p w14:paraId="309E3F9A" w14:textId="77777777" w:rsidR="008379A6" w:rsidRPr="00027820" w:rsidRDefault="008379A6" w:rsidP="008379A6">
      <w:pPr>
        <w:spacing w:before="120" w:after="120"/>
        <w:jc w:val="both"/>
      </w:pPr>
      <w:r w:rsidRPr="00027820">
        <w:rPr>
          <w:szCs w:val="18"/>
        </w:rPr>
        <w:t>Ce monarque cependant et son successeur, Charles I</w:t>
      </w:r>
      <w:r>
        <w:rPr>
          <w:szCs w:val="18"/>
        </w:rPr>
        <w:t> </w:t>
      </w:r>
      <w:r>
        <w:rPr>
          <w:rStyle w:val="Appelnotedebasdep"/>
          <w:szCs w:val="18"/>
        </w:rPr>
        <w:footnoteReference w:id="52"/>
      </w:r>
      <w:r w:rsidRPr="00027820">
        <w:rPr>
          <w:szCs w:val="18"/>
        </w:rPr>
        <w:t>, mirent tout en œuvre pour se conserver dans la jouissance des prérogatives abs</w:t>
      </w:r>
      <w:r w:rsidRPr="00027820">
        <w:rPr>
          <w:szCs w:val="18"/>
        </w:rPr>
        <w:t>o</w:t>
      </w:r>
      <w:r w:rsidRPr="00027820">
        <w:rPr>
          <w:szCs w:val="18"/>
        </w:rPr>
        <w:t>lues, qu'avaient usurpées les Tudors</w:t>
      </w:r>
      <w:r>
        <w:rPr>
          <w:szCs w:val="18"/>
        </w:rPr>
        <w:t> </w:t>
      </w:r>
      <w:r>
        <w:rPr>
          <w:rStyle w:val="Appelnotedebasdep"/>
          <w:szCs w:val="18"/>
        </w:rPr>
        <w:footnoteReference w:id="53"/>
      </w:r>
      <w:r w:rsidRPr="00027820">
        <w:rPr>
          <w:szCs w:val="18"/>
        </w:rPr>
        <w:t xml:space="preserve"> et </w:t>
      </w:r>
      <w:r>
        <w:rPr>
          <w:szCs w:val="18"/>
        </w:rPr>
        <w:t>un</w:t>
      </w:r>
      <w:r w:rsidRPr="00027820">
        <w:rPr>
          <w:szCs w:val="18"/>
        </w:rPr>
        <w:t>e partie des Plant</w:t>
      </w:r>
      <w:r>
        <w:rPr>
          <w:szCs w:val="18"/>
        </w:rPr>
        <w:t>a</w:t>
      </w:r>
      <w:r w:rsidRPr="00027820">
        <w:rPr>
          <w:szCs w:val="18"/>
        </w:rPr>
        <w:t>g</w:t>
      </w:r>
      <w:r w:rsidRPr="00027820">
        <w:rPr>
          <w:szCs w:val="18"/>
        </w:rPr>
        <w:t>e</w:t>
      </w:r>
      <w:r w:rsidRPr="00027820">
        <w:rPr>
          <w:szCs w:val="18"/>
        </w:rPr>
        <w:t>nets</w:t>
      </w:r>
      <w:r>
        <w:rPr>
          <w:szCs w:val="18"/>
        </w:rPr>
        <w:t> </w:t>
      </w:r>
      <w:r>
        <w:rPr>
          <w:rStyle w:val="Appelnotedebasdep"/>
          <w:szCs w:val="18"/>
        </w:rPr>
        <w:footnoteReference w:id="54"/>
      </w:r>
      <w:r w:rsidRPr="00027820">
        <w:rPr>
          <w:szCs w:val="18"/>
        </w:rPr>
        <w:t>. Sous l</w:t>
      </w:r>
      <w:r>
        <w:rPr>
          <w:szCs w:val="18"/>
        </w:rPr>
        <w:t>e</w:t>
      </w:r>
      <w:r w:rsidRPr="00027820">
        <w:rPr>
          <w:szCs w:val="18"/>
        </w:rPr>
        <w:t xml:space="preserve"> premier, qui aimait la sc</w:t>
      </w:r>
      <w:r>
        <w:rPr>
          <w:szCs w:val="18"/>
        </w:rPr>
        <w:t>ho</w:t>
      </w:r>
      <w:r w:rsidRPr="00027820">
        <w:rPr>
          <w:szCs w:val="18"/>
        </w:rPr>
        <w:t>lastique</w:t>
      </w:r>
      <w:r>
        <w:rPr>
          <w:szCs w:val="18"/>
        </w:rPr>
        <w:t> </w:t>
      </w:r>
      <w:r>
        <w:rPr>
          <w:rStyle w:val="Appelnotedebasdep"/>
          <w:szCs w:val="18"/>
        </w:rPr>
        <w:footnoteReference w:id="55"/>
      </w:r>
      <w:r w:rsidRPr="00027820">
        <w:rPr>
          <w:szCs w:val="18"/>
        </w:rPr>
        <w:t>, les commu</w:t>
      </w:r>
      <w:r>
        <w:rPr>
          <w:szCs w:val="18"/>
        </w:rPr>
        <w:t>nes se contentèrent d'argumente</w:t>
      </w:r>
      <w:r w:rsidRPr="00027820">
        <w:rPr>
          <w:szCs w:val="18"/>
        </w:rPr>
        <w:t>r</w:t>
      </w:r>
      <w:r>
        <w:rPr>
          <w:szCs w:val="18"/>
        </w:rPr>
        <w:t> ;</w:t>
      </w:r>
      <w:r w:rsidRPr="00027820">
        <w:rPr>
          <w:szCs w:val="18"/>
        </w:rPr>
        <w:t xml:space="preserve"> </w:t>
      </w:r>
      <w:r>
        <w:rPr>
          <w:szCs w:val="18"/>
        </w:rPr>
        <w:t>mai</w:t>
      </w:r>
      <w:r w:rsidRPr="00027820">
        <w:rPr>
          <w:szCs w:val="18"/>
        </w:rPr>
        <w:t>s la force</w:t>
      </w:r>
      <w:r>
        <w:rPr>
          <w:szCs w:val="18"/>
        </w:rPr>
        <w:t xml:space="preserve"> </w:t>
      </w:r>
      <w:r w:rsidRPr="00027820">
        <w:rPr>
          <w:szCs w:val="18"/>
        </w:rPr>
        <w:t>ouverte parut seule capable d'ajuster les préten</w:t>
      </w:r>
      <w:r>
        <w:rPr>
          <w:szCs w:val="18"/>
        </w:rPr>
        <w:t xml:space="preserve">tions </w:t>
      </w:r>
      <w:r w:rsidRPr="00027820">
        <w:rPr>
          <w:szCs w:val="18"/>
        </w:rPr>
        <w:t>du second, lequel, après vingt-quatre ans d'un règne orageux</w:t>
      </w:r>
      <w:r>
        <w:rPr>
          <w:szCs w:val="18"/>
        </w:rPr>
        <w:t>, finit par recevoir sur l'écha</w:t>
      </w:r>
      <w:r w:rsidRPr="00027820">
        <w:rPr>
          <w:szCs w:val="18"/>
        </w:rPr>
        <w:t>fau</w:t>
      </w:r>
      <w:r>
        <w:rPr>
          <w:szCs w:val="18"/>
        </w:rPr>
        <w:t>d</w:t>
      </w:r>
      <w:r w:rsidRPr="00027820">
        <w:rPr>
          <w:szCs w:val="18"/>
        </w:rPr>
        <w:t xml:space="preserve"> la punition de l'aveugle entêtement qui l'empêcha de se mettre au niveau des te</w:t>
      </w:r>
      <w:r>
        <w:rPr>
          <w:szCs w:val="18"/>
        </w:rPr>
        <w:t>mp</w:t>
      </w:r>
      <w:r w:rsidRPr="00027820">
        <w:rPr>
          <w:szCs w:val="18"/>
        </w:rPr>
        <w:t>s et de se conformer aux désirs changés de ses peuples.</w:t>
      </w:r>
    </w:p>
    <w:p w14:paraId="41FAD68E" w14:textId="77777777" w:rsidR="008379A6" w:rsidRDefault="008379A6" w:rsidP="008379A6">
      <w:pPr>
        <w:spacing w:before="120" w:after="120"/>
        <w:jc w:val="both"/>
        <w:rPr>
          <w:szCs w:val="18"/>
        </w:rPr>
      </w:pPr>
      <w:r w:rsidRPr="00027820">
        <w:rPr>
          <w:szCs w:val="18"/>
        </w:rPr>
        <w:t xml:space="preserve">Les malheurs du père </w:t>
      </w:r>
      <w:r>
        <w:rPr>
          <w:szCs w:val="18"/>
        </w:rPr>
        <w:t>auraient dû servir de leçon au fils, longt</w:t>
      </w:r>
      <w:r w:rsidRPr="00027820">
        <w:rPr>
          <w:szCs w:val="18"/>
        </w:rPr>
        <w:t>em</w:t>
      </w:r>
      <w:r>
        <w:rPr>
          <w:szCs w:val="18"/>
        </w:rPr>
        <w:t>p</w:t>
      </w:r>
      <w:r w:rsidRPr="00027820">
        <w:rPr>
          <w:szCs w:val="18"/>
        </w:rPr>
        <w:t>s éprouvé dans le creuset de l'adversité. Tout</w:t>
      </w:r>
      <w:r>
        <w:rPr>
          <w:szCs w:val="18"/>
        </w:rPr>
        <w:t xml:space="preserve"> le </w:t>
      </w:r>
      <w:r w:rsidRPr="00027820">
        <w:rPr>
          <w:szCs w:val="18"/>
        </w:rPr>
        <w:t xml:space="preserve">monde en augurait de même, lors de son rétablissement sur le trône. Il en arriva cependant tout le contraire. Gâté par </w:t>
      </w:r>
      <w:r>
        <w:rPr>
          <w:szCs w:val="18"/>
        </w:rPr>
        <w:t>l’</w:t>
      </w:r>
      <w:r w:rsidRPr="00027820">
        <w:rPr>
          <w:szCs w:val="18"/>
        </w:rPr>
        <w:t>a</w:t>
      </w:r>
      <w:r>
        <w:rPr>
          <w:szCs w:val="18"/>
        </w:rPr>
        <w:t>p</w:t>
      </w:r>
      <w:r w:rsidRPr="00027820">
        <w:rPr>
          <w:szCs w:val="18"/>
        </w:rPr>
        <w:t>p</w:t>
      </w:r>
      <w:r>
        <w:rPr>
          <w:szCs w:val="18"/>
        </w:rPr>
        <w:t>ât</w:t>
      </w:r>
      <w:r w:rsidRPr="00027820">
        <w:rPr>
          <w:szCs w:val="18"/>
        </w:rPr>
        <w:t xml:space="preserve"> et par l'usage immodéré des plaisirs, Charles</w:t>
      </w:r>
      <w:r>
        <w:rPr>
          <w:szCs w:val="18"/>
        </w:rPr>
        <w:t> </w:t>
      </w:r>
      <w:r w:rsidRPr="00027820">
        <w:rPr>
          <w:szCs w:val="18"/>
        </w:rPr>
        <w:t>I</w:t>
      </w:r>
      <w:r>
        <w:rPr>
          <w:szCs w:val="18"/>
        </w:rPr>
        <w:t>I </w:t>
      </w:r>
      <w:r>
        <w:rPr>
          <w:rStyle w:val="Appelnotedebasdep"/>
          <w:szCs w:val="18"/>
        </w:rPr>
        <w:footnoteReference w:id="56"/>
      </w:r>
      <w:r w:rsidRPr="00027820">
        <w:rPr>
          <w:szCs w:val="18"/>
        </w:rPr>
        <w:t xml:space="preserve"> négligea les affaires ou y apporta des prétentions, qui aliénèrent ses peuples et préparèrent la chute entière</w:t>
      </w:r>
      <w:r>
        <w:rPr>
          <w:szCs w:val="18"/>
        </w:rPr>
        <w:t xml:space="preserve"> de</w:t>
      </w:r>
      <w:r w:rsidRPr="00027820">
        <w:rPr>
          <w:szCs w:val="18"/>
        </w:rPr>
        <w:t xml:space="preserve"> sa race dans la personne de Jacques II</w:t>
      </w:r>
      <w:r>
        <w:rPr>
          <w:szCs w:val="18"/>
        </w:rPr>
        <w:t> </w:t>
      </w:r>
      <w:r>
        <w:rPr>
          <w:rStyle w:val="Appelnotedebasdep"/>
          <w:szCs w:val="18"/>
        </w:rPr>
        <w:footnoteReference w:id="57"/>
      </w:r>
      <w:r w:rsidRPr="00027820">
        <w:rPr>
          <w:szCs w:val="18"/>
        </w:rPr>
        <w:t xml:space="preserve">. Ne pouvant se résoudre à se contenter des pouvoirs constitutionnels, auxquels on voulait </w:t>
      </w:r>
      <w:r>
        <w:rPr>
          <w:szCs w:val="18"/>
        </w:rPr>
        <w:t>le restreindre</w:t>
      </w:r>
      <w:r w:rsidRPr="00027820">
        <w:rPr>
          <w:szCs w:val="18"/>
        </w:rPr>
        <w:t>, ce m</w:t>
      </w:r>
      <w:r w:rsidRPr="00027820">
        <w:rPr>
          <w:szCs w:val="18"/>
        </w:rPr>
        <w:t>o</w:t>
      </w:r>
      <w:r w:rsidRPr="00027820">
        <w:rPr>
          <w:szCs w:val="18"/>
        </w:rPr>
        <w:t>narque, p</w:t>
      </w:r>
      <w:r>
        <w:rPr>
          <w:szCs w:val="18"/>
        </w:rPr>
        <w:t>lus dévot qu'habile, prit l'inglo</w:t>
      </w:r>
      <w:r w:rsidRPr="00027820">
        <w:rPr>
          <w:szCs w:val="18"/>
        </w:rPr>
        <w:t>rieux parti de laisser furtiv</w:t>
      </w:r>
      <w:r w:rsidRPr="00027820">
        <w:rPr>
          <w:szCs w:val="18"/>
        </w:rPr>
        <w:t>e</w:t>
      </w:r>
      <w:r w:rsidRPr="00027820">
        <w:rPr>
          <w:szCs w:val="18"/>
        </w:rPr>
        <w:t>ment ses états, et de se retirer sur le continent, où il ne tarda pas à a</w:t>
      </w:r>
      <w:r w:rsidRPr="00027820">
        <w:rPr>
          <w:szCs w:val="18"/>
        </w:rPr>
        <w:t>p</w:t>
      </w:r>
      <w:r w:rsidRPr="00027820">
        <w:rPr>
          <w:szCs w:val="18"/>
        </w:rPr>
        <w:t>prendre que, prenant s</w:t>
      </w:r>
      <w:r>
        <w:rPr>
          <w:szCs w:val="18"/>
        </w:rPr>
        <w:t>a</w:t>
      </w:r>
      <w:r w:rsidRPr="00027820">
        <w:rPr>
          <w:szCs w:val="18"/>
        </w:rPr>
        <w:t xml:space="preserve"> fuite pour une abdication volontaire du</w:t>
      </w:r>
      <w:r>
        <w:rPr>
          <w:szCs w:val="18"/>
        </w:rPr>
        <w:t xml:space="preserve"> trône, ses sujets lu</w:t>
      </w:r>
      <w:r w:rsidRPr="00027820">
        <w:rPr>
          <w:szCs w:val="18"/>
        </w:rPr>
        <w:t xml:space="preserve">i avaient donné un successeur dans la personne </w:t>
      </w:r>
      <w:r>
        <w:rPr>
          <w:szCs w:val="18"/>
        </w:rPr>
        <w:t>de G</w:t>
      </w:r>
      <w:r w:rsidRPr="00027820">
        <w:rPr>
          <w:szCs w:val="18"/>
        </w:rPr>
        <w:t>ui</w:t>
      </w:r>
      <w:r w:rsidRPr="00027820">
        <w:rPr>
          <w:szCs w:val="18"/>
        </w:rPr>
        <w:t>l</w:t>
      </w:r>
      <w:r w:rsidRPr="00027820">
        <w:rPr>
          <w:szCs w:val="18"/>
        </w:rPr>
        <w:t>laum</w:t>
      </w:r>
      <w:r>
        <w:rPr>
          <w:szCs w:val="18"/>
        </w:rPr>
        <w:t>e</w:t>
      </w:r>
      <w:r w:rsidRPr="00027820">
        <w:rPr>
          <w:szCs w:val="18"/>
        </w:rPr>
        <w:t xml:space="preserve"> de Hollande</w:t>
      </w:r>
      <w:r>
        <w:rPr>
          <w:szCs w:val="18"/>
        </w:rPr>
        <w:t> </w:t>
      </w:r>
      <w:r>
        <w:rPr>
          <w:rStyle w:val="Appelnotedebasdep"/>
          <w:szCs w:val="18"/>
        </w:rPr>
        <w:footnoteReference w:id="58"/>
      </w:r>
      <w:r w:rsidRPr="00027820">
        <w:rPr>
          <w:szCs w:val="18"/>
        </w:rPr>
        <w:t>.</w:t>
      </w:r>
    </w:p>
    <w:p w14:paraId="4F05D6BC" w14:textId="77777777" w:rsidR="008379A6" w:rsidRPr="00027820" w:rsidRDefault="008379A6" w:rsidP="008379A6">
      <w:pPr>
        <w:spacing w:before="120" w:after="120"/>
        <w:jc w:val="both"/>
      </w:pPr>
      <w:r>
        <w:rPr>
          <w:szCs w:val="18"/>
        </w:rPr>
        <w:br w:type="page"/>
        <w:t>[</w:t>
      </w:r>
      <w:r w:rsidRPr="00027820">
        <w:rPr>
          <w:szCs w:val="18"/>
        </w:rPr>
        <w:t>18</w:t>
      </w:r>
      <w:r>
        <w:rPr>
          <w:szCs w:val="18"/>
        </w:rPr>
        <w:t>]</w:t>
      </w:r>
    </w:p>
    <w:p w14:paraId="2E0BB946" w14:textId="77777777" w:rsidR="008379A6" w:rsidRPr="00027820" w:rsidRDefault="008379A6" w:rsidP="008379A6">
      <w:pPr>
        <w:spacing w:before="120" w:after="120"/>
        <w:jc w:val="both"/>
      </w:pPr>
      <w:r w:rsidRPr="00027820">
        <w:rPr>
          <w:szCs w:val="18"/>
        </w:rPr>
        <w:t xml:space="preserve">Mais avant que d'en venir à cette démarche le parlement avait eu soin de faire ses conditions, et jamais occasion ne fut plus heureuse ni plus belle. Aussi en profita-t-il pour mettra la dernière main à l'édifice de la Constitution par l'établissement du </w:t>
      </w:r>
      <w:r w:rsidRPr="00027820">
        <w:rPr>
          <w:i/>
          <w:iCs/>
          <w:szCs w:val="18"/>
        </w:rPr>
        <w:t>Bill des Droits</w:t>
      </w:r>
      <w:r>
        <w:rPr>
          <w:i/>
          <w:iCs/>
          <w:szCs w:val="18"/>
        </w:rPr>
        <w:t> </w:t>
      </w:r>
      <w:r w:rsidRPr="007F3296">
        <w:rPr>
          <w:rStyle w:val="Appelnotedebasdep"/>
          <w:iCs/>
          <w:szCs w:val="18"/>
        </w:rPr>
        <w:footnoteReference w:id="59"/>
      </w:r>
      <w:r w:rsidRPr="00027820">
        <w:rPr>
          <w:i/>
          <w:iCs/>
          <w:szCs w:val="18"/>
        </w:rPr>
        <w:t xml:space="preserve">, </w:t>
      </w:r>
      <w:r w:rsidRPr="00027820">
        <w:rPr>
          <w:szCs w:val="18"/>
        </w:rPr>
        <w:t>où il d</w:t>
      </w:r>
      <w:r w:rsidRPr="00027820">
        <w:rPr>
          <w:szCs w:val="18"/>
        </w:rPr>
        <w:t>é</w:t>
      </w:r>
      <w:r w:rsidRPr="00027820">
        <w:rPr>
          <w:szCs w:val="18"/>
        </w:rPr>
        <w:t>termina et consacra la formule du serment que les rois seraient obligés de prendre à leur avènement au trône</w:t>
      </w:r>
      <w:r>
        <w:rPr>
          <w:szCs w:val="18"/>
        </w:rPr>
        <w:t> ;</w:t>
      </w:r>
      <w:r w:rsidRPr="00027820">
        <w:rPr>
          <w:szCs w:val="18"/>
        </w:rPr>
        <w:t xml:space="preserve"> déclara de nouveau qu'établir des impositions sans le consentement du </w:t>
      </w:r>
      <w:r>
        <w:rPr>
          <w:szCs w:val="18"/>
        </w:rPr>
        <w:t>parlement, de même qu'e</w:t>
      </w:r>
      <w:r>
        <w:rPr>
          <w:szCs w:val="18"/>
        </w:rPr>
        <w:t>n</w:t>
      </w:r>
      <w:r>
        <w:rPr>
          <w:szCs w:val="18"/>
        </w:rPr>
        <w:t>trete</w:t>
      </w:r>
      <w:r w:rsidRPr="00027820">
        <w:rPr>
          <w:szCs w:val="18"/>
        </w:rPr>
        <w:t>nir une armée en temps de paix, c'était contraire à la loi</w:t>
      </w:r>
      <w:r>
        <w:rPr>
          <w:szCs w:val="18"/>
        </w:rPr>
        <w:t> ;</w:t>
      </w:r>
      <w:r w:rsidRPr="00027820">
        <w:rPr>
          <w:szCs w:val="18"/>
        </w:rPr>
        <w:t xml:space="preserve"> et abolit le pouvoir qu'avait, dans tous les temps, r</w:t>
      </w:r>
      <w:r>
        <w:rPr>
          <w:szCs w:val="18"/>
        </w:rPr>
        <w:t>é</w:t>
      </w:r>
      <w:r w:rsidRPr="00027820">
        <w:rPr>
          <w:szCs w:val="18"/>
        </w:rPr>
        <w:t>clamé la couronne, de di</w:t>
      </w:r>
      <w:r w:rsidRPr="00027820">
        <w:rPr>
          <w:szCs w:val="18"/>
        </w:rPr>
        <w:t>s</w:t>
      </w:r>
      <w:r w:rsidRPr="00027820">
        <w:rPr>
          <w:szCs w:val="18"/>
        </w:rPr>
        <w:t>penser de l'effet des lois. Il y statua pareillement que tous les sujets, quels</w:t>
      </w:r>
      <w:r>
        <w:rPr>
          <w:szCs w:val="18"/>
        </w:rPr>
        <w:t xml:space="preserve"> qu'ils fussent, a</w:t>
      </w:r>
      <w:r w:rsidRPr="00027820">
        <w:rPr>
          <w:szCs w:val="18"/>
        </w:rPr>
        <w:t>uraient le droit de présenter des pétitions au roi. Ce bill fut présenté à Guillaume et à Marie son épouse, et l'un et l'a</w:t>
      </w:r>
      <w:r w:rsidRPr="00027820">
        <w:rPr>
          <w:szCs w:val="18"/>
        </w:rPr>
        <w:t>u</w:t>
      </w:r>
      <w:r w:rsidRPr="00027820">
        <w:rPr>
          <w:szCs w:val="18"/>
        </w:rPr>
        <w:t>tre l'ayant accepté, l'œuvre de la liberté anglaise se trouva conso</w:t>
      </w:r>
      <w:r w:rsidRPr="00027820">
        <w:rPr>
          <w:szCs w:val="18"/>
        </w:rPr>
        <w:t>m</w:t>
      </w:r>
      <w:r>
        <w:rPr>
          <w:szCs w:val="18"/>
        </w:rPr>
        <w:t>mée </w:t>
      </w:r>
      <w:r>
        <w:rPr>
          <w:rStyle w:val="Appelnotedebasdep"/>
          <w:szCs w:val="18"/>
        </w:rPr>
        <w:footnoteReference w:id="60"/>
      </w:r>
      <w:r>
        <w:rPr>
          <w:szCs w:val="18"/>
        </w:rPr>
        <w:t xml:space="preserve">. </w:t>
      </w:r>
      <w:r w:rsidRPr="00027820">
        <w:rPr>
          <w:szCs w:val="18"/>
        </w:rPr>
        <w:t>Essayons d'en esquisser le tableau.</w:t>
      </w:r>
    </w:p>
    <w:p w14:paraId="12CF7724" w14:textId="77777777" w:rsidR="008379A6" w:rsidRDefault="008379A6" w:rsidP="008379A6">
      <w:pPr>
        <w:spacing w:before="120" w:after="120"/>
        <w:jc w:val="both"/>
        <w:rPr>
          <w:szCs w:val="18"/>
        </w:rPr>
      </w:pPr>
    </w:p>
    <w:p w14:paraId="3C1A6935" w14:textId="77777777" w:rsidR="008379A6" w:rsidRDefault="008379A6" w:rsidP="008379A6">
      <w:pPr>
        <w:pStyle w:val="fig"/>
      </w:pPr>
      <w:r>
        <w:t>__________________________</w:t>
      </w:r>
    </w:p>
    <w:p w14:paraId="5C42FAE2" w14:textId="77777777" w:rsidR="008379A6" w:rsidRDefault="008379A6" w:rsidP="008379A6">
      <w:pPr>
        <w:spacing w:before="120" w:after="120"/>
        <w:jc w:val="both"/>
        <w:rPr>
          <w:szCs w:val="18"/>
        </w:rPr>
      </w:pPr>
      <w:r>
        <w:rPr>
          <w:szCs w:val="18"/>
        </w:rPr>
        <w:br w:type="page"/>
      </w:r>
    </w:p>
    <w:p w14:paraId="109F87C5" w14:textId="77777777" w:rsidR="008379A6" w:rsidRPr="00027820" w:rsidRDefault="008379A6" w:rsidP="008379A6">
      <w:pPr>
        <w:pStyle w:val="planchest"/>
      </w:pPr>
      <w:bookmarkStart w:id="4" w:name="Premiers_rudiments_Du_roi"/>
      <w:r>
        <w:t>DU ROI</w:t>
      </w:r>
    </w:p>
    <w:bookmarkEnd w:id="4"/>
    <w:p w14:paraId="532857F9" w14:textId="77777777" w:rsidR="008379A6" w:rsidRDefault="008379A6" w:rsidP="008379A6">
      <w:pPr>
        <w:spacing w:before="120" w:after="120"/>
        <w:jc w:val="both"/>
        <w:rPr>
          <w:szCs w:val="18"/>
        </w:rPr>
      </w:pPr>
    </w:p>
    <w:p w14:paraId="4DC3C944" w14:textId="77777777" w:rsidR="008379A6" w:rsidRDefault="008379A6" w:rsidP="008379A6">
      <w:pPr>
        <w:spacing w:before="120" w:after="120"/>
        <w:jc w:val="both"/>
        <w:rPr>
          <w:szCs w:val="18"/>
        </w:rPr>
      </w:pPr>
    </w:p>
    <w:p w14:paraId="6B0D1F6D"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717B7DC0" w14:textId="77777777" w:rsidR="008379A6" w:rsidRPr="00027820" w:rsidRDefault="008379A6" w:rsidP="008379A6">
      <w:pPr>
        <w:spacing w:before="120" w:after="120"/>
        <w:jc w:val="both"/>
      </w:pPr>
      <w:r w:rsidRPr="00027820">
        <w:rPr>
          <w:szCs w:val="18"/>
        </w:rPr>
        <w:t xml:space="preserve">Dans la Constitution de la Grande-Bretagne </w:t>
      </w:r>
      <w:r>
        <w:rPr>
          <w:szCs w:val="18"/>
        </w:rPr>
        <w:t>le </w:t>
      </w:r>
      <w:r w:rsidRPr="00027820">
        <w:rPr>
          <w:szCs w:val="18"/>
        </w:rPr>
        <w:t>roi appartient plutôt au peuple, que le peuple n'appartient au roi, il fait nombre avec le peuple, lui est uni et se confond avec lui. Tout en le reconnaissant pour son chef, la nation ne laisse pas que de le considérer comme son principal serviteur ou premier ministre, et cela parce qu'il est le député de son pouvoir exécutif.</w:t>
      </w:r>
    </w:p>
    <w:p w14:paraId="299410FC" w14:textId="77777777" w:rsidR="008379A6" w:rsidRPr="00027820" w:rsidRDefault="008379A6" w:rsidP="008379A6">
      <w:pPr>
        <w:spacing w:before="120" w:after="120"/>
        <w:jc w:val="both"/>
      </w:pPr>
      <w:r w:rsidRPr="00027820">
        <w:rPr>
          <w:szCs w:val="18"/>
        </w:rPr>
        <w:t>Par ses réclamations au trône le roi ne se saisit pas de sa propriété, ni d'un droit qui lui soit personnel</w:t>
      </w:r>
      <w:r>
        <w:rPr>
          <w:szCs w:val="18"/>
        </w:rPr>
        <w:t> ;</w:t>
      </w:r>
      <w:r w:rsidRPr="00027820">
        <w:rPr>
          <w:szCs w:val="18"/>
        </w:rPr>
        <w:t xml:space="preserve"> il ne réclame point le trône, mais y est réclamé par le peuple en parlement, et ce n'est point à l'investiture de pouvoirs et de possessions, qu'on l'appe</w:t>
      </w:r>
      <w:r>
        <w:rPr>
          <w:szCs w:val="18"/>
        </w:rPr>
        <w:t>lle</w:t>
      </w:r>
      <w:r w:rsidRPr="00027820">
        <w:rPr>
          <w:szCs w:val="18"/>
        </w:rPr>
        <w:t>, mais à l'exécution de devoirs que la loi lui impose. O</w:t>
      </w:r>
      <w:r>
        <w:rPr>
          <w:szCs w:val="18"/>
        </w:rPr>
        <w:t>n</w:t>
      </w:r>
      <w:r w:rsidRPr="00027820">
        <w:rPr>
          <w:szCs w:val="18"/>
        </w:rPr>
        <w:t xml:space="preserve"> le requiert de gouverner le peuple, </w:t>
      </w:r>
      <w:r>
        <w:rPr>
          <w:szCs w:val="18"/>
        </w:rPr>
        <w:t xml:space="preserve">suivant les lois d'après </w:t>
      </w:r>
      <w:r w:rsidRPr="00027820">
        <w:rPr>
          <w:szCs w:val="18"/>
        </w:rPr>
        <w:t>lesquelles ce peuple a consenti d'être gouve</w:t>
      </w:r>
      <w:r w:rsidRPr="00027820">
        <w:rPr>
          <w:szCs w:val="18"/>
        </w:rPr>
        <w:t>r</w:t>
      </w:r>
      <w:r w:rsidRPr="00027820">
        <w:rPr>
          <w:szCs w:val="18"/>
        </w:rPr>
        <w:t>né</w:t>
      </w:r>
      <w:r>
        <w:rPr>
          <w:szCs w:val="18"/>
        </w:rPr>
        <w:t> ;</w:t>
      </w:r>
      <w:r w:rsidRPr="00027820">
        <w:rPr>
          <w:szCs w:val="18"/>
        </w:rPr>
        <w:t xml:space="preserve"> de faire rendre dans tout le royaume la justice, tempérée par la pitié</w:t>
      </w:r>
      <w:r>
        <w:rPr>
          <w:szCs w:val="18"/>
        </w:rPr>
        <w:t> ;</w:t>
      </w:r>
      <w:r w:rsidRPr="00027820">
        <w:rPr>
          <w:szCs w:val="18"/>
        </w:rPr>
        <w:t xml:space="preserve"> d'observer et faire observer la loi de Dieu, autant que cela sera en son pouvoir, ainsi que de maintenir les droits et les libertés du pe</w:t>
      </w:r>
      <w:r w:rsidRPr="00027820">
        <w:rPr>
          <w:szCs w:val="18"/>
        </w:rPr>
        <w:t>u</w:t>
      </w:r>
      <w:r w:rsidRPr="00027820">
        <w:rPr>
          <w:szCs w:val="18"/>
        </w:rPr>
        <w:t>ple et de tous ses sujets, sans distinction</w:t>
      </w:r>
      <w:r>
        <w:rPr>
          <w:szCs w:val="18"/>
        </w:rPr>
        <w:t xml:space="preserve"> [19]</w:t>
      </w:r>
      <w:r w:rsidRPr="00F90022">
        <w:rPr>
          <w:szCs w:val="18"/>
        </w:rPr>
        <w:t xml:space="preserve"> </w:t>
      </w:r>
      <w:r>
        <w:rPr>
          <w:szCs w:val="18"/>
        </w:rPr>
        <w:t>n</w:t>
      </w:r>
      <w:r w:rsidRPr="00027820">
        <w:rPr>
          <w:szCs w:val="18"/>
        </w:rPr>
        <w:t xml:space="preserve">i </w:t>
      </w:r>
      <w:r>
        <w:rPr>
          <w:szCs w:val="18"/>
        </w:rPr>
        <w:t>ex</w:t>
      </w:r>
      <w:r w:rsidRPr="00027820">
        <w:rPr>
          <w:szCs w:val="18"/>
        </w:rPr>
        <w:t>ception de perso</w:t>
      </w:r>
      <w:r w:rsidRPr="00027820">
        <w:rPr>
          <w:szCs w:val="18"/>
        </w:rPr>
        <w:t>n</w:t>
      </w:r>
      <w:r w:rsidRPr="00027820">
        <w:rPr>
          <w:szCs w:val="18"/>
        </w:rPr>
        <w:t>nes</w:t>
      </w:r>
      <w:r>
        <w:rPr>
          <w:szCs w:val="18"/>
        </w:rPr>
        <w:t> ;</w:t>
      </w:r>
      <w:r w:rsidRPr="00027820">
        <w:rPr>
          <w:szCs w:val="18"/>
        </w:rPr>
        <w:t xml:space="preserve"> et c'est sur le</w:t>
      </w:r>
      <w:r>
        <w:rPr>
          <w:szCs w:val="18"/>
        </w:rPr>
        <w:t>s</w:t>
      </w:r>
      <w:r w:rsidRPr="00027820">
        <w:rPr>
          <w:szCs w:val="18"/>
        </w:rPr>
        <w:t xml:space="preserve"> saints év</w:t>
      </w:r>
      <w:r>
        <w:rPr>
          <w:szCs w:val="18"/>
        </w:rPr>
        <w:t>a</w:t>
      </w:r>
      <w:r w:rsidRPr="00027820">
        <w:rPr>
          <w:szCs w:val="18"/>
        </w:rPr>
        <w:t>ngile</w:t>
      </w:r>
      <w:r>
        <w:rPr>
          <w:szCs w:val="18"/>
        </w:rPr>
        <w:t>s</w:t>
      </w:r>
      <w:r w:rsidRPr="00027820">
        <w:rPr>
          <w:szCs w:val="18"/>
        </w:rPr>
        <w:t>, qu'il promet et jure de faire t</w:t>
      </w:r>
      <w:r>
        <w:rPr>
          <w:szCs w:val="18"/>
        </w:rPr>
        <w:t>outes ces choses. C'est ainsi qu</w:t>
      </w:r>
      <w:r w:rsidRPr="00027820">
        <w:rPr>
          <w:szCs w:val="18"/>
        </w:rPr>
        <w:t>e lorsque tous doivent l'allégeance au roi, le roi doit allégeance à la Constitution.</w:t>
      </w:r>
    </w:p>
    <w:p w14:paraId="305C4C1E" w14:textId="77777777" w:rsidR="008379A6" w:rsidRPr="00027820" w:rsidRDefault="008379A6" w:rsidP="008379A6">
      <w:pPr>
        <w:spacing w:before="120" w:after="120"/>
        <w:jc w:val="both"/>
      </w:pPr>
      <w:r w:rsidRPr="00027820">
        <w:rPr>
          <w:szCs w:val="18"/>
        </w:rPr>
        <w:t>L'existence d'un roi, comme formant l'un des trois états, est i</w:t>
      </w:r>
      <w:r w:rsidRPr="00027820">
        <w:rPr>
          <w:szCs w:val="18"/>
        </w:rPr>
        <w:t>m</w:t>
      </w:r>
      <w:r w:rsidRPr="00027820">
        <w:rPr>
          <w:szCs w:val="18"/>
        </w:rPr>
        <w:t>muable, indispensable et irrévocable</w:t>
      </w:r>
      <w:r>
        <w:rPr>
          <w:szCs w:val="18"/>
        </w:rPr>
        <w:t> :</w:t>
      </w:r>
      <w:r w:rsidRPr="00027820">
        <w:rPr>
          <w:szCs w:val="18"/>
        </w:rPr>
        <w:t xml:space="preserve"> la Constitution ne peut point subsister sans un roi. Mais alors son titre personnel à la possession et à la succession héréditaire du trône, est en plusieurs occasions précaire et révocable</w:t>
      </w:r>
      <w:r>
        <w:rPr>
          <w:szCs w:val="18"/>
        </w:rPr>
        <w:t> ;</w:t>
      </w:r>
      <w:r w:rsidRPr="00027820">
        <w:rPr>
          <w:szCs w:val="18"/>
        </w:rPr>
        <w:t xml:space="preserve"> comme dans la cas d'une incapacité naturelle pour go</w:t>
      </w:r>
      <w:r w:rsidRPr="00027820">
        <w:rPr>
          <w:szCs w:val="18"/>
        </w:rPr>
        <w:t>u</w:t>
      </w:r>
      <w:r w:rsidRPr="00027820">
        <w:rPr>
          <w:szCs w:val="18"/>
        </w:rPr>
        <w:t>verner, ou de la profession ouverte de principes, qui seraient incomp</w:t>
      </w:r>
      <w:r w:rsidRPr="00027820">
        <w:rPr>
          <w:szCs w:val="18"/>
        </w:rPr>
        <w:t>a</w:t>
      </w:r>
      <w:r w:rsidRPr="00027820">
        <w:rPr>
          <w:szCs w:val="18"/>
        </w:rPr>
        <w:t>tibles avec la Constitution</w:t>
      </w:r>
      <w:r>
        <w:rPr>
          <w:szCs w:val="18"/>
        </w:rPr>
        <w:t> ;</w:t>
      </w:r>
      <w:r w:rsidRPr="00027820">
        <w:rPr>
          <w:szCs w:val="18"/>
        </w:rPr>
        <w:t xml:space="preserve"> ou dans le cas d'actes illégaux, preuve d'attachement à de tels principes</w:t>
      </w:r>
      <w:r>
        <w:rPr>
          <w:szCs w:val="18"/>
        </w:rPr>
        <w:t> ;</w:t>
      </w:r>
      <w:r w:rsidRPr="00027820">
        <w:rPr>
          <w:szCs w:val="18"/>
        </w:rPr>
        <w:t xml:space="preserve"> o</w:t>
      </w:r>
      <w:r>
        <w:rPr>
          <w:szCs w:val="18"/>
        </w:rPr>
        <w:t>u d'aucunes tentatives tendant</w:t>
      </w:r>
      <w:r w:rsidRPr="00027820">
        <w:rPr>
          <w:szCs w:val="18"/>
        </w:rPr>
        <w:t xml:space="preserve"> à miner et à renverser quelque partie principale du système qu'il a juré de maintenir, et pour le soutien duquel on lui a déféré une couronne, qu'il n'eût point eue sans cette condition.</w:t>
      </w:r>
    </w:p>
    <w:p w14:paraId="5FE0FA0E" w14:textId="77777777" w:rsidR="008379A6" w:rsidRPr="00027820" w:rsidRDefault="008379A6" w:rsidP="008379A6">
      <w:pPr>
        <w:spacing w:before="120" w:after="120"/>
        <w:jc w:val="both"/>
      </w:pPr>
      <w:r w:rsidRPr="00027820">
        <w:rPr>
          <w:szCs w:val="18"/>
        </w:rPr>
        <w:t>Cependant toutes limitées et révocables que soient les préten</w:t>
      </w:r>
      <w:r>
        <w:rPr>
          <w:szCs w:val="18"/>
        </w:rPr>
        <w:t>t</w:t>
      </w:r>
      <w:r w:rsidRPr="00027820">
        <w:rPr>
          <w:szCs w:val="18"/>
        </w:rPr>
        <w:t>ions des rois au trône de la Grande-Bretagne, on ne trouverait pas dans l'univers un autre roi, qui jouît de plus de gloire et de puissance, que n'en a le s</w:t>
      </w:r>
      <w:r>
        <w:rPr>
          <w:szCs w:val="18"/>
        </w:rPr>
        <w:t>ouverain constitutionnel de ces</w:t>
      </w:r>
      <w:r w:rsidRPr="00027820">
        <w:rPr>
          <w:szCs w:val="18"/>
        </w:rPr>
        <w:t xml:space="preserve"> libres domaines.</w:t>
      </w:r>
    </w:p>
    <w:p w14:paraId="54E5DF26" w14:textId="77777777" w:rsidR="008379A6" w:rsidRPr="00027820" w:rsidRDefault="008379A6" w:rsidP="008379A6">
      <w:pPr>
        <w:spacing w:before="120" w:after="120"/>
        <w:jc w:val="both"/>
      </w:pPr>
      <w:r w:rsidRPr="00027820">
        <w:rPr>
          <w:szCs w:val="18"/>
        </w:rPr>
        <w:t>Pour soutenir leur dignité, les Anglais ont entouré leur chef d'a</w:t>
      </w:r>
      <w:r w:rsidRPr="00027820">
        <w:rPr>
          <w:szCs w:val="18"/>
        </w:rPr>
        <w:t>u</w:t>
      </w:r>
      <w:r w:rsidRPr="00027820">
        <w:rPr>
          <w:szCs w:val="18"/>
        </w:rPr>
        <w:t>tant d'honneur et d'éclat qu'il leur a été possible</w:t>
      </w:r>
      <w:r>
        <w:rPr>
          <w:szCs w:val="18"/>
        </w:rPr>
        <w:t> ; en lui s</w:t>
      </w:r>
      <w:r w:rsidRPr="00027820">
        <w:rPr>
          <w:szCs w:val="18"/>
        </w:rPr>
        <w:t>e concentrent la puissance et l</w:t>
      </w:r>
      <w:r>
        <w:rPr>
          <w:szCs w:val="18"/>
        </w:rPr>
        <w:t>a dignité de plusieurs nations.</w:t>
      </w:r>
      <w:r w:rsidRPr="00027820">
        <w:rPr>
          <w:szCs w:val="18"/>
        </w:rPr>
        <w:t xml:space="preserve"> Ils, l'ont revêtu d'habits royaux, lui ont ceint le front d'un diadème, l'ont porté sur </w:t>
      </w:r>
      <w:r>
        <w:rPr>
          <w:szCs w:val="18"/>
        </w:rPr>
        <w:t>un</w:t>
      </w:r>
      <w:r w:rsidRPr="00027820">
        <w:rPr>
          <w:szCs w:val="18"/>
        </w:rPr>
        <w:t xml:space="preserve"> trône él</w:t>
      </w:r>
      <w:r w:rsidRPr="00027820">
        <w:rPr>
          <w:szCs w:val="18"/>
        </w:rPr>
        <w:t>e</w:t>
      </w:r>
      <w:r w:rsidRPr="00027820">
        <w:rPr>
          <w:szCs w:val="18"/>
        </w:rPr>
        <w:t>vé, et se prosternent devant l'image de leur propre majesté.</w:t>
      </w:r>
    </w:p>
    <w:p w14:paraId="11AE9C82" w14:textId="77777777" w:rsidR="008379A6" w:rsidRPr="00027820" w:rsidRDefault="008379A6" w:rsidP="008379A6">
      <w:pPr>
        <w:spacing w:before="120" w:after="120"/>
        <w:jc w:val="both"/>
      </w:pPr>
      <w:r w:rsidRPr="00027820">
        <w:rPr>
          <w:szCs w:val="18"/>
        </w:rPr>
        <w:t>Et l'on se tromperait, si l'on regardait toutes ces c</w:t>
      </w:r>
      <w:r>
        <w:rPr>
          <w:szCs w:val="18"/>
        </w:rPr>
        <w:t>h</w:t>
      </w:r>
      <w:r w:rsidRPr="00027820">
        <w:rPr>
          <w:szCs w:val="18"/>
        </w:rPr>
        <w:t>oses comme de simples signes ou marques extérieures d'autorité. Ce roi est</w:t>
      </w:r>
      <w:r>
        <w:rPr>
          <w:szCs w:val="18"/>
        </w:rPr>
        <w:t>,</w:t>
      </w:r>
      <w:r w:rsidRPr="00027820">
        <w:rPr>
          <w:szCs w:val="18"/>
        </w:rPr>
        <w:t xml:space="preserve"> de fait, revêtu, de pouvoirs beaucoup plus réels que s'il était absolu.</w:t>
      </w:r>
    </w:p>
    <w:p w14:paraId="72B6E9AF" w14:textId="77777777" w:rsidR="008379A6" w:rsidRPr="00027820" w:rsidRDefault="008379A6" w:rsidP="008379A6">
      <w:pPr>
        <w:spacing w:before="120" w:after="120"/>
        <w:jc w:val="both"/>
      </w:pPr>
      <w:r w:rsidRPr="00027820">
        <w:rPr>
          <w:szCs w:val="18"/>
        </w:rPr>
        <w:t>On a confié au roi trois prérogatives principales, et qui, au premier co</w:t>
      </w:r>
      <w:r>
        <w:rPr>
          <w:szCs w:val="18"/>
        </w:rPr>
        <w:t>u</w:t>
      </w:r>
      <w:r w:rsidRPr="00027820">
        <w:rPr>
          <w:szCs w:val="18"/>
        </w:rPr>
        <w:t>p</w:t>
      </w:r>
      <w:r>
        <w:rPr>
          <w:szCs w:val="18"/>
        </w:rPr>
        <w:t xml:space="preserve"> </w:t>
      </w:r>
      <w:r w:rsidRPr="00027820">
        <w:rPr>
          <w:szCs w:val="18"/>
        </w:rPr>
        <w:t>d'œil, paraissent d'une tendance redoutable et dangereuse. Ces prérogatives n'auraient même pas manqué</w:t>
      </w:r>
      <w:r>
        <w:rPr>
          <w:szCs w:val="18"/>
        </w:rPr>
        <w:t xml:space="preserve"> d'amener, avant qu'il fût long</w:t>
      </w:r>
      <w:r w:rsidRPr="00027820">
        <w:rPr>
          <w:szCs w:val="18"/>
        </w:rPr>
        <w:t>tem</w:t>
      </w:r>
      <w:r>
        <w:rPr>
          <w:szCs w:val="18"/>
        </w:rPr>
        <w:t>p</w:t>
      </w:r>
      <w:r w:rsidRPr="00027820">
        <w:rPr>
          <w:szCs w:val="18"/>
        </w:rPr>
        <w:t>s, une domination arbitraire, si l'on n'avait</w:t>
      </w:r>
      <w:r>
        <w:rPr>
          <w:szCs w:val="18"/>
        </w:rPr>
        <w:t xml:space="preserve"> eu la sage préca</w:t>
      </w:r>
      <w:r>
        <w:rPr>
          <w:szCs w:val="18"/>
        </w:rPr>
        <w:t>u</w:t>
      </w:r>
      <w:r>
        <w:rPr>
          <w:szCs w:val="18"/>
        </w:rPr>
        <w:t xml:space="preserve">tion de leur </w:t>
      </w:r>
      <w:r w:rsidRPr="00027820">
        <w:rPr>
          <w:szCs w:val="18"/>
        </w:rPr>
        <w:t>opp</w:t>
      </w:r>
      <w:r>
        <w:rPr>
          <w:szCs w:val="18"/>
        </w:rPr>
        <w:t>o</w:t>
      </w:r>
      <w:r w:rsidRPr="00027820">
        <w:rPr>
          <w:szCs w:val="18"/>
        </w:rPr>
        <w:t>ser des contrepoids efficaces.</w:t>
      </w:r>
    </w:p>
    <w:p w14:paraId="6E2FE332" w14:textId="77777777" w:rsidR="008379A6" w:rsidRPr="00027820" w:rsidRDefault="008379A6" w:rsidP="008379A6">
      <w:pPr>
        <w:spacing w:before="120" w:after="120"/>
        <w:jc w:val="both"/>
      </w:pPr>
      <w:r w:rsidRPr="00027820">
        <w:rPr>
          <w:szCs w:val="18"/>
        </w:rPr>
        <w:t>La première de ces pr</w:t>
      </w:r>
      <w:r>
        <w:rPr>
          <w:szCs w:val="18"/>
        </w:rPr>
        <w:t xml:space="preserve">érogatives donne au </w:t>
      </w:r>
      <w:r w:rsidRPr="00027820">
        <w:rPr>
          <w:szCs w:val="18"/>
        </w:rPr>
        <w:t>roi le droit de faire la guerre ou la paix, ainsi que les traités, les ligues et les alliances avec les souverains étrangers.</w:t>
      </w:r>
    </w:p>
    <w:p w14:paraId="3E2BE27C" w14:textId="77777777" w:rsidR="008379A6" w:rsidRDefault="008379A6" w:rsidP="008379A6">
      <w:pPr>
        <w:spacing w:before="120" w:after="120"/>
        <w:jc w:val="both"/>
        <w:rPr>
          <w:szCs w:val="18"/>
        </w:rPr>
      </w:pPr>
      <w:r w:rsidRPr="00027820">
        <w:rPr>
          <w:szCs w:val="18"/>
        </w:rPr>
        <w:t>Par la seconde, il choisit et porte aux emplois tous les ministres et les</w:t>
      </w:r>
      <w:r>
        <w:rPr>
          <w:szCs w:val="18"/>
        </w:rPr>
        <w:t xml:space="preserve"> </w:t>
      </w:r>
      <w:r w:rsidRPr="00027820">
        <w:rPr>
          <w:szCs w:val="18"/>
        </w:rPr>
        <w:t xml:space="preserve">serviteurs de </w:t>
      </w:r>
      <w:r>
        <w:rPr>
          <w:szCs w:val="18"/>
        </w:rPr>
        <w:t>l’</w:t>
      </w:r>
      <w:r w:rsidRPr="00027820">
        <w:rPr>
          <w:szCs w:val="18"/>
        </w:rPr>
        <w:t>état, tous les juges et les administrateurs de la just</w:t>
      </w:r>
      <w:r w:rsidRPr="00027820">
        <w:rPr>
          <w:szCs w:val="18"/>
        </w:rPr>
        <w:t>i</w:t>
      </w:r>
      <w:r w:rsidRPr="00027820">
        <w:rPr>
          <w:szCs w:val="18"/>
        </w:rPr>
        <w:t>ce, et tous les officiers tant civils que militaires par toutes les parties de l'empire.</w:t>
      </w:r>
    </w:p>
    <w:p w14:paraId="349C897D" w14:textId="77777777" w:rsidR="008379A6" w:rsidRPr="00027820" w:rsidRDefault="008379A6" w:rsidP="008379A6">
      <w:pPr>
        <w:spacing w:before="120" w:after="120"/>
        <w:jc w:val="both"/>
      </w:pPr>
      <w:r>
        <w:t>[</w:t>
      </w:r>
      <w:r w:rsidRPr="00027820">
        <w:rPr>
          <w:rFonts w:cs="Arial"/>
        </w:rPr>
        <w:t>20</w:t>
      </w:r>
      <w:r>
        <w:rPr>
          <w:rFonts w:cs="Arial"/>
        </w:rPr>
        <w:t>]</w:t>
      </w:r>
    </w:p>
    <w:p w14:paraId="74533D19" w14:textId="77777777" w:rsidR="008379A6" w:rsidRPr="00027820" w:rsidRDefault="008379A6" w:rsidP="008379A6">
      <w:pPr>
        <w:spacing w:before="120" w:after="120"/>
        <w:jc w:val="both"/>
      </w:pPr>
      <w:r w:rsidRPr="00027820">
        <w:t>Sa troisième prérogative lui défère tout le pouvoir exécutif du go</w:t>
      </w:r>
      <w:r w:rsidRPr="00027820">
        <w:t>u</w:t>
      </w:r>
      <w:r w:rsidRPr="00027820">
        <w:t>vernement de la nation, tant par lui-même que par se</w:t>
      </w:r>
      <w:r>
        <w:t>s</w:t>
      </w:r>
      <w:r w:rsidRPr="00027820">
        <w:t xml:space="preserve"> ministres et les officiers qu'il s'est donnés, au militaire comm</w:t>
      </w:r>
      <w:r>
        <w:t>e</w:t>
      </w:r>
      <w:r w:rsidRPr="00027820">
        <w:t xml:space="preserve"> au civil.</w:t>
      </w:r>
    </w:p>
    <w:p w14:paraId="385BED3B" w14:textId="77777777" w:rsidR="008379A6" w:rsidRPr="00027820" w:rsidRDefault="008379A6" w:rsidP="008379A6">
      <w:pPr>
        <w:spacing w:before="120" w:after="120"/>
        <w:jc w:val="both"/>
      </w:pPr>
      <w:r w:rsidRPr="00027820">
        <w:t>J'aurais pu en mentionner une quatrième, dont la tendance</w:t>
      </w:r>
      <w:r>
        <w:t xml:space="preserve"> </w:t>
      </w:r>
      <w:r>
        <w:rPr>
          <w:szCs w:val="46"/>
        </w:rPr>
        <w:t>p</w:t>
      </w:r>
      <w:r w:rsidRPr="00027820">
        <w:t>ern</w:t>
      </w:r>
      <w:r w:rsidRPr="00027820">
        <w:t>i</w:t>
      </w:r>
      <w:r w:rsidRPr="00027820">
        <w:t>cieuse eût aussi eu l'effet de renverser la Constitution, si on n'y eut pas mis des bornes, lors même qu'on la lui confia. C'est du pouvoir de fa</w:t>
      </w:r>
      <w:r w:rsidRPr="00027820">
        <w:t>i</w:t>
      </w:r>
      <w:r w:rsidRPr="00027820">
        <w:t>re grâce et de pardonner aux criminels que je parle ici. Si ce pouvoir n'eût été restreint, le roi eut pu à son gré dispenser des obligations, qu'impose la justice.</w:t>
      </w:r>
      <w:r>
        <w:t xml:space="preserve"> </w:t>
      </w:r>
      <w:r w:rsidRPr="00027820">
        <w:t>— Un méchant roi aur</w:t>
      </w:r>
      <w:r>
        <w:t>a</w:t>
      </w:r>
      <w:r w:rsidRPr="00027820">
        <w:t>it même pu encourager à l'infraction des lois</w:t>
      </w:r>
      <w:r>
        <w:t> :</w:t>
      </w:r>
      <w:r w:rsidRPr="00027820">
        <w:t xml:space="preserve"> il aurait indubitablement</w:t>
      </w:r>
      <w:r>
        <w:t xml:space="preserve"> s</w:t>
      </w:r>
      <w:r w:rsidRPr="00027820">
        <w:t>oustrait aux châtimen</w:t>
      </w:r>
      <w:r>
        <w:t>t</w:t>
      </w:r>
      <w:r w:rsidRPr="00027820">
        <w:t>s qu'auraient mérité</w:t>
      </w:r>
      <w:r>
        <w:t>s</w:t>
      </w:r>
      <w:r w:rsidRPr="00027820">
        <w:t xml:space="preserve"> les actes illégaux commis par ses ordres</w:t>
      </w:r>
      <w:r>
        <w:t> ;</w:t>
      </w:r>
      <w:r w:rsidRPr="00027820">
        <w:t xml:space="preserve"> et cet espoir de l'impunité aurait aussi infailliblement engagé ses ministr</w:t>
      </w:r>
      <w:r>
        <w:t xml:space="preserve">es et ses officiers à exécuter </w:t>
      </w:r>
      <w:r w:rsidRPr="00027820">
        <w:t>ses volontés et à les prendre pour la seule et unique règle de leur obéissance.</w:t>
      </w:r>
    </w:p>
    <w:p w14:paraId="39A8C1BB" w14:textId="77777777" w:rsidR="008379A6" w:rsidRPr="00027820" w:rsidRDefault="008379A6" w:rsidP="008379A6">
      <w:pPr>
        <w:spacing w:before="120" w:after="120"/>
        <w:jc w:val="both"/>
      </w:pPr>
      <w:r w:rsidRPr="00027820">
        <w:t>Mais grâce à Dieu et aux bons Anglais d'autrefois, le roi ne saurait soustraire ses ministres, même ceux qui lui sont les plus chers, à la peine qui les attend, lorsqu'ils ont enfreint ou seulement tenté d'e</w:t>
      </w:r>
      <w:r w:rsidRPr="00027820">
        <w:t>n</w:t>
      </w:r>
      <w:r w:rsidRPr="00027820">
        <w:t>freindre quelque partie de la Constitution. Il est même limité dans le pouvoir de pardonner dans certains cas de vol et de meurtre, jugés par appel, c'est-à-dire, quand le sujet en a poursuivi la condamnation en son propre nom dans les cas prévus par la loi. Mais il a toute liberté d'exercer sa clémence dans les cas d'accusations portées en son nom, pour des offenses commises contre sa personne ou contre son gouve</w:t>
      </w:r>
      <w:r w:rsidRPr="00027820">
        <w:t>r</w:t>
      </w:r>
      <w:r w:rsidRPr="00027820">
        <w:t>nement, telles sont les rébellions, les insurrections, les émeutes et les infractions de l</w:t>
      </w:r>
      <w:r>
        <w:t>a</w:t>
      </w:r>
      <w:r w:rsidRPr="00027820">
        <w:t xml:space="preserve"> paix, résultant d'assaut, de blessures ou de vol, &amp;c</w:t>
      </w:r>
      <w:r>
        <w:t xml:space="preserve"> :</w:t>
      </w:r>
      <w:r w:rsidRPr="00027820">
        <w:t xml:space="preserve"> ceci vient de ce qu'il y a des cas si particuliers et si susceptibles de considérations, capables d'exciter à la pitié, ou qui rendent le délit ju</w:t>
      </w:r>
      <w:r w:rsidRPr="00027820">
        <w:t>s</w:t>
      </w:r>
      <w:r w:rsidRPr="00027820">
        <w:t xml:space="preserve">qu'à un certain point si excusable, que du </w:t>
      </w:r>
      <w:r w:rsidRPr="00027820">
        <w:rPr>
          <w:i/>
          <w:iCs/>
        </w:rPr>
        <w:t xml:space="preserve">summum jus, </w:t>
      </w:r>
      <w:r w:rsidRPr="00027820">
        <w:t>ou d'une just</w:t>
      </w:r>
      <w:r w:rsidRPr="00027820">
        <w:t>i</w:t>
      </w:r>
      <w:r w:rsidRPr="00027820">
        <w:t>ce tout</w:t>
      </w:r>
      <w:r>
        <w:t xml:space="preserve"> </w:t>
      </w:r>
      <w:r w:rsidRPr="00027820">
        <w:t>à</w:t>
      </w:r>
      <w:r>
        <w:t xml:space="preserve"> </w:t>
      </w:r>
      <w:r w:rsidRPr="00027820">
        <w:t>fait stricte, pourrait résulter de grands dommages ou bea</w:t>
      </w:r>
      <w:r w:rsidRPr="00027820">
        <w:t>u</w:t>
      </w:r>
      <w:r w:rsidRPr="00027820">
        <w:t>coup d'injustice (</w:t>
      </w:r>
      <w:r w:rsidRPr="004A1EF3">
        <w:rPr>
          <w:i/>
        </w:rPr>
        <w:t>summa injuria </w:t>
      </w:r>
      <w:r>
        <w:rPr>
          <w:rStyle w:val="Appelnotedebasdep"/>
        </w:rPr>
        <w:footnoteReference w:id="61"/>
      </w:r>
      <w:r w:rsidRPr="00027820">
        <w:t>.)</w:t>
      </w:r>
    </w:p>
    <w:p w14:paraId="1A1CFFD9" w14:textId="77777777" w:rsidR="008379A6" w:rsidRPr="00027820" w:rsidRDefault="008379A6" w:rsidP="008379A6">
      <w:pPr>
        <w:spacing w:before="120" w:after="120"/>
        <w:jc w:val="both"/>
      </w:pPr>
      <w:r w:rsidRPr="00027820">
        <w:t>Toutes les offenses, dont le roi peut accorder le pardon, se disti</w:t>
      </w:r>
      <w:r w:rsidRPr="00027820">
        <w:t>n</w:t>
      </w:r>
      <w:r w:rsidRPr="00027820">
        <w:t xml:space="preserve">guent sous le titre de </w:t>
      </w:r>
      <w:r>
        <w:rPr>
          <w:i/>
          <w:iCs/>
        </w:rPr>
        <w:t>crimina lœsae majestat</w:t>
      </w:r>
      <w:r w:rsidRPr="00027820">
        <w:rPr>
          <w:i/>
          <w:iCs/>
        </w:rPr>
        <w:t>is</w:t>
      </w:r>
      <w:r>
        <w:rPr>
          <w:i/>
          <w:iCs/>
        </w:rPr>
        <w:t> </w:t>
      </w:r>
      <w:r w:rsidRPr="006F6109">
        <w:rPr>
          <w:rStyle w:val="Appelnotedebasdep"/>
          <w:iCs/>
        </w:rPr>
        <w:footnoteReference w:id="62"/>
      </w:r>
      <w:r w:rsidRPr="00027820">
        <w:rPr>
          <w:i/>
          <w:iCs/>
        </w:rPr>
        <w:t>, crimes contre le roi</w:t>
      </w:r>
      <w:r>
        <w:rPr>
          <w:i/>
          <w:iCs/>
        </w:rPr>
        <w:t xml:space="preserve"> ;</w:t>
      </w:r>
      <w:r w:rsidRPr="00027820">
        <w:rPr>
          <w:i/>
          <w:iCs/>
        </w:rPr>
        <w:t xml:space="preserve"> </w:t>
      </w:r>
      <w:r w:rsidRPr="00027820">
        <w:t xml:space="preserve">les offenses non pardonnables sont connues sous le nom de </w:t>
      </w:r>
      <w:r w:rsidRPr="00027820">
        <w:rPr>
          <w:i/>
          <w:iCs/>
        </w:rPr>
        <w:t>crimina lœs</w:t>
      </w:r>
      <w:r>
        <w:rPr>
          <w:i/>
          <w:iCs/>
        </w:rPr>
        <w:t>ae libert</w:t>
      </w:r>
      <w:r w:rsidRPr="00027820">
        <w:rPr>
          <w:i/>
          <w:iCs/>
        </w:rPr>
        <w:t>atis, crimes de lè</w:t>
      </w:r>
      <w:r>
        <w:rPr>
          <w:i/>
          <w:iCs/>
        </w:rPr>
        <w:t>s</w:t>
      </w:r>
      <w:r w:rsidRPr="00027820">
        <w:rPr>
          <w:i/>
          <w:iCs/>
        </w:rPr>
        <w:t>e-l</w:t>
      </w:r>
      <w:r>
        <w:rPr>
          <w:i/>
          <w:iCs/>
        </w:rPr>
        <w:t>ibert</w:t>
      </w:r>
      <w:r w:rsidRPr="00027820">
        <w:rPr>
          <w:i/>
          <w:iCs/>
        </w:rPr>
        <w:t xml:space="preserve">é </w:t>
      </w:r>
      <w:r w:rsidRPr="00027820">
        <w:t>ou contre la Constitution. Dans le premier cas l'injure n'est présumée s'étendre qu'à un seul ou qu'à peu d'individus</w:t>
      </w:r>
      <w:r>
        <w:t> ;</w:t>
      </w:r>
      <w:r w:rsidRPr="00027820">
        <w:t xml:space="preserve"> dans le second</w:t>
      </w:r>
      <w:r>
        <w:t>,</w:t>
      </w:r>
      <w:r w:rsidRPr="00027820">
        <w:t xml:space="preserve"> au contraire</w:t>
      </w:r>
      <w:r>
        <w:t>,</w:t>
      </w:r>
      <w:r w:rsidRPr="00027820">
        <w:t xml:space="preserve"> on la qualifie de crimes commis contre le public, contre tout le corps du peuple collectivement pris.</w:t>
      </w:r>
      <w:r>
        <w:t xml:space="preserve"> </w:t>
      </w:r>
      <w:r w:rsidRPr="00027820">
        <w:t>—</w:t>
      </w:r>
      <w:r>
        <w:t xml:space="preserve"> </w:t>
      </w:r>
      <w:r w:rsidRPr="00027820">
        <w:t>De cette classe sont les nuisances, qui peuvent mettre en da</w:t>
      </w:r>
      <w:r w:rsidRPr="00027820">
        <w:t>n</w:t>
      </w:r>
      <w:r w:rsidRPr="00027820">
        <w:t>ger la vie des voyageurs sur les grandes routes</w:t>
      </w:r>
      <w:r>
        <w:t> ;</w:t>
      </w:r>
      <w:r w:rsidRPr="00027820">
        <w:t xml:space="preserve"> mais d'une manière bien plus grave, tout projet que des actions illégales ou de</w:t>
      </w:r>
      <w:r>
        <w:t xml:space="preserve"> [</w:t>
      </w:r>
      <w:r w:rsidRPr="00027820">
        <w:rPr>
          <w:rFonts w:cs="Arial"/>
        </w:rPr>
        <w:t>21</w:t>
      </w:r>
      <w:r>
        <w:rPr>
          <w:rFonts w:cs="Arial"/>
        </w:rPr>
        <w:t xml:space="preserve">] </w:t>
      </w:r>
      <w:r w:rsidRPr="00027820">
        <w:t>ma</w:t>
      </w:r>
      <w:r w:rsidRPr="00027820">
        <w:t>u</w:t>
      </w:r>
      <w:r w:rsidRPr="00027820">
        <w:t>vais conseils pourraient faire considérer comme ayant une te</w:t>
      </w:r>
      <w:r w:rsidRPr="00027820">
        <w:t>n</w:t>
      </w:r>
      <w:r w:rsidRPr="00027820">
        <w:t>dance à changer la nature ou la forme de l'un des trois états, ou à pl</w:t>
      </w:r>
      <w:r w:rsidRPr="00027820">
        <w:t>a</w:t>
      </w:r>
      <w:r w:rsidRPr="00027820">
        <w:t>cer le gouvernement ou l'administration dans l'un ou dans deux des trois états, indépendamment de</w:t>
      </w:r>
      <w:r>
        <w:t xml:space="preserve"> l'autre, ou à lever des armées perm</w:t>
      </w:r>
      <w:r>
        <w:t>a</w:t>
      </w:r>
      <w:r>
        <w:t>nentes</w:t>
      </w:r>
      <w:r w:rsidRPr="00027820">
        <w:t>,</w:t>
      </w:r>
      <w:r>
        <w:t xml:space="preserve"> </w:t>
      </w:r>
      <w:r w:rsidRPr="00027820">
        <w:t>ou à les continuer sur pied en te</w:t>
      </w:r>
      <w:r>
        <w:t>mp</w:t>
      </w:r>
      <w:r w:rsidRPr="00027820">
        <w:t>s de paix sans le consent</w:t>
      </w:r>
      <w:r w:rsidRPr="00027820">
        <w:t>e</w:t>
      </w:r>
      <w:r w:rsidRPr="00027820">
        <w:t>ment du parlement, ou enfin à donner aucun avantage quelconque sur ces royaumes</w:t>
      </w:r>
      <w:r>
        <w:t>,</w:t>
      </w:r>
      <w:r w:rsidRPr="00027820">
        <w:t xml:space="preserve"> soit par terre ou par mer</w:t>
      </w:r>
      <w:r>
        <w:t>,</w:t>
      </w:r>
      <w:r w:rsidRPr="00027820">
        <w:t xml:space="preserve"> à aucune pui</w:t>
      </w:r>
      <w:r w:rsidRPr="00027820">
        <w:t>s</w:t>
      </w:r>
      <w:r w:rsidRPr="00027820">
        <w:t>sance étrangère.</w:t>
      </w:r>
    </w:p>
    <w:p w14:paraId="658FE44C" w14:textId="77777777" w:rsidR="008379A6" w:rsidRPr="00027820" w:rsidRDefault="008379A6" w:rsidP="008379A6">
      <w:pPr>
        <w:spacing w:before="120" w:after="120"/>
        <w:jc w:val="both"/>
      </w:pPr>
      <w:r w:rsidRPr="00027820">
        <w:t>Comme annexes de sa dignité le roi a encore plusieurs autres po</w:t>
      </w:r>
      <w:r w:rsidRPr="00027820">
        <w:t>u</w:t>
      </w:r>
      <w:r w:rsidRPr="00027820">
        <w:t>voirs et prérogatives, qui sont d'une très</w:t>
      </w:r>
      <w:r>
        <w:t xml:space="preserve"> </w:t>
      </w:r>
      <w:r w:rsidRPr="00027820">
        <w:t>grande importance, quoi</w:t>
      </w:r>
      <w:r>
        <w:t xml:space="preserve"> </w:t>
      </w:r>
      <w:r w:rsidRPr="00027820">
        <w:t>qu'ils n'aient pas avec la Constitution des rapports aussi rapprochés que ceux dont nous venons de parler.</w:t>
      </w:r>
    </w:p>
    <w:p w14:paraId="5C3627DA" w14:textId="77777777" w:rsidR="008379A6" w:rsidRPr="00027820" w:rsidRDefault="008379A6" w:rsidP="008379A6">
      <w:pPr>
        <w:spacing w:before="120" w:after="120"/>
        <w:jc w:val="both"/>
      </w:pPr>
      <w:r w:rsidRPr="00027820">
        <w:t>D'abord on le considère comme le propriétaire originaire et princ</w:t>
      </w:r>
      <w:r w:rsidRPr="00027820">
        <w:t>i</w:t>
      </w:r>
      <w:r w:rsidRPr="00027820">
        <w:t>pal de tout le sol de l'empire</w:t>
      </w:r>
      <w:r>
        <w:t> ;</w:t>
      </w:r>
      <w:r w:rsidRPr="00027820">
        <w:t xml:space="preserve"> il fonde cette préten</w:t>
      </w:r>
      <w:r>
        <w:t>t</w:t>
      </w:r>
      <w:r w:rsidRPr="00027820">
        <w:t>ion autant</w:t>
      </w:r>
      <w:r>
        <w:t xml:space="preserve"> sur </w:t>
      </w:r>
      <w:r w:rsidRPr="00027820">
        <w:t>les droits de conquête acquis par Guillaume le Conquérant</w:t>
      </w:r>
      <w:r>
        <w:t> </w:t>
      </w:r>
      <w:r>
        <w:rPr>
          <w:rStyle w:val="Appelnotedebasdep"/>
        </w:rPr>
        <w:footnoteReference w:id="63"/>
      </w:r>
      <w:r w:rsidRPr="00027820">
        <w:t>, que sur ceux que lui ont transmis les rois ou chefs limités des siècles ant</w:t>
      </w:r>
      <w:r w:rsidRPr="00027820">
        <w:t>é</w:t>
      </w:r>
      <w:r w:rsidRPr="00027820">
        <w:t>rieurs.</w:t>
      </w:r>
    </w:p>
    <w:p w14:paraId="24A3B3C8" w14:textId="77777777" w:rsidR="008379A6" w:rsidRPr="00027820" w:rsidRDefault="008379A6" w:rsidP="008379A6">
      <w:pPr>
        <w:spacing w:before="120" w:after="120"/>
        <w:jc w:val="both"/>
      </w:pPr>
      <w:r w:rsidRPr="00027820">
        <w:t>D'où il résulte que toutes les terres qu'aucun sujet ne peut réclamer en vertu de bons titres, sont supposées appartenir à leur propriétaire primitif, et d'après la Constitution retourne</w:t>
      </w:r>
      <w:r>
        <w:t xml:space="preserve">nt conséquemment à la Couronne. </w:t>
      </w:r>
      <w:r w:rsidRPr="00027820">
        <w:t>Sur le même principe</w:t>
      </w:r>
      <w:r>
        <w:t xml:space="preserve"> le roi a aussi le droit de rent</w:t>
      </w:r>
      <w:r w:rsidRPr="00027820">
        <w:t>rer en possession des terres de ceux qui meurent sans héritier, ou qu</w:t>
      </w:r>
      <w:r>
        <w:t>i sont convaincus de crimes tendant</w:t>
      </w:r>
      <w:r w:rsidRPr="00027820">
        <w:t xml:space="preserve"> à renverser la Constitution, à préjudicier au bien public ou à le miner.</w:t>
      </w:r>
    </w:p>
    <w:p w14:paraId="3734D47A" w14:textId="77777777" w:rsidR="008379A6" w:rsidRPr="00027820" w:rsidRDefault="008379A6" w:rsidP="008379A6">
      <w:pPr>
        <w:spacing w:before="120" w:after="120"/>
        <w:jc w:val="both"/>
      </w:pPr>
      <w:r w:rsidRPr="00027820">
        <w:t>Tant qu'il est roi et que comme tel il forme le premier état, sa pe</w:t>
      </w:r>
      <w:r w:rsidRPr="00027820">
        <w:t>r</w:t>
      </w:r>
      <w:r w:rsidRPr="00027820">
        <w:t>sonne est sacrée, ce qui fait que c'est un plus grand crime d'user e</w:t>
      </w:r>
      <w:r w:rsidRPr="00027820">
        <w:t>n</w:t>
      </w:r>
      <w:r w:rsidRPr="00027820">
        <w:t>vers lui de violence ou de contrainte.</w:t>
      </w:r>
    </w:p>
    <w:p w14:paraId="00C8177A" w14:textId="77777777" w:rsidR="008379A6" w:rsidRPr="00027820" w:rsidRDefault="008379A6" w:rsidP="008379A6">
      <w:pPr>
        <w:spacing w:before="120" w:after="120"/>
        <w:jc w:val="both"/>
      </w:pPr>
      <w:r w:rsidRPr="00027820">
        <w:t>En</w:t>
      </w:r>
      <w:r>
        <w:t xml:space="preserve"> </w:t>
      </w:r>
      <w:r w:rsidRPr="00027820">
        <w:t>tant</w:t>
      </w:r>
      <w:r>
        <w:t xml:space="preserve"> </w:t>
      </w:r>
      <w:r w:rsidRPr="00027820">
        <w:t xml:space="preserve">que le roi forme un des trois états, il a les attributs d'une corporation, et son </w:t>
      </w:r>
      <w:r w:rsidRPr="00027820">
        <w:rPr>
          <w:i/>
          <w:iCs/>
        </w:rPr>
        <w:t>teste me ips</w:t>
      </w:r>
      <w:r>
        <w:rPr>
          <w:i/>
          <w:iCs/>
        </w:rPr>
        <w:t>o </w:t>
      </w:r>
      <w:r w:rsidRPr="00CC31AD">
        <w:rPr>
          <w:rStyle w:val="Appelnotedebasdep"/>
          <w:iCs/>
        </w:rPr>
        <w:footnoteReference w:id="64"/>
      </w:r>
      <w:r>
        <w:rPr>
          <w:i/>
          <w:iCs/>
        </w:rPr>
        <w:t>,</w:t>
      </w:r>
      <w:r w:rsidRPr="00027820">
        <w:rPr>
          <w:i/>
          <w:iCs/>
        </w:rPr>
        <w:t xml:space="preserve"> </w:t>
      </w:r>
      <w:r w:rsidRPr="00027820">
        <w:t>ou témoignage éc</w:t>
      </w:r>
      <w:r>
        <w:t xml:space="preserve">rit, obtient un très </w:t>
      </w:r>
      <w:r w:rsidRPr="00027820">
        <w:t>grand degré de crédibilité et de confiance. Il jouit même actuell</w:t>
      </w:r>
      <w:r w:rsidRPr="00027820">
        <w:t>e</w:t>
      </w:r>
      <w:r w:rsidRPr="00027820">
        <w:t>ment du droit de perpétuer le second état, en lui incorporant des me</w:t>
      </w:r>
      <w:r w:rsidRPr="00027820">
        <w:t>m</w:t>
      </w:r>
      <w:r w:rsidRPr="00027820">
        <w:t>bres de sa création, et de celui de nommer les évêques</w:t>
      </w:r>
      <w:r>
        <w:t> ;</w:t>
      </w:r>
      <w:r w:rsidRPr="00027820">
        <w:t xml:space="preserve"> accessions</w:t>
      </w:r>
      <w:r>
        <w:t> </w:t>
      </w:r>
      <w:r>
        <w:rPr>
          <w:rStyle w:val="Appelnotedebasdep"/>
        </w:rPr>
        <w:footnoteReference w:id="65"/>
      </w:r>
      <w:r w:rsidRPr="00027820">
        <w:t xml:space="preserve"> considérables à ses prérogatives, et à ses pouvoirs primitifs. C'est à lui seul qu'il appartient de battre monnaie</w:t>
      </w:r>
      <w:r>
        <w:t> </w:t>
      </w:r>
      <w:r>
        <w:rPr>
          <w:rStyle w:val="Appelnotedebasdep"/>
        </w:rPr>
        <w:footnoteReference w:id="66"/>
      </w:r>
      <w:r w:rsidRPr="00027820">
        <w:t>, ainsi que de spécifier, cha</w:t>
      </w:r>
      <w:r w:rsidRPr="00027820">
        <w:t>n</w:t>
      </w:r>
      <w:r w:rsidRPr="00027820">
        <w:t>ger ou déterminer la valeur courante de celles qu'il met en circulation</w:t>
      </w:r>
      <w:r>
        <w:t> ;</w:t>
      </w:r>
      <w:r w:rsidRPr="00027820">
        <w:t xml:space="preserve"> et c'est pour cette raison que l'on suppose que dans la concession pr</w:t>
      </w:r>
      <w:r w:rsidRPr="00027820">
        <w:t>i</w:t>
      </w:r>
      <w:r w:rsidRPr="00027820">
        <w:t>mitive des terres il s'est réservé la propriété des mines d'or et d'argent, que l'on désigne sous le titre de droits régaliens.</w:t>
      </w:r>
    </w:p>
    <w:p w14:paraId="17395DEB" w14:textId="77777777" w:rsidR="008379A6" w:rsidRDefault="008379A6" w:rsidP="008379A6">
      <w:pPr>
        <w:spacing w:before="120" w:after="120"/>
        <w:jc w:val="both"/>
      </w:pPr>
      <w:r w:rsidRPr="00027820">
        <w:t>Pour la même raison que ci-dessus, on ne peut intenter d'action contre le roi, dans aucune cour</w:t>
      </w:r>
      <w:r>
        <w:t> ;</w:t>
      </w:r>
      <w:r w:rsidRPr="00027820">
        <w:t xml:space="preserve"> o</w:t>
      </w:r>
      <w:r>
        <w:t>n</w:t>
      </w:r>
      <w:r w:rsidRPr="00027820">
        <w:t xml:space="preserve"> ne prescrit point non plus contre son titre, ni par le tem</w:t>
      </w:r>
      <w:r>
        <w:t>p</w:t>
      </w:r>
      <w:r w:rsidRPr="00027820">
        <w:t>s, ni par l'usurpation qu'un autre en aurait fa</w:t>
      </w:r>
      <w:r w:rsidRPr="00027820">
        <w:t>i</w:t>
      </w:r>
      <w:r w:rsidRPr="00027820">
        <w:t>te.</w:t>
      </w:r>
    </w:p>
    <w:p w14:paraId="0ED4B580" w14:textId="77777777" w:rsidR="008379A6" w:rsidRPr="00027820" w:rsidRDefault="008379A6" w:rsidP="008379A6">
      <w:pPr>
        <w:spacing w:before="120" w:after="120"/>
        <w:jc w:val="both"/>
      </w:pPr>
      <w:r>
        <w:t>[</w:t>
      </w:r>
      <w:r w:rsidRPr="00027820">
        <w:rPr>
          <w:rFonts w:cs="Arial"/>
        </w:rPr>
        <w:t>22</w:t>
      </w:r>
      <w:r>
        <w:rPr>
          <w:rFonts w:cs="Arial"/>
        </w:rPr>
        <w:t>]</w:t>
      </w:r>
    </w:p>
    <w:p w14:paraId="1143A62A" w14:textId="77777777" w:rsidR="008379A6" w:rsidRPr="00027820" w:rsidRDefault="008379A6" w:rsidP="008379A6">
      <w:pPr>
        <w:spacing w:before="120" w:after="120"/>
        <w:jc w:val="both"/>
      </w:pPr>
      <w:r w:rsidRPr="00027820">
        <w:t xml:space="preserve">Et ces attributs de </w:t>
      </w:r>
      <w:r>
        <w:t>s</w:t>
      </w:r>
      <w:r w:rsidRPr="00027820">
        <w:t>a dignité s'étendent jusqu'à son épou</w:t>
      </w:r>
      <w:r>
        <w:t>se,</w:t>
      </w:r>
      <w:r w:rsidRPr="00027820">
        <w:t xml:space="preserve"> à son héritier présomptif</w:t>
      </w:r>
      <w:r>
        <w:t> </w:t>
      </w:r>
      <w:r>
        <w:rPr>
          <w:rStyle w:val="Appelnotedebasdep"/>
        </w:rPr>
        <w:footnoteReference w:id="67"/>
      </w:r>
      <w:r w:rsidRPr="00027820">
        <w:t xml:space="preserve">, aussi bien qu'à sa fille aînée, qui les </w:t>
      </w:r>
      <w:r w:rsidRPr="00027820">
        <w:rPr>
          <w:szCs w:val="22"/>
        </w:rPr>
        <w:t>partagent.</w:t>
      </w:r>
    </w:p>
    <w:p w14:paraId="6B4A4CFE" w14:textId="77777777" w:rsidR="008379A6" w:rsidRPr="00027820" w:rsidRDefault="008379A6" w:rsidP="008379A6">
      <w:pPr>
        <w:spacing w:before="120" w:after="120"/>
        <w:jc w:val="both"/>
      </w:pPr>
      <w:r w:rsidRPr="00027820">
        <w:t>Le roi a encore quelques autres pouvoirs de moindre importance, comme celui d'établir des marchés et des foires</w:t>
      </w:r>
      <w:r>
        <w:t> ;</w:t>
      </w:r>
      <w:r w:rsidRPr="00027820">
        <w:t xml:space="preserve"> celui encore d'acco</w:t>
      </w:r>
      <w:r w:rsidRPr="00027820">
        <w:t>r</w:t>
      </w:r>
      <w:r w:rsidRPr="00027820">
        <w:t>der des patentes</w:t>
      </w:r>
      <w:r>
        <w:t> </w:t>
      </w:r>
      <w:r>
        <w:rPr>
          <w:rStyle w:val="Appelnotedebasdep"/>
        </w:rPr>
        <w:footnoteReference w:id="68"/>
      </w:r>
      <w:r w:rsidRPr="00027820">
        <w:t xml:space="preserve"> pour des fins spéciales ou personnelles, pourvu qu'elles n'enfreignent pas les droits d'autrui. On lui a pareillement confié la curatelle</w:t>
      </w:r>
      <w:r>
        <w:t> </w:t>
      </w:r>
      <w:r>
        <w:rPr>
          <w:rStyle w:val="Appelnotedebasdep"/>
        </w:rPr>
        <w:footnoteReference w:id="69"/>
      </w:r>
      <w:r w:rsidRPr="00027820">
        <w:t xml:space="preserve"> des idiots et des fous</w:t>
      </w:r>
      <w:r>
        <w:t> ;</w:t>
      </w:r>
      <w:r w:rsidRPr="00027820">
        <w:t xml:space="preserve"> il gère, ou fait gérer leurs biens, sans être tenu d'en rendre compte.</w:t>
      </w:r>
    </w:p>
    <w:p w14:paraId="1C78A985" w14:textId="77777777" w:rsidR="008379A6" w:rsidRPr="00027820" w:rsidRDefault="008379A6" w:rsidP="008379A6">
      <w:pPr>
        <w:spacing w:before="120" w:after="120"/>
        <w:jc w:val="both"/>
      </w:pPr>
      <w:r w:rsidRPr="00027820">
        <w:t xml:space="preserve">Je laisse maintenant de côté la prérogative qu'a sa Majesté d'une </w:t>
      </w:r>
      <w:r w:rsidRPr="00027820">
        <w:rPr>
          <w:i/>
          <w:iCs/>
        </w:rPr>
        <w:t xml:space="preserve">voix négative </w:t>
      </w:r>
      <w:r w:rsidRPr="00027820">
        <w:t>dans la législature</w:t>
      </w:r>
      <w:r>
        <w:t> ;</w:t>
      </w:r>
      <w:r w:rsidRPr="00027820">
        <w:t xml:space="preserve"> celle aussi (ou </w:t>
      </w:r>
      <w:r>
        <w:t>plutôt l'obligation où elle est</w:t>
      </w:r>
      <w:r w:rsidRPr="00027820">
        <w:t>) d'assembler fréquemment les deux autres états en parlement, et de les continuer, proroger et dissoudre au besoin</w:t>
      </w:r>
      <w:r>
        <w:t> ;</w:t>
      </w:r>
      <w:r w:rsidRPr="00027820">
        <w:t xml:space="preserve"> j'y reviendrai lorsque je traiterai des trois états réunis en parlement.</w:t>
      </w:r>
    </w:p>
    <w:p w14:paraId="5C0C0B23" w14:textId="77777777" w:rsidR="008379A6" w:rsidRPr="00027820" w:rsidRDefault="008379A6" w:rsidP="008379A6">
      <w:pPr>
        <w:spacing w:before="120" w:after="120"/>
        <w:jc w:val="both"/>
      </w:pPr>
      <w:r w:rsidRPr="00027820">
        <w:t>D'après ce que je viens de dire, il est évident qu'un roi d'Angleterre est constitutionnellement revêtu de tous les pouvoirs nécessaires pour faire le bien, et que tant qu'il ne sort point de la sphère que lui prescrit son élévation au trône, il continuera d'être sur la terre le plus digne, le plus puissant et le plus glorieux représentant de la toute</w:t>
      </w:r>
      <w:r>
        <w:t>-</w:t>
      </w:r>
      <w:r w:rsidRPr="00027820">
        <w:t>puissance.</w:t>
      </w:r>
    </w:p>
    <w:p w14:paraId="551423EB" w14:textId="77777777" w:rsidR="008379A6" w:rsidRDefault="008379A6" w:rsidP="008379A6">
      <w:pPr>
        <w:spacing w:before="120" w:after="120"/>
        <w:jc w:val="both"/>
      </w:pPr>
      <w:r w:rsidRPr="00027820">
        <w:t>En traitant du second et du troisième état, je reviendrai naturell</w:t>
      </w:r>
      <w:r w:rsidRPr="00027820">
        <w:t>e</w:t>
      </w:r>
      <w:r w:rsidRPr="00027820">
        <w:t>ment à considérer quelles sont les restrictions que l'on a mises à l'aut</w:t>
      </w:r>
      <w:r w:rsidRPr="00027820">
        <w:t>o</w:t>
      </w:r>
      <w:r w:rsidRPr="00027820">
        <w:t>rité du roi, qui, tant qu'elles ne sont point violées, tendent si heure</w:t>
      </w:r>
      <w:r w:rsidRPr="00027820">
        <w:t>u</w:t>
      </w:r>
      <w:r w:rsidRPr="00027820">
        <w:t>sement à avancer la prospérité du peuple et du prince.</w:t>
      </w:r>
    </w:p>
    <w:p w14:paraId="00B2BEEC" w14:textId="77777777" w:rsidR="008379A6" w:rsidRDefault="008379A6" w:rsidP="008379A6">
      <w:pPr>
        <w:pStyle w:val="fig"/>
      </w:pPr>
      <w:r>
        <w:t>__________________________</w:t>
      </w:r>
    </w:p>
    <w:p w14:paraId="64532153" w14:textId="77777777" w:rsidR="008379A6" w:rsidRDefault="008379A6" w:rsidP="008379A6">
      <w:pPr>
        <w:spacing w:before="120" w:after="120"/>
        <w:jc w:val="both"/>
      </w:pPr>
    </w:p>
    <w:p w14:paraId="643252D4" w14:textId="77777777" w:rsidR="008379A6" w:rsidRPr="00027820" w:rsidRDefault="008379A6" w:rsidP="008379A6">
      <w:pPr>
        <w:spacing w:before="120" w:after="120"/>
        <w:jc w:val="both"/>
      </w:pPr>
    </w:p>
    <w:p w14:paraId="79A086F9" w14:textId="77777777" w:rsidR="008379A6" w:rsidRPr="00027820" w:rsidRDefault="008379A6" w:rsidP="008379A6">
      <w:pPr>
        <w:pStyle w:val="planche"/>
      </w:pPr>
      <w:bookmarkStart w:id="5" w:name="Premiers_rudiments_Du_roi_a"/>
      <w:r w:rsidRPr="00027820">
        <w:t xml:space="preserve">De </w:t>
      </w:r>
      <w:r>
        <w:t>l’</w:t>
      </w:r>
      <w:r w:rsidRPr="00027820">
        <w:t xml:space="preserve">Aristocratie ou Second </w:t>
      </w:r>
      <w:r>
        <w:t>État</w:t>
      </w:r>
      <w:r w:rsidRPr="00027820">
        <w:t>.</w:t>
      </w:r>
    </w:p>
    <w:bookmarkEnd w:id="5"/>
    <w:p w14:paraId="1E66F73E" w14:textId="77777777" w:rsidR="008379A6" w:rsidRDefault="008379A6" w:rsidP="008379A6">
      <w:pPr>
        <w:spacing w:before="120" w:after="120"/>
        <w:jc w:val="both"/>
        <w:rPr>
          <w:smallCaps/>
        </w:rPr>
      </w:pPr>
    </w:p>
    <w:p w14:paraId="6F27D7DE"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66915163" w14:textId="77777777" w:rsidR="008379A6" w:rsidRPr="00027820" w:rsidRDefault="008379A6" w:rsidP="008379A6">
      <w:pPr>
        <w:spacing w:before="120" w:after="120"/>
        <w:jc w:val="both"/>
      </w:pPr>
      <w:r w:rsidRPr="00027820">
        <w:rPr>
          <w:smallCaps/>
        </w:rPr>
        <w:t xml:space="preserve">Dans </w:t>
      </w:r>
      <w:r w:rsidRPr="00027820">
        <w:t>le principe de la Constitution britannique, la noblesse ou le second état était représentative. Ce n'était point de brevets, ni de le</w:t>
      </w:r>
      <w:r w:rsidRPr="00027820">
        <w:t>t</w:t>
      </w:r>
      <w:r w:rsidRPr="00027820">
        <w:t>tres patentes, que ses membres tiraient leur noblesse, mais bien de la tenure de leurs possessions territoriales, obtenues à la condition de servir le royaume et le roi pour ces provinces, comtés, baro</w:t>
      </w:r>
      <w:r>
        <w:t>n</w:t>
      </w:r>
      <w:r w:rsidRPr="00027820">
        <w:t>nies, dont ils portaient le nom, et qu'ils représentaient.</w:t>
      </w:r>
    </w:p>
    <w:p w14:paraId="6FEC38F9" w14:textId="77777777" w:rsidR="008379A6" w:rsidRPr="00027820" w:rsidRDefault="008379A6" w:rsidP="008379A6">
      <w:pPr>
        <w:spacing w:before="120" w:after="120"/>
        <w:jc w:val="both"/>
      </w:pPr>
      <w:r w:rsidRPr="00027820">
        <w:t>Le titre qui rendait membre de ce second état fut dès le principe héréditaire. Anciennement le roi ne pouvait ni créer ni annuler un titre de noblesse. Un noble ne pouvait forfaire</w:t>
      </w:r>
      <w:r>
        <w:t> </w:t>
      </w:r>
      <w:r>
        <w:rPr>
          <w:rStyle w:val="Appelnotedebasdep"/>
        </w:rPr>
        <w:footnoteReference w:id="70"/>
      </w:r>
      <w:r w:rsidRPr="00027820">
        <w:t xml:space="preserve"> le sien, que par un jug</w:t>
      </w:r>
      <w:r w:rsidRPr="00027820">
        <w:t>e</w:t>
      </w:r>
      <w:r w:rsidRPr="00027820">
        <w:t xml:space="preserve">ment de </w:t>
      </w:r>
      <w:r w:rsidRPr="00027820">
        <w:rPr>
          <w:i/>
          <w:iCs/>
        </w:rPr>
        <w:t xml:space="preserve">ses pairs, </w:t>
      </w:r>
      <w:r w:rsidRPr="00027820">
        <w:t>après une enquête légale</w:t>
      </w:r>
      <w:r>
        <w:t> ;</w:t>
      </w:r>
      <w:r w:rsidRPr="00027820">
        <w:t xml:space="preserve"> et s'il arrivait que que</w:t>
      </w:r>
      <w:r w:rsidRPr="00027820">
        <w:t>l</w:t>
      </w:r>
      <w:r w:rsidRPr="00027820">
        <w:t>qu'un en</w:t>
      </w:r>
      <w:r>
        <w:t xml:space="preserve"> </w:t>
      </w:r>
      <w:r w:rsidRPr="00027820">
        <w:t>fût ainsi privé, ou que</w:t>
      </w:r>
      <w:r>
        <w:t xml:space="preserve"> [</w:t>
      </w:r>
      <w:r w:rsidRPr="00027820">
        <w:rPr>
          <w:rFonts w:cs="Arial"/>
        </w:rPr>
        <w:t>23</w:t>
      </w:r>
      <w:r>
        <w:rPr>
          <w:rFonts w:cs="Arial"/>
        </w:rPr>
        <w:t xml:space="preserve">] </w:t>
      </w:r>
      <w:r>
        <w:t>n’ayant</w:t>
      </w:r>
      <w:r w:rsidRPr="00027820">
        <w:t xml:space="preserve"> point d'héritier, sa </w:t>
      </w:r>
      <w:r>
        <w:t>m</w:t>
      </w:r>
      <w:r w:rsidRPr="00027820">
        <w:t>ort le fit vaquer, on regardait la succession comme une affaire de trop d'i</w:t>
      </w:r>
      <w:r w:rsidRPr="00027820">
        <w:t>m</w:t>
      </w:r>
      <w:r w:rsidRPr="00027820">
        <w:t>portance, pour en revêtir qui que ce fût, sans la concurrence des trois états, exprimée par un acte sole</w:t>
      </w:r>
      <w:r w:rsidRPr="00027820">
        <w:t>n</w:t>
      </w:r>
      <w:r w:rsidRPr="00027820">
        <w:t xml:space="preserve">nel du parlement ou conseil commun </w:t>
      </w:r>
      <w:r>
        <w:t>de</w:t>
      </w:r>
      <w:r w:rsidRPr="00027820">
        <w:t xml:space="preserve"> la nation, </w:t>
      </w:r>
      <w:r>
        <w:rPr>
          <w:i/>
          <w:iCs/>
        </w:rPr>
        <w:t>(</w:t>
      </w:r>
      <w:r w:rsidRPr="00027820">
        <w:rPr>
          <w:i/>
          <w:iCs/>
        </w:rPr>
        <w:t>Commune c</w:t>
      </w:r>
      <w:r>
        <w:rPr>
          <w:i/>
          <w:iCs/>
        </w:rPr>
        <w:t>onc</w:t>
      </w:r>
      <w:r>
        <w:rPr>
          <w:i/>
          <w:iCs/>
        </w:rPr>
        <w:t>i</w:t>
      </w:r>
      <w:r>
        <w:rPr>
          <w:i/>
          <w:iCs/>
        </w:rPr>
        <w:t>lium regni </w:t>
      </w:r>
      <w:r w:rsidRPr="00CA055D">
        <w:rPr>
          <w:rStyle w:val="Appelnotedebasdep"/>
          <w:iCs/>
        </w:rPr>
        <w:footnoteReference w:id="71"/>
      </w:r>
      <w:r>
        <w:rPr>
          <w:i/>
          <w:iCs/>
        </w:rPr>
        <w:t>).</w:t>
      </w:r>
    </w:p>
    <w:p w14:paraId="5452ABE1" w14:textId="77777777" w:rsidR="008379A6" w:rsidRPr="00027820" w:rsidRDefault="008379A6" w:rsidP="008379A6">
      <w:pPr>
        <w:spacing w:before="120" w:after="120"/>
        <w:jc w:val="both"/>
      </w:pPr>
      <w:r w:rsidRPr="00027820">
        <w:t>La vérité de ces faits nous est attestée par un grand nombre d'actes parlementaires, et autres records</w:t>
      </w:r>
      <w:r>
        <w:t> </w:t>
      </w:r>
      <w:r>
        <w:rPr>
          <w:rStyle w:val="Appelnotedebasdep"/>
        </w:rPr>
        <w:footnoteReference w:id="72"/>
      </w:r>
      <w:r w:rsidRPr="00027820">
        <w:t xml:space="preserve"> de grande antiquité</w:t>
      </w:r>
      <w:r>
        <w:t> ;</w:t>
      </w:r>
      <w:r w:rsidRPr="00027820">
        <w:t xml:space="preserve"> et quoique des tyrans se soient quelquefois permis d'enfreindre cette magnifique coutume de conférer la noblesse, cependant nos meilleurs rois anglais y adhérèrent constamment</w:t>
      </w:r>
      <w:r>
        <w:t> ;</w:t>
      </w:r>
      <w:r w:rsidRPr="00027820">
        <w:t xml:space="preserve"> on pourrait même affirmer, qu'excepté en quelques cas très</w:t>
      </w:r>
      <w:r>
        <w:t xml:space="preserve"> </w:t>
      </w:r>
      <w:r w:rsidRPr="00027820">
        <w:t>rares, elle fut respectée même des plus méchan</w:t>
      </w:r>
      <w:r>
        <w:t>t</w:t>
      </w:r>
      <w:r w:rsidRPr="00027820">
        <w:t>s. Cela dura jusqu'au règne d'Henri</w:t>
      </w:r>
      <w:r>
        <w:t> </w:t>
      </w:r>
      <w:r w:rsidRPr="00027820">
        <w:t>VII</w:t>
      </w:r>
      <w:r>
        <w:t> </w:t>
      </w:r>
      <w:r>
        <w:rPr>
          <w:rStyle w:val="Appelnotedebasdep"/>
        </w:rPr>
        <w:footnoteReference w:id="73"/>
      </w:r>
      <w:r w:rsidRPr="00027820">
        <w:t>, qui, pour donner de la cons</w:t>
      </w:r>
      <w:r w:rsidRPr="00027820">
        <w:t>é</w:t>
      </w:r>
      <w:r w:rsidRPr="00027820">
        <w:t>quence au Tiers-</w:t>
      </w:r>
      <w:r>
        <w:t>État</w:t>
      </w:r>
      <w:r w:rsidRPr="00027820">
        <w:t>, lui transporta une partie des honneurs et de la puissance qui jusque là n'avaient appartenu qu'au second.</w:t>
      </w:r>
    </w:p>
    <w:p w14:paraId="0298C7A9" w14:textId="77777777" w:rsidR="008379A6" w:rsidRPr="00027820" w:rsidRDefault="008379A6" w:rsidP="008379A6">
      <w:pPr>
        <w:spacing w:before="120" w:after="120"/>
        <w:jc w:val="both"/>
      </w:pPr>
      <w:r>
        <w:t>À</w:t>
      </w:r>
      <w:r w:rsidRPr="00027820">
        <w:t xml:space="preserve"> dire le vrai, il n'y a point à s'étonner que ceux des rois qui avaient l'ambition d'étendre leur propre puissance, n'aient désiré d'a</w:t>
      </w:r>
      <w:r w:rsidRPr="00027820">
        <w:t>f</w:t>
      </w:r>
      <w:r w:rsidRPr="00027820">
        <w:t>faiblir ou de rompre celle de la noblesse, qui s'était si souvent disti</w:t>
      </w:r>
      <w:r w:rsidRPr="00027820">
        <w:t>n</w:t>
      </w:r>
      <w:r w:rsidRPr="00027820">
        <w:t>guée par une courageuse résistance, pour l</w:t>
      </w:r>
      <w:r>
        <w:t>e</w:t>
      </w:r>
      <w:r w:rsidRPr="00027820">
        <w:t xml:space="preserve"> maintien de la liberté et de la Constitution, comme ce fut particulièrement le cas sous les règnes de Jean</w:t>
      </w:r>
      <w:r>
        <w:t> </w:t>
      </w:r>
      <w:r>
        <w:rPr>
          <w:rStyle w:val="Appelnotedebasdep"/>
        </w:rPr>
        <w:footnoteReference w:id="74"/>
      </w:r>
      <w:r w:rsidRPr="00027820">
        <w:t>, de Henri</w:t>
      </w:r>
      <w:r>
        <w:t> </w:t>
      </w:r>
      <w:r w:rsidRPr="00027820">
        <w:t>III</w:t>
      </w:r>
      <w:r>
        <w:t> </w:t>
      </w:r>
      <w:r>
        <w:rPr>
          <w:rStyle w:val="Appelnotedebasdep"/>
        </w:rPr>
        <w:footnoteReference w:id="75"/>
      </w:r>
      <w:r w:rsidRPr="00027820">
        <w:t>, d'Edouard</w:t>
      </w:r>
      <w:r>
        <w:t> </w:t>
      </w:r>
      <w:r w:rsidRPr="00027820">
        <w:t>II</w:t>
      </w:r>
      <w:r>
        <w:t> </w:t>
      </w:r>
      <w:r>
        <w:rPr>
          <w:rStyle w:val="Appelnotedebasdep"/>
        </w:rPr>
        <w:footnoteReference w:id="76"/>
      </w:r>
      <w:r w:rsidRPr="00027820">
        <w:t>, et de Richard</w:t>
      </w:r>
      <w:r>
        <w:t> </w:t>
      </w:r>
      <w:r w:rsidRPr="00027820">
        <w:t>II</w:t>
      </w:r>
      <w:r>
        <w:t> </w:t>
      </w:r>
      <w:r>
        <w:rPr>
          <w:rStyle w:val="Appelnotedebasdep"/>
        </w:rPr>
        <w:footnoteReference w:id="77"/>
      </w:r>
      <w:r w:rsidRPr="00027820">
        <w:t>. Jusqu'à Henri</w:t>
      </w:r>
      <w:r>
        <w:t> </w:t>
      </w:r>
      <w:r w:rsidRPr="00027820">
        <w:t>VII</w:t>
      </w:r>
      <w:r>
        <w:t> </w:t>
      </w:r>
      <w:r>
        <w:rPr>
          <w:rStyle w:val="Appelnotedebasdep"/>
        </w:rPr>
        <w:footnoteReference w:id="78"/>
      </w:r>
      <w:r w:rsidRPr="00027820">
        <w:t>, on regardait les nobles comme autant de colonnes, sur lesquelles reposaient les droits du peuple. Aussi voyons-nous que lors de la coalition ou du grand pacte entre Jean</w:t>
      </w:r>
      <w:r>
        <w:t> </w:t>
      </w:r>
      <w:r>
        <w:rPr>
          <w:rStyle w:val="Appelnotedebasdep"/>
        </w:rPr>
        <w:footnoteReference w:id="79"/>
      </w:r>
      <w:r w:rsidRPr="00027820">
        <w:t xml:space="preserve"> et la nation en corps, le roi et le peuple convinrent de s'en rapporter aux nobles des soins qu'exige l'exécution de la Grande Charte</w:t>
      </w:r>
      <w:r>
        <w:t> ;</w:t>
      </w:r>
      <w:r w:rsidRPr="00027820">
        <w:t xml:space="preserve"> ils leur donnèrent aussi à eux et à leurs successeurs pleine et entière autorité d'en faire dûment accomplir toutes les clauses.</w:t>
      </w:r>
    </w:p>
    <w:p w14:paraId="3A30479B" w14:textId="77777777" w:rsidR="008379A6" w:rsidRPr="00027820" w:rsidRDefault="008379A6" w:rsidP="008379A6">
      <w:pPr>
        <w:spacing w:before="120" w:after="120"/>
        <w:jc w:val="both"/>
      </w:pPr>
      <w:r w:rsidRPr="00027820">
        <w:t>Quelle encourageante distinction ce dut être que celle de la noble</w:t>
      </w:r>
      <w:r w:rsidRPr="00027820">
        <w:t>s</w:t>
      </w:r>
      <w:r w:rsidRPr="00027820">
        <w:t>se conférée dans ces siècles, où d'éclatan</w:t>
      </w:r>
      <w:r>
        <w:t>t</w:t>
      </w:r>
      <w:r w:rsidRPr="00027820">
        <w:t>s services rendus à la patrie, sur le champ de bataille ou dans le sénat, reconnus et applaudis par la reconnaissance nationale, donnaient droit à l'ennoblissement et fo</w:t>
      </w:r>
      <w:r w:rsidRPr="00027820">
        <w:t>r</w:t>
      </w:r>
      <w:r w:rsidRPr="00027820">
        <w:t>çaient les trois états réunis, le Roi, les Lords et les Communes, à él</w:t>
      </w:r>
      <w:r w:rsidRPr="00027820">
        <w:t>e</w:t>
      </w:r>
      <w:r w:rsidRPr="00027820">
        <w:t>ver un homme au second rang dans le gouvernement et la direction de l'état.</w:t>
      </w:r>
    </w:p>
    <w:p w14:paraId="6937DB67" w14:textId="77777777" w:rsidR="008379A6" w:rsidRPr="00027820" w:rsidRDefault="008379A6" w:rsidP="008379A6">
      <w:pPr>
        <w:spacing w:before="120" w:after="120"/>
        <w:jc w:val="both"/>
      </w:pPr>
      <w:r w:rsidRPr="00027820">
        <w:t>Une telle distinction ne d</w:t>
      </w:r>
      <w:r>
        <w:t>u</w:t>
      </w:r>
      <w:r w:rsidRPr="00027820">
        <w:t>t-</w:t>
      </w:r>
      <w:r>
        <w:t>t-</w:t>
      </w:r>
      <w:r w:rsidRPr="00027820">
        <w:t>elle pas être une source d'émulation sans bornes, et porter à la culture, à la pratique de toutes les vertus, ainsi qu'aux plus grands efforts pour se distinguer par des actions de justice et de bienfaisance éclatantes, dignes de conduire leur auteur à ce point d'élévation sublime.</w:t>
      </w:r>
    </w:p>
    <w:p w14:paraId="1EE8E3F3" w14:textId="77777777" w:rsidR="008379A6" w:rsidRPr="00027820" w:rsidRDefault="008379A6" w:rsidP="008379A6">
      <w:pPr>
        <w:spacing w:before="120" w:after="120"/>
        <w:jc w:val="both"/>
      </w:pPr>
      <w:r w:rsidRPr="00027820">
        <w:t>La Couronne ne s'arrogea point tout-à-coup le droit indépendant de conférer la noblesse. Henri</w:t>
      </w:r>
      <w:r>
        <w:t> </w:t>
      </w:r>
      <w:r w:rsidRPr="00027820">
        <w:t>III</w:t>
      </w:r>
      <w:r>
        <w:t> </w:t>
      </w:r>
      <w:r>
        <w:rPr>
          <w:rStyle w:val="Appelnotedebasdep"/>
        </w:rPr>
        <w:footnoteReference w:id="80"/>
      </w:r>
      <w:r w:rsidRPr="00027820">
        <w:t>, commença par ne point appeler au parlement ceux des barons, qu'il n'aimait point, en m</w:t>
      </w:r>
      <w:r>
        <w:t>ê</w:t>
      </w:r>
      <w:r w:rsidRPr="00027820">
        <w:t>me</w:t>
      </w:r>
      <w:r>
        <w:t xml:space="preserve"> </w:t>
      </w:r>
      <w:r w:rsidRPr="00027820">
        <w:t>tem</w:t>
      </w:r>
      <w:r>
        <w:t>p</w:t>
      </w:r>
      <w:r w:rsidRPr="00027820">
        <w:t xml:space="preserve">s qu'il y </w:t>
      </w:r>
      <w:r>
        <w:t>somma des personnes qui n'étai</w:t>
      </w:r>
      <w:r w:rsidRPr="00027820">
        <w:t>ent</w:t>
      </w:r>
      <w:r>
        <w:t xml:space="preserve"> [</w:t>
      </w:r>
      <w:r w:rsidRPr="00027820">
        <w:rPr>
          <w:rFonts w:cs="Arial"/>
        </w:rPr>
        <w:t>24</w:t>
      </w:r>
      <w:r>
        <w:rPr>
          <w:rFonts w:cs="Arial"/>
        </w:rPr>
        <w:t xml:space="preserve">] </w:t>
      </w:r>
      <w:r w:rsidRPr="00027820">
        <w:t>point baron</w:t>
      </w:r>
      <w:r>
        <w:t>s</w:t>
      </w:r>
      <w:r w:rsidRPr="00027820">
        <w:t>, mais dont il a</w:t>
      </w:r>
      <w:r w:rsidRPr="00027820">
        <w:t>t</w:t>
      </w:r>
      <w:r w:rsidRPr="00027820">
        <w:t>tendait plus de comp</w:t>
      </w:r>
      <w:r>
        <w:t>lai</w:t>
      </w:r>
      <w:r w:rsidRPr="00027820">
        <w:t xml:space="preserve">sance à sanctionner ses mesures arbitraires. Cependant ces </w:t>
      </w:r>
      <w:r>
        <w:rPr>
          <w:i/>
          <w:iCs/>
        </w:rPr>
        <w:t>writs </w:t>
      </w:r>
      <w:r w:rsidRPr="009C0661">
        <w:rPr>
          <w:rStyle w:val="Appelnotedebasdep"/>
          <w:iCs/>
        </w:rPr>
        <w:footnoteReference w:id="81"/>
      </w:r>
      <w:r>
        <w:rPr>
          <w:i/>
          <w:iCs/>
        </w:rPr>
        <w:t>,</w:t>
      </w:r>
      <w:r w:rsidRPr="00027820">
        <w:rPr>
          <w:i/>
          <w:iCs/>
        </w:rPr>
        <w:t xml:space="preserve"> </w:t>
      </w:r>
      <w:r w:rsidRPr="00027820">
        <w:t>ou ces sommations, n'ennoblirent ceux qui les reçurent, que lorsque le second état leur eut régulièrement accordé un siège dans le parlement</w:t>
      </w:r>
      <w:r>
        <w:t> ;</w:t>
      </w:r>
      <w:r w:rsidRPr="00027820">
        <w:t xml:space="preserve"> et cette espèce de noblesse ne fut point hér</w:t>
      </w:r>
      <w:r w:rsidRPr="00027820">
        <w:t>é</w:t>
      </w:r>
      <w:r w:rsidRPr="00027820">
        <w:t>ditaire.</w:t>
      </w:r>
    </w:p>
    <w:p w14:paraId="677D9979" w14:textId="77777777" w:rsidR="008379A6" w:rsidRPr="00027820" w:rsidRDefault="008379A6" w:rsidP="008379A6">
      <w:pPr>
        <w:spacing w:before="120" w:after="120"/>
        <w:jc w:val="both"/>
      </w:pPr>
      <w:r w:rsidRPr="00027820">
        <w:t>Pour remédier à cet inconvénient, l'arbitraire ministère de Richard II</w:t>
      </w:r>
      <w:r>
        <w:t> </w:t>
      </w:r>
      <w:r>
        <w:rPr>
          <w:rStyle w:val="Appelnotedebasdep"/>
        </w:rPr>
        <w:footnoteReference w:id="82"/>
      </w:r>
      <w:r w:rsidRPr="00027820">
        <w:t xml:space="preserve"> inventa la méthode d'ennoblir par des lettres-patentes, accordées à un homme et à ses héritiers, à la volonté du roi, soit pour un nombre limité d'années, soit pour la vie.</w:t>
      </w:r>
    </w:p>
    <w:p w14:paraId="587599A3" w14:textId="77777777" w:rsidR="008379A6" w:rsidRPr="00027820" w:rsidRDefault="008379A6" w:rsidP="008379A6">
      <w:pPr>
        <w:spacing w:before="120" w:after="120"/>
        <w:jc w:val="both"/>
      </w:pPr>
      <w:r w:rsidRPr="00027820">
        <w:t>Cette pr</w:t>
      </w:r>
      <w:r>
        <w:t>érogative (illégalement usurpée</w:t>
      </w:r>
      <w:r w:rsidRPr="00027820">
        <w:t>)</w:t>
      </w:r>
      <w:r>
        <w:t xml:space="preserve"> fut pourtant négligée, ou même </w:t>
      </w:r>
      <w:r w:rsidRPr="00027820">
        <w:t>to</w:t>
      </w:r>
      <w:r>
        <w:t xml:space="preserve">ut à </w:t>
      </w:r>
      <w:r w:rsidRPr="00027820">
        <w:t>fait abandonnée en plusieurs occasions, et plus particuli</w:t>
      </w:r>
      <w:r w:rsidRPr="00027820">
        <w:t>è</w:t>
      </w:r>
      <w:r w:rsidRPr="00027820">
        <w:t>rement par le roi constitutionnel Henri V</w:t>
      </w:r>
      <w:r>
        <w:t> </w:t>
      </w:r>
      <w:r>
        <w:rPr>
          <w:rStyle w:val="Appelnotedebasdep"/>
        </w:rPr>
        <w:footnoteReference w:id="83"/>
      </w:r>
      <w:r w:rsidRPr="00027820">
        <w:t>, jusqu'à ce que ne re</w:t>
      </w:r>
      <w:r w:rsidRPr="00027820">
        <w:t>n</w:t>
      </w:r>
      <w:r w:rsidRPr="00027820">
        <w:t>contrant plus de résista</w:t>
      </w:r>
      <w:r>
        <w:t>nce de la part des deux autres É</w:t>
      </w:r>
      <w:r w:rsidRPr="00027820">
        <w:t>tats, elle a été successivement exercée depuis Henri</w:t>
      </w:r>
      <w:r>
        <w:t> </w:t>
      </w:r>
      <w:r w:rsidRPr="00027820">
        <w:t>VII</w:t>
      </w:r>
      <w:r>
        <w:t> </w:t>
      </w:r>
      <w:r>
        <w:rPr>
          <w:rStyle w:val="Appelnotedebasdep"/>
        </w:rPr>
        <w:footnoteReference w:id="84"/>
      </w:r>
      <w:r w:rsidRPr="00027820">
        <w:t>, par quinze t</w:t>
      </w:r>
      <w:r>
        <w:t>ê</w:t>
      </w:r>
      <w:r w:rsidRPr="00027820">
        <w:t>tes couro</w:t>
      </w:r>
      <w:r w:rsidRPr="00027820">
        <w:t>n</w:t>
      </w:r>
      <w:r w:rsidRPr="00027820">
        <w:t>nées et s'est ainsi établie par une prescription de plus de trois siècles.</w:t>
      </w:r>
    </w:p>
    <w:p w14:paraId="3293E486" w14:textId="77777777" w:rsidR="008379A6" w:rsidRPr="00027820" w:rsidRDefault="008379A6" w:rsidP="008379A6">
      <w:pPr>
        <w:spacing w:before="120" w:after="120"/>
        <w:jc w:val="both"/>
      </w:pPr>
      <w:r>
        <w:t>À</w:t>
      </w:r>
      <w:r w:rsidRPr="00027820">
        <w:t xml:space="preserve"> l'exemple du roi, le peu</w:t>
      </w:r>
      <w:r>
        <w:t>ple a aussi accordé à ses nobles</w:t>
      </w:r>
      <w:r w:rsidRPr="00027820">
        <w:t xml:space="preserve"> plusieurs privilèges et marques illustres d'une rare distinction. Leurs noms de baptême et ceux qui leur viennent de leur</w:t>
      </w:r>
      <w:r>
        <w:t>s</w:t>
      </w:r>
      <w:r w:rsidRPr="00027820">
        <w:t xml:space="preserve"> ancêtres sont remplacés par celui dont ils prennent leur titr</w:t>
      </w:r>
      <w:r>
        <w:t>e</w:t>
      </w:r>
      <w:r w:rsidRPr="00027820">
        <w:t xml:space="preserve"> d'honneur</w:t>
      </w:r>
      <w:r>
        <w:t> ;</w:t>
      </w:r>
      <w:r w:rsidRPr="00027820">
        <w:t xml:space="preserve"> il devient celui de leur signature dans leurs lettres et autres actes publics et privés.</w:t>
      </w:r>
    </w:p>
    <w:p w14:paraId="6EB2A824" w14:textId="77777777" w:rsidR="008379A6" w:rsidRPr="00027820" w:rsidRDefault="008379A6" w:rsidP="008379A6">
      <w:pPr>
        <w:spacing w:before="120" w:after="120"/>
        <w:jc w:val="both"/>
      </w:pPr>
      <w:r w:rsidRPr="00027820">
        <w:t>Tout pair temporel</w:t>
      </w:r>
      <w:r>
        <w:t> </w:t>
      </w:r>
      <w:r>
        <w:rPr>
          <w:rStyle w:val="Appelnotedebasdep"/>
        </w:rPr>
        <w:footnoteReference w:id="85"/>
      </w:r>
      <w:r w:rsidRPr="00027820">
        <w:t xml:space="preserve"> du royaume est regardé comme le parent ou allié de la Couronne. S'agit-il d'une déposition</w:t>
      </w:r>
      <w:r>
        <w:t> ? O</w:t>
      </w:r>
      <w:r w:rsidRPr="00027820">
        <w:t>n n'exige point de lui qu'il fasse serment, on se contente de sa parole d'honneur, à l'e</w:t>
      </w:r>
      <w:r w:rsidRPr="00027820">
        <w:t>x</w:t>
      </w:r>
      <w:r w:rsidRPr="00027820">
        <w:t>ception des cas où il se donne lui-même comme personnellement t</w:t>
      </w:r>
      <w:r w:rsidRPr="00027820">
        <w:t>é</w:t>
      </w:r>
      <w:r w:rsidRPr="00027820">
        <w:t>moin des faits que l'on veut prouver, et lorsqu'il s'agit des sermen</w:t>
      </w:r>
      <w:r>
        <w:t>t</w:t>
      </w:r>
      <w:r w:rsidRPr="00027820">
        <w:t>s d'allégeance, de suprématie ou d'abjuration du pouvoir du pape. On ne peut les arrêter ou emprisonner que dans les cas criminels. On punit sévèrement la diffamation de leur caractère, quelque</w:t>
      </w:r>
      <w:r>
        <w:t>s</w:t>
      </w:r>
      <w:r w:rsidRPr="00027820">
        <w:t xml:space="preserve"> vrais et dignes de censure que fussent les faits allégués. Pendant la session du parl</w:t>
      </w:r>
      <w:r w:rsidRPr="00027820">
        <w:t>e</w:t>
      </w:r>
      <w:r w:rsidRPr="00027820">
        <w:t>ment tous procès et procédures en lois, intentés contre un Pair,</w:t>
      </w:r>
      <w:r>
        <w:t xml:space="preserve"> </w:t>
      </w:r>
      <w:r w:rsidRPr="00027820">
        <w:t>deme</w:t>
      </w:r>
      <w:r w:rsidRPr="00027820">
        <w:t>u</w:t>
      </w:r>
      <w:r w:rsidRPr="00027820">
        <w:t>rent suspendus. Dans les cas d'accusations portées par les grands j</w:t>
      </w:r>
      <w:r w:rsidRPr="00027820">
        <w:t>u</w:t>
      </w:r>
      <w:r w:rsidRPr="00027820">
        <w:t>rés</w:t>
      </w:r>
      <w:r>
        <w:t> </w:t>
      </w:r>
      <w:r>
        <w:rPr>
          <w:rStyle w:val="Appelnotedebasdep"/>
        </w:rPr>
        <w:footnoteReference w:id="86"/>
      </w:r>
      <w:r w:rsidRPr="00027820">
        <w:t xml:space="preserve"> ou par les Communes</w:t>
      </w:r>
      <w:r>
        <w:t> </w:t>
      </w:r>
      <w:r>
        <w:rPr>
          <w:rStyle w:val="Appelnotedebasdep"/>
        </w:rPr>
        <w:footnoteReference w:id="87"/>
      </w:r>
      <w:r w:rsidRPr="00027820">
        <w:t xml:space="preserve"> contre quelqu'un d'entre eux, le procès se fait devant les Pairs </w:t>
      </w:r>
      <w:r>
        <w:t>;</w:t>
      </w:r>
      <w:r w:rsidRPr="00027820">
        <w:t xml:space="preserve"> car en matiè</w:t>
      </w:r>
      <w:r>
        <w:t>re criminelle les cours de juri</w:t>
      </w:r>
      <w:r w:rsidRPr="00027820">
        <w:t>di</w:t>
      </w:r>
      <w:r w:rsidRPr="00027820">
        <w:t>c</w:t>
      </w:r>
      <w:r w:rsidRPr="00027820">
        <w:t>tion inférieure ne les atteignent point, si ce n'est, lorsqu'on les traduit par appel, c'est-à-dire, à la poursuite des individus intéressés, pour meurtre ou pour vol.</w:t>
      </w:r>
    </w:p>
    <w:p w14:paraId="56E96783" w14:textId="77777777" w:rsidR="008379A6" w:rsidRPr="00027820" w:rsidRDefault="008379A6" w:rsidP="008379A6">
      <w:pPr>
        <w:spacing w:before="120" w:after="120"/>
        <w:jc w:val="both"/>
      </w:pPr>
      <w:r w:rsidRPr="00027820">
        <w:t>Les Pairs enfin sont exempts de servir sur les enquêtes</w:t>
      </w:r>
      <w:r>
        <w:t> ;</w:t>
      </w:r>
      <w:r w:rsidRPr="00027820">
        <w:t xml:space="preserve"> et dans toutes les causes civiles où un pair est demandeur, il doit y avoir au</w:t>
      </w:r>
      <w:r>
        <w:t xml:space="preserve"> </w:t>
      </w:r>
      <w:r w:rsidRPr="00027820">
        <w:t>moins deux Chevaliers dans le nombre des jurés.</w:t>
      </w:r>
    </w:p>
    <w:p w14:paraId="5334DEEF" w14:textId="77777777" w:rsidR="008379A6" w:rsidRPr="00027820" w:rsidRDefault="008379A6" w:rsidP="008379A6">
      <w:pPr>
        <w:spacing w:before="120" w:after="120"/>
        <w:jc w:val="both"/>
      </w:pPr>
      <w:r w:rsidRPr="00027820">
        <w:t>Les év</w:t>
      </w:r>
      <w:r>
        <w:t>ê</w:t>
      </w:r>
      <w:r w:rsidRPr="00027820">
        <w:t>ques ou lords spirituels ont bien les privilèges par</w:t>
      </w:r>
      <w:r>
        <w:t>lementa</w:t>
      </w:r>
      <w:r>
        <w:t>i</w:t>
      </w:r>
      <w:r>
        <w:t xml:space="preserve">res, [25] </w:t>
      </w:r>
      <w:r w:rsidRPr="00027820">
        <w:t>mais ils n'ont point ceux de la noblesse personnelle.</w:t>
      </w:r>
    </w:p>
    <w:p w14:paraId="2E596891" w14:textId="77777777" w:rsidR="008379A6" w:rsidRPr="00027820" w:rsidRDefault="008379A6" w:rsidP="008379A6">
      <w:pPr>
        <w:spacing w:before="120" w:after="120"/>
        <w:jc w:val="both"/>
      </w:pPr>
      <w:r w:rsidRPr="00027820">
        <w:t>Dans tous les cas de poursuites criminelles, celles d'accusations par les communes ou de mises hors la loi exceptées, leur procès se fait devant un corps de petits jurés</w:t>
      </w:r>
      <w:r>
        <w:t>. Les évê</w:t>
      </w:r>
      <w:r w:rsidRPr="00027820">
        <w:t>ques en outre ne votent pas dans la Chambre des Lords, lorsqu'il s'y agit de crimes capitaux.</w:t>
      </w:r>
    </w:p>
    <w:p w14:paraId="370D522D" w14:textId="77777777" w:rsidR="008379A6" w:rsidRPr="00027820" w:rsidRDefault="008379A6" w:rsidP="008379A6">
      <w:pPr>
        <w:spacing w:before="120" w:after="120"/>
        <w:jc w:val="both"/>
      </w:pPr>
      <w:r w:rsidRPr="00027820">
        <w:t>On appel</w:t>
      </w:r>
      <w:r>
        <w:t>le</w:t>
      </w:r>
      <w:r w:rsidRPr="00027820">
        <w:t xml:space="preserve"> pairs, </w:t>
      </w:r>
      <w:r>
        <w:rPr>
          <w:i/>
          <w:iCs/>
        </w:rPr>
        <w:t>(pares</w:t>
      </w:r>
      <w:r w:rsidRPr="00027820">
        <w:rPr>
          <w:i/>
          <w:iCs/>
        </w:rPr>
        <w:t xml:space="preserve">) </w:t>
      </w:r>
      <w:r w:rsidRPr="00027820">
        <w:t>ou égaux, tous les lords, tant spirituels que temporels, qui composent la Chambre des Lords, quelle que soit la différence qui existe dans leurs titres ou leurs degrés de noblesse</w:t>
      </w:r>
      <w:r>
        <w:t> ;</w:t>
      </w:r>
      <w:r w:rsidRPr="00027820">
        <w:t xml:space="preserve"> par</w:t>
      </w:r>
      <w:r>
        <w:t>c</w:t>
      </w:r>
      <w:r w:rsidRPr="00027820">
        <w:t>e</w:t>
      </w:r>
      <w:r>
        <w:t xml:space="preserve"> que leurs votes ont une é</w:t>
      </w:r>
      <w:r w:rsidRPr="00027820">
        <w:t>gale valeur et que la voix d'un évêque ou d'un baron équiva</w:t>
      </w:r>
      <w:r>
        <w:t>u</w:t>
      </w:r>
      <w:r w:rsidRPr="00027820">
        <w:t xml:space="preserve">t </w:t>
      </w:r>
      <w:r>
        <w:t>à</w:t>
      </w:r>
      <w:r w:rsidRPr="00027820">
        <w:t xml:space="preserve"> celle d'un archevêque ou d'un duc.</w:t>
      </w:r>
    </w:p>
    <w:p w14:paraId="1516577A" w14:textId="77777777" w:rsidR="008379A6" w:rsidRPr="00027820" w:rsidRDefault="008379A6" w:rsidP="008379A6">
      <w:pPr>
        <w:spacing w:before="120" w:after="120"/>
        <w:jc w:val="both"/>
      </w:pPr>
      <w:r w:rsidRPr="00027820">
        <w:t>La prérogative principale de la Chambre des Pairs consiste à fo</w:t>
      </w:r>
      <w:r w:rsidRPr="00027820">
        <w:t>r</w:t>
      </w:r>
      <w:r w:rsidRPr="00027820">
        <w:t>mer la cour suprême de judicature, à laquelle se réfère en dernier re</w:t>
      </w:r>
      <w:r w:rsidRPr="00027820">
        <w:t>s</w:t>
      </w:r>
      <w:r w:rsidRPr="00027820">
        <w:t>sort la décision finale de toutes les causes civiles.</w:t>
      </w:r>
    </w:p>
    <w:p w14:paraId="15268F9B" w14:textId="77777777" w:rsidR="008379A6" w:rsidRPr="00027820" w:rsidRDefault="008379A6" w:rsidP="008379A6">
      <w:pPr>
        <w:spacing w:before="120" w:after="120"/>
        <w:jc w:val="both"/>
      </w:pPr>
      <w:r w:rsidRPr="00027820">
        <w:t>Ce privilège constitutionnel forme un contrepoids très puissant à la seconde prérogative de sa Majesté, celle en vertu de laquelle elle a le choix et la nomination des administrateurs de</w:t>
      </w:r>
      <w:r>
        <w:t xml:space="preserve"> </w:t>
      </w:r>
      <w:r w:rsidRPr="00027820">
        <w:t>l</w:t>
      </w:r>
      <w:r>
        <w:t>a</w:t>
      </w:r>
      <w:r w:rsidRPr="00027820">
        <w:t xml:space="preserve"> justice par tout le royaume</w:t>
      </w:r>
      <w:r>
        <w:t> ;</w:t>
      </w:r>
      <w:r w:rsidRPr="00027820">
        <w:t xml:space="preserve"> car il est naturel de croire que les juges, (qui sont sous l'i</w:t>
      </w:r>
      <w:r w:rsidRPr="00027820">
        <w:t>n</w:t>
      </w:r>
      <w:r w:rsidRPr="00027820">
        <w:t>f</w:t>
      </w:r>
      <w:r>
        <w:t>luence immédiate de la Couronne</w:t>
      </w:r>
      <w:r w:rsidRPr="00027820">
        <w:t>) ayant à craindre le jugement d'une cour si supérieure à la leur, n'oseraient pas enfreindre, par leurs proc</w:t>
      </w:r>
      <w:r w:rsidRPr="00027820">
        <w:t>é</w:t>
      </w:r>
      <w:r w:rsidRPr="00027820">
        <w:t>dés, les lois et la Constitution de l'empire.</w:t>
      </w:r>
    </w:p>
    <w:p w14:paraId="035FEE33" w14:textId="77777777" w:rsidR="008379A6" w:rsidRPr="00027820" w:rsidRDefault="008379A6" w:rsidP="008379A6">
      <w:pPr>
        <w:spacing w:before="120" w:after="120"/>
        <w:jc w:val="both"/>
      </w:pPr>
      <w:r w:rsidRPr="00027820">
        <w:t>La seconde prérogative importante de la Chambre des Pairs, consiste en ce qu'il n'appartient qu'à elle seule de juger des accusations portées par la Chambre des Communes, et ceci</w:t>
      </w:r>
      <w:r>
        <w:t xml:space="preserve"> est encore un excellent contre</w:t>
      </w:r>
      <w:r w:rsidRPr="00027820">
        <w:t>poids à la troisième prérogative du roi, en vertu de laquelle il est chargé du gouvernement exécutif de la nation, au moyen de ministres responsables</w:t>
      </w:r>
      <w:r>
        <w:t> ;</w:t>
      </w:r>
      <w:r w:rsidRPr="00027820">
        <w:t xml:space="preserve"> puisqu'il est impossible qu'un ministre soit assez grand, pour n'avoir rien à craindre d'un jugement, des suites duquel toute la puissance de son maître ne saurait le garantir.</w:t>
      </w:r>
    </w:p>
    <w:p w14:paraId="1241D98C" w14:textId="77777777" w:rsidR="008379A6" w:rsidRPr="00027820" w:rsidRDefault="008379A6" w:rsidP="008379A6">
      <w:pPr>
        <w:spacing w:before="120" w:after="120"/>
        <w:jc w:val="both"/>
      </w:pPr>
      <w:r w:rsidRPr="00027820">
        <w:t>La troisième prérogative de la Chambre des Pairs se rencontre dans la portion particulière des droits qu'elle a de participer à la passation des lois. Ceci va jusqu'à lui permettre de faire à volonté des projets de lois pour le meilleur gouvernement de l'empire</w:t>
      </w:r>
      <w:r>
        <w:t> ;</w:t>
      </w:r>
      <w:r w:rsidRPr="00027820">
        <w:t xml:space="preserve"> sans toucher </w:t>
      </w:r>
      <w:r>
        <w:t>néa</w:t>
      </w:r>
      <w:r>
        <w:t>n</w:t>
      </w:r>
      <w:r>
        <w:t>moins au droit incom</w:t>
      </w:r>
      <w:r w:rsidRPr="00027820">
        <w:t>mutable qu'ont les Communes d'établir les taxes et les subsides, qu'il est nécessaire de prélever sur leurs constituan</w:t>
      </w:r>
      <w:r>
        <w:t>t</w:t>
      </w:r>
      <w:r w:rsidRPr="00027820">
        <w:t>s.</w:t>
      </w:r>
    </w:p>
    <w:p w14:paraId="03437A1F" w14:textId="77777777" w:rsidR="008379A6" w:rsidRDefault="008379A6" w:rsidP="008379A6">
      <w:pPr>
        <w:spacing w:before="120" w:after="120"/>
        <w:jc w:val="both"/>
      </w:pPr>
      <w:r w:rsidRPr="00027820">
        <w:t>Mais sur ces bills</w:t>
      </w:r>
      <w:r>
        <w:t> </w:t>
      </w:r>
      <w:r>
        <w:rPr>
          <w:rStyle w:val="Appelnotedebasdep"/>
        </w:rPr>
        <w:footnoteReference w:id="88"/>
      </w:r>
      <w:r w:rsidRPr="00027820">
        <w:t>, ainsi que sur tout autre projet de loi, la Cha</w:t>
      </w:r>
      <w:r w:rsidRPr="00027820">
        <w:t>m</w:t>
      </w:r>
      <w:r w:rsidRPr="00027820">
        <w:t>bre des Lords exerce sa négative,</w:t>
      </w:r>
      <w:r>
        <w:t xml:space="preserve"> ce qui est un admirable contre</w:t>
      </w:r>
      <w:r w:rsidRPr="00027820">
        <w:t>poids au pouvoir tant du roi que des Communes, si les demandes de l'un et la libéralité de l'autre venaient à ex</w:t>
      </w:r>
      <w:r>
        <w:t>cé</w:t>
      </w:r>
      <w:r w:rsidRPr="00027820">
        <w:t>der le nécessaire.</w:t>
      </w:r>
    </w:p>
    <w:p w14:paraId="4EB0BBD2" w14:textId="77777777" w:rsidR="008379A6" w:rsidRPr="00027820" w:rsidRDefault="008379A6" w:rsidP="008379A6">
      <w:pPr>
        <w:spacing w:before="120" w:after="120"/>
        <w:jc w:val="both"/>
      </w:pPr>
      <w:r>
        <w:t>[</w:t>
      </w:r>
      <w:r w:rsidRPr="00027820">
        <w:rPr>
          <w:rFonts w:cs="Arial"/>
          <w:szCs w:val="22"/>
        </w:rPr>
        <w:t>26</w:t>
      </w:r>
      <w:r>
        <w:rPr>
          <w:rFonts w:cs="Arial"/>
          <w:szCs w:val="22"/>
        </w:rPr>
        <w:t>]</w:t>
      </w:r>
    </w:p>
    <w:p w14:paraId="6D2248D8" w14:textId="77777777" w:rsidR="008379A6" w:rsidRDefault="008379A6" w:rsidP="008379A6">
      <w:pPr>
        <w:spacing w:before="120" w:after="120"/>
        <w:jc w:val="both"/>
        <w:rPr>
          <w:szCs w:val="18"/>
        </w:rPr>
      </w:pPr>
      <w:r w:rsidRPr="00027820">
        <w:rPr>
          <w:szCs w:val="18"/>
        </w:rPr>
        <w:t>Il ne nous parait point que jusqu'à présent les change</w:t>
      </w:r>
      <w:r>
        <w:rPr>
          <w:szCs w:val="18"/>
        </w:rPr>
        <w:t>ments</w:t>
      </w:r>
      <w:r w:rsidRPr="00027820">
        <w:rPr>
          <w:szCs w:val="18"/>
        </w:rPr>
        <w:t xml:space="preserve"> appo</w:t>
      </w:r>
      <w:r w:rsidRPr="00027820">
        <w:rPr>
          <w:szCs w:val="18"/>
        </w:rPr>
        <w:t>r</w:t>
      </w:r>
      <w:r w:rsidRPr="00027820">
        <w:rPr>
          <w:szCs w:val="18"/>
        </w:rPr>
        <w:t>tés au mode de conférer la noblesse, aient été d'un grand désavantage aux intérêts du peuple. Mais s'il arrivait qu'à l'avenir le roi ou plutôt le ministère vînt à promouvoir au second état, d'après toute autre cons</w:t>
      </w:r>
      <w:r w:rsidRPr="00027820">
        <w:rPr>
          <w:szCs w:val="18"/>
        </w:rPr>
        <w:t>i</w:t>
      </w:r>
      <w:r w:rsidRPr="00027820">
        <w:rPr>
          <w:szCs w:val="18"/>
        </w:rPr>
        <w:t>dération que celle d'une vertu éminente et des services méritoires du patriotisme</w:t>
      </w:r>
      <w:r>
        <w:rPr>
          <w:szCs w:val="18"/>
        </w:rPr>
        <w:t xml:space="preserve"> ; s'il devenait possible </w:t>
      </w:r>
      <w:r w:rsidRPr="00027820">
        <w:rPr>
          <w:szCs w:val="18"/>
        </w:rPr>
        <w:t>qu'en poussant plus loin ses préte</w:t>
      </w:r>
      <w:r w:rsidRPr="00027820">
        <w:rPr>
          <w:szCs w:val="18"/>
        </w:rPr>
        <w:t>n</w:t>
      </w:r>
      <w:r>
        <w:rPr>
          <w:szCs w:val="18"/>
        </w:rPr>
        <w:t>t</w:t>
      </w:r>
      <w:r w:rsidRPr="00027820">
        <w:rPr>
          <w:szCs w:val="18"/>
        </w:rPr>
        <w:t>ions où ses excès, il conférât la noblesse pour des méfaits ou des a</w:t>
      </w:r>
      <w:r w:rsidRPr="00027820">
        <w:rPr>
          <w:szCs w:val="18"/>
        </w:rPr>
        <w:t>c</w:t>
      </w:r>
      <w:r w:rsidRPr="00027820">
        <w:rPr>
          <w:szCs w:val="18"/>
        </w:rPr>
        <w:t>tions dignes d'infamie</w:t>
      </w:r>
      <w:r>
        <w:rPr>
          <w:szCs w:val="18"/>
        </w:rPr>
        <w:t> ;</w:t>
      </w:r>
      <w:r w:rsidRPr="00027820">
        <w:rPr>
          <w:szCs w:val="18"/>
        </w:rPr>
        <w:t xml:space="preserve"> si les ministres pouvaient même s'accorder à faire donner ces honneurs et ces dignités, pour des services rendus au détriment de la Constitution</w:t>
      </w:r>
      <w:r>
        <w:rPr>
          <w:szCs w:val="18"/>
        </w:rPr>
        <w:t> ;</w:t>
      </w:r>
      <w:r w:rsidRPr="00027820">
        <w:rPr>
          <w:szCs w:val="18"/>
        </w:rPr>
        <w:t xml:space="preserve"> la majorité d'une pareille Chambre des Lords ne jouirait point d'assez de considération pour faire le bien, ni d'assez d'autorité et de puiss</w:t>
      </w:r>
      <w:r>
        <w:rPr>
          <w:szCs w:val="18"/>
        </w:rPr>
        <w:t>ance pour opérer la ruine de l'É</w:t>
      </w:r>
      <w:r w:rsidRPr="00027820">
        <w:rPr>
          <w:szCs w:val="18"/>
        </w:rPr>
        <w:t>tat.</w:t>
      </w:r>
    </w:p>
    <w:p w14:paraId="57518A57" w14:textId="77777777" w:rsidR="008379A6" w:rsidRDefault="008379A6" w:rsidP="008379A6">
      <w:pPr>
        <w:pStyle w:val="fig"/>
      </w:pPr>
      <w:r>
        <w:t>__________________________</w:t>
      </w:r>
    </w:p>
    <w:p w14:paraId="6E351FD1" w14:textId="77777777" w:rsidR="008379A6" w:rsidRPr="00027820" w:rsidRDefault="008379A6" w:rsidP="008379A6">
      <w:pPr>
        <w:spacing w:before="120" w:after="120"/>
        <w:jc w:val="both"/>
      </w:pPr>
    </w:p>
    <w:p w14:paraId="07128A91" w14:textId="77777777" w:rsidR="008379A6" w:rsidRDefault="008379A6" w:rsidP="008379A6">
      <w:pPr>
        <w:pStyle w:val="planche"/>
      </w:pPr>
      <w:bookmarkStart w:id="6" w:name="Premiers_rudiments_Du_roi_b"/>
      <w:r>
        <w:t>Du Tiers-Ét</w:t>
      </w:r>
      <w:r w:rsidRPr="00027820">
        <w:t>at ou branche Démocratique.</w:t>
      </w:r>
    </w:p>
    <w:bookmarkEnd w:id="6"/>
    <w:p w14:paraId="6D5A970B" w14:textId="77777777" w:rsidR="008379A6" w:rsidRPr="00027820" w:rsidRDefault="008379A6" w:rsidP="008379A6">
      <w:pPr>
        <w:spacing w:before="120" w:after="120"/>
        <w:jc w:val="both"/>
      </w:pPr>
    </w:p>
    <w:p w14:paraId="47616DF1"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7FC39495" w14:textId="77777777" w:rsidR="008379A6" w:rsidRPr="00027820" w:rsidRDefault="008379A6" w:rsidP="008379A6">
      <w:pPr>
        <w:spacing w:before="120" w:after="120"/>
        <w:jc w:val="both"/>
      </w:pPr>
      <w:r w:rsidRPr="003E6822">
        <w:rPr>
          <w:szCs w:val="18"/>
        </w:rPr>
        <w:t>L'</w:t>
      </w:r>
      <w:r>
        <w:rPr>
          <w:szCs w:val="18"/>
        </w:rPr>
        <w:t>é</w:t>
      </w:r>
      <w:r w:rsidRPr="003E6822">
        <w:rPr>
          <w:szCs w:val="18"/>
        </w:rPr>
        <w:t>lection</w:t>
      </w:r>
      <w:r w:rsidRPr="00027820">
        <w:rPr>
          <w:smallCaps/>
          <w:szCs w:val="18"/>
        </w:rPr>
        <w:t xml:space="preserve"> </w:t>
      </w:r>
      <w:r w:rsidRPr="00027820">
        <w:rPr>
          <w:szCs w:val="18"/>
        </w:rPr>
        <w:t>des membres des Communes, destinés à représenter le peuple en parlement, et à y être de fidèles gardiens de ses droits, est le privilège perpétuel et irrévocable du peuple</w:t>
      </w:r>
      <w:r>
        <w:rPr>
          <w:szCs w:val="18"/>
        </w:rPr>
        <w:t> ;</w:t>
      </w:r>
      <w:r w:rsidRPr="00027820">
        <w:rPr>
          <w:szCs w:val="18"/>
        </w:rPr>
        <w:t xml:space="preserve"> c'est le privilège, dont il a bien voulu se contenter, et qu'il conserve au lieu et place de celui qu'il avait originairement de siéger avec le Roi et les Pairs en perso</w:t>
      </w:r>
      <w:r w:rsidRPr="00027820">
        <w:rPr>
          <w:szCs w:val="18"/>
        </w:rPr>
        <w:t>n</w:t>
      </w:r>
      <w:r w:rsidRPr="00027820">
        <w:rPr>
          <w:szCs w:val="18"/>
        </w:rPr>
        <w:t>ne, pour le maintien de ses libertés et l'institution des lois auxquelles il doit consentir.</w:t>
      </w:r>
    </w:p>
    <w:p w14:paraId="0D2816C3" w14:textId="77777777" w:rsidR="008379A6" w:rsidRPr="00027820" w:rsidRDefault="008379A6" w:rsidP="008379A6">
      <w:pPr>
        <w:spacing w:before="120" w:after="120"/>
        <w:jc w:val="both"/>
      </w:pPr>
      <w:r w:rsidRPr="00027820">
        <w:rPr>
          <w:szCs w:val="18"/>
        </w:rPr>
        <w:t>Il n'est donc pas au pouvoir de ces représentan</w:t>
      </w:r>
      <w:r>
        <w:rPr>
          <w:szCs w:val="18"/>
        </w:rPr>
        <w:t>t</w:t>
      </w:r>
      <w:r w:rsidRPr="00027820">
        <w:rPr>
          <w:szCs w:val="18"/>
        </w:rPr>
        <w:t>s de donner, de d</w:t>
      </w:r>
      <w:r w:rsidRPr="00027820">
        <w:rPr>
          <w:szCs w:val="18"/>
        </w:rPr>
        <w:t>é</w:t>
      </w:r>
      <w:r w:rsidRPr="00027820">
        <w:rPr>
          <w:szCs w:val="18"/>
        </w:rPr>
        <w:t>léguer ou éteindre la part, ou aucune partie de la part, qu'a nécessa</w:t>
      </w:r>
      <w:r w:rsidRPr="00027820">
        <w:rPr>
          <w:szCs w:val="18"/>
        </w:rPr>
        <w:t>i</w:t>
      </w:r>
      <w:r w:rsidRPr="00027820">
        <w:rPr>
          <w:szCs w:val="18"/>
        </w:rPr>
        <w:t>rement le peuple dans le pouvoir législatif, ni de la transmettre à l'une ou à l'autre des deux branches, ni à qui que ce soit dans le parlement ou ailleurs. Lorsque des plénipotentiaires</w:t>
      </w:r>
      <w:r>
        <w:rPr>
          <w:szCs w:val="18"/>
        </w:rPr>
        <w:t> </w:t>
      </w:r>
      <w:r>
        <w:rPr>
          <w:rStyle w:val="Appelnotedebasdep"/>
          <w:szCs w:val="18"/>
        </w:rPr>
        <w:footnoteReference w:id="89"/>
      </w:r>
      <w:r w:rsidRPr="00027820">
        <w:rPr>
          <w:szCs w:val="18"/>
        </w:rPr>
        <w:t xml:space="preserve"> prennent sur eux d'abolir le pouvoir de leurs constituan</w:t>
      </w:r>
      <w:r>
        <w:rPr>
          <w:szCs w:val="18"/>
        </w:rPr>
        <w:t>t</w:t>
      </w:r>
      <w:r w:rsidRPr="00027820">
        <w:rPr>
          <w:szCs w:val="18"/>
        </w:rPr>
        <w:t>s, ou que des agen</w:t>
      </w:r>
      <w:r>
        <w:rPr>
          <w:szCs w:val="18"/>
        </w:rPr>
        <w:t>t</w:t>
      </w:r>
      <w:r w:rsidRPr="00027820">
        <w:rPr>
          <w:szCs w:val="18"/>
        </w:rPr>
        <w:t>s subordonnés fo</w:t>
      </w:r>
      <w:r w:rsidRPr="00027820">
        <w:rPr>
          <w:szCs w:val="18"/>
        </w:rPr>
        <w:t>r</w:t>
      </w:r>
      <w:r w:rsidRPr="00027820">
        <w:rPr>
          <w:szCs w:val="18"/>
        </w:rPr>
        <w:t>ment le dessein de renverser le pouvoir de ceux qui les emplo</w:t>
      </w:r>
      <w:r>
        <w:rPr>
          <w:szCs w:val="18"/>
        </w:rPr>
        <w:t>i</w:t>
      </w:r>
      <w:r w:rsidRPr="00027820">
        <w:rPr>
          <w:szCs w:val="18"/>
        </w:rPr>
        <w:t>ent, de tels agen</w:t>
      </w:r>
      <w:r>
        <w:rPr>
          <w:szCs w:val="18"/>
        </w:rPr>
        <w:t>t</w:t>
      </w:r>
      <w:r w:rsidRPr="00027820">
        <w:rPr>
          <w:szCs w:val="18"/>
        </w:rPr>
        <w:t>s ou de tels plénipotentiaires détruisent leur propre commi</w:t>
      </w:r>
      <w:r w:rsidRPr="00027820">
        <w:rPr>
          <w:szCs w:val="18"/>
        </w:rPr>
        <w:t>s</w:t>
      </w:r>
      <w:r w:rsidRPr="00027820">
        <w:rPr>
          <w:szCs w:val="18"/>
        </w:rPr>
        <w:t>sion, et tous les pouvoirs qu'elle leur confiait retournent nécessair</w:t>
      </w:r>
      <w:r w:rsidRPr="00027820">
        <w:rPr>
          <w:szCs w:val="18"/>
        </w:rPr>
        <w:t>e</w:t>
      </w:r>
      <w:r w:rsidRPr="00027820">
        <w:rPr>
          <w:szCs w:val="18"/>
        </w:rPr>
        <w:t>ment à leurs constituan</w:t>
      </w:r>
      <w:r>
        <w:rPr>
          <w:szCs w:val="18"/>
        </w:rPr>
        <w:t>t</w:t>
      </w:r>
      <w:r w:rsidRPr="00027820">
        <w:rPr>
          <w:szCs w:val="18"/>
        </w:rPr>
        <w:t>s.</w:t>
      </w:r>
    </w:p>
    <w:p w14:paraId="55FDE96A" w14:textId="77777777" w:rsidR="008379A6" w:rsidRDefault="008379A6" w:rsidP="008379A6">
      <w:pPr>
        <w:spacing w:before="120" w:after="120"/>
        <w:jc w:val="both"/>
        <w:rPr>
          <w:szCs w:val="18"/>
        </w:rPr>
      </w:pPr>
      <w:r w:rsidRPr="00027820">
        <w:rPr>
          <w:szCs w:val="18"/>
        </w:rPr>
        <w:t>Comme la personne des Pairs, celle de ces gardiens temporaires des intérêts du peuple, est également exempte de tout emprisonnement ou arrestation quelconque, pendant les sessions du parlement, ainsi que pendant les quatorze jours qui en précédent ou en suivent la convocation, l'ajournement, la prorogation ou la dissolution.</w:t>
      </w:r>
    </w:p>
    <w:p w14:paraId="08F078A7" w14:textId="77777777" w:rsidR="008379A6" w:rsidRPr="00027820" w:rsidRDefault="008379A6" w:rsidP="008379A6">
      <w:pPr>
        <w:spacing w:before="120" w:after="120"/>
        <w:jc w:val="both"/>
      </w:pPr>
      <w:r>
        <w:rPr>
          <w:rFonts w:cs="Arial"/>
        </w:rPr>
        <w:t>[27]</w:t>
      </w:r>
    </w:p>
    <w:p w14:paraId="0C515CC9" w14:textId="77777777" w:rsidR="008379A6" w:rsidRPr="00027820" w:rsidRDefault="008379A6" w:rsidP="008379A6">
      <w:pPr>
        <w:spacing w:before="120" w:after="120"/>
        <w:jc w:val="both"/>
      </w:pPr>
      <w:r w:rsidRPr="00027820">
        <w:rPr>
          <w:szCs w:val="18"/>
        </w:rPr>
        <w:t>Ils doivent aussi avoir pendant leurs sessions un libre accès auprès du Roi et de la Chambre des Lords</w:t>
      </w:r>
      <w:r>
        <w:rPr>
          <w:szCs w:val="18"/>
        </w:rPr>
        <w:t> ;</w:t>
      </w:r>
      <w:r w:rsidRPr="00027820">
        <w:rPr>
          <w:szCs w:val="18"/>
        </w:rPr>
        <w:t xml:space="preserve"> pouvoir s'adresser à eux et conf</w:t>
      </w:r>
      <w:r w:rsidRPr="00027820">
        <w:rPr>
          <w:szCs w:val="18"/>
        </w:rPr>
        <w:t>é</w:t>
      </w:r>
      <w:r w:rsidRPr="00027820">
        <w:rPr>
          <w:szCs w:val="18"/>
        </w:rPr>
        <w:t>rer avec eux en toutes occasions.</w:t>
      </w:r>
    </w:p>
    <w:p w14:paraId="286154C0" w14:textId="77777777" w:rsidR="008379A6" w:rsidRPr="00027820" w:rsidRDefault="008379A6" w:rsidP="008379A6">
      <w:pPr>
        <w:spacing w:before="120" w:after="120"/>
        <w:jc w:val="both"/>
      </w:pPr>
      <w:r w:rsidRPr="00027820">
        <w:rPr>
          <w:szCs w:val="18"/>
        </w:rPr>
        <w:t>Aucun membre de la Chambre des Communes, non plus que de celle des Lords, ne do</w:t>
      </w:r>
      <w:r>
        <w:rPr>
          <w:szCs w:val="18"/>
        </w:rPr>
        <w:t>it souffrir qu'on le questionne,</w:t>
      </w:r>
      <w:r w:rsidRPr="00027820">
        <w:rPr>
          <w:szCs w:val="18"/>
        </w:rPr>
        <w:t xml:space="preserve"> ou qu'on le force à servir de témoin, ou à rendre témoignage dans aucune cour de just</w:t>
      </w:r>
      <w:r w:rsidRPr="00027820">
        <w:rPr>
          <w:szCs w:val="18"/>
        </w:rPr>
        <w:t>i</w:t>
      </w:r>
      <w:r w:rsidRPr="00027820">
        <w:rPr>
          <w:szCs w:val="18"/>
        </w:rPr>
        <w:t>ce ou autres lieux quelconques, sur c</w:t>
      </w:r>
      <w:r>
        <w:rPr>
          <w:szCs w:val="18"/>
        </w:rPr>
        <w:t>e</w:t>
      </w:r>
      <w:r w:rsidRPr="00027820">
        <w:rPr>
          <w:szCs w:val="18"/>
        </w:rPr>
        <w:t xml:space="preserve"> qui a été dit ou fait, soit par lui ou par d'autres en parlement</w:t>
      </w:r>
      <w:r>
        <w:rPr>
          <w:szCs w:val="18"/>
        </w:rPr>
        <w:t> ;</w:t>
      </w:r>
      <w:r w:rsidRPr="00027820">
        <w:rPr>
          <w:szCs w:val="18"/>
        </w:rPr>
        <w:t xml:space="preserve"> afin qu'une parfaite liberté de parole et d'action permette d</w:t>
      </w:r>
      <w:r>
        <w:rPr>
          <w:szCs w:val="18"/>
        </w:rPr>
        <w:t>e</w:t>
      </w:r>
      <w:r w:rsidRPr="00027820">
        <w:rPr>
          <w:szCs w:val="18"/>
        </w:rPr>
        <w:t xml:space="preserve"> faire tout ce qui peut promouvoir le bien public.</w:t>
      </w:r>
    </w:p>
    <w:p w14:paraId="38FD1966" w14:textId="77777777" w:rsidR="008379A6" w:rsidRPr="00027820" w:rsidRDefault="008379A6" w:rsidP="008379A6">
      <w:pPr>
        <w:spacing w:before="120" w:after="120"/>
        <w:jc w:val="both"/>
      </w:pPr>
      <w:r w:rsidRPr="00027820">
        <w:rPr>
          <w:szCs w:val="18"/>
        </w:rPr>
        <w:t>Pendant leurs sessions ils ont aussi, comme les Lords, le pouvoir de punir ceux qui oseraient leur manquer de respect, ou attenter aux droits et aux privilèges de quelques-uns d'entre eux.</w:t>
      </w:r>
    </w:p>
    <w:p w14:paraId="60C43B1D" w14:textId="77777777" w:rsidR="008379A6" w:rsidRPr="00027820" w:rsidRDefault="008379A6" w:rsidP="008379A6">
      <w:pPr>
        <w:spacing w:before="120" w:after="120"/>
        <w:jc w:val="both"/>
      </w:pPr>
      <w:r w:rsidRPr="00027820">
        <w:rPr>
          <w:szCs w:val="18"/>
        </w:rPr>
        <w:t>Les Communes forment une cour de judicature, distincte de celle que forme la Chambre des Lords</w:t>
      </w:r>
      <w:r>
        <w:rPr>
          <w:szCs w:val="18"/>
        </w:rPr>
        <w:t> ;</w:t>
      </w:r>
      <w:r w:rsidRPr="00027820">
        <w:rPr>
          <w:szCs w:val="18"/>
        </w:rPr>
        <w:t xml:space="preserve"> c'est à elle seule qu'il appartient de juger de la légalité de l'éle</w:t>
      </w:r>
      <w:r>
        <w:rPr>
          <w:szCs w:val="18"/>
        </w:rPr>
        <w:t>c</w:t>
      </w:r>
      <w:r w:rsidRPr="00027820">
        <w:rPr>
          <w:szCs w:val="18"/>
        </w:rPr>
        <w:t>tion de ses propres membres. Elles peuvent les condamner à l'amende et les emprisonner, quand ils lui manquent, ainsi que tous ceux</w:t>
      </w:r>
      <w:r>
        <w:t xml:space="preserve"> qui </w:t>
      </w:r>
      <w:r w:rsidRPr="00027820">
        <w:rPr>
          <w:szCs w:val="18"/>
        </w:rPr>
        <w:t>commettent des délits ou offenses quelconques contre leur Chambre. Mais dans toute autre occasion elles forment plutôt une cour d'enquête et d'accusation, qu'un tribunal qui juge et décide définitivement.</w:t>
      </w:r>
    </w:p>
    <w:p w14:paraId="631CB84D" w14:textId="77777777" w:rsidR="008379A6" w:rsidRPr="00027820" w:rsidRDefault="008379A6" w:rsidP="008379A6">
      <w:pPr>
        <w:spacing w:before="120" w:after="120"/>
        <w:jc w:val="both"/>
      </w:pPr>
      <w:r w:rsidRPr="00027820">
        <w:rPr>
          <w:szCs w:val="18"/>
        </w:rPr>
        <w:t>Sous ce rapport cependant elles sont extrêmement formidables. E</w:t>
      </w:r>
      <w:r w:rsidRPr="00027820">
        <w:rPr>
          <w:szCs w:val="18"/>
        </w:rPr>
        <w:t>l</w:t>
      </w:r>
      <w:r w:rsidRPr="00027820">
        <w:rPr>
          <w:szCs w:val="18"/>
        </w:rPr>
        <w:t xml:space="preserve">les forment la grande enquête de la nation, objet important et utile, pour lequel on les suppose parfaitement </w:t>
      </w:r>
      <w:r w:rsidRPr="00027820">
        <w:rPr>
          <w:i/>
          <w:iCs/>
          <w:szCs w:val="18"/>
        </w:rPr>
        <w:t xml:space="preserve">qualifiées, </w:t>
      </w:r>
      <w:r w:rsidRPr="00027820">
        <w:rPr>
          <w:szCs w:val="18"/>
        </w:rPr>
        <w:t>par la connaissa</w:t>
      </w:r>
      <w:r w:rsidRPr="00027820">
        <w:rPr>
          <w:szCs w:val="18"/>
        </w:rPr>
        <w:t>n</w:t>
      </w:r>
      <w:r w:rsidRPr="00027820">
        <w:rPr>
          <w:szCs w:val="18"/>
        </w:rPr>
        <w:t>ce personnelle qu'ont ses membres, de ce qui s'est passé dans les diff</w:t>
      </w:r>
      <w:r w:rsidRPr="00027820">
        <w:rPr>
          <w:szCs w:val="18"/>
        </w:rPr>
        <w:t>é</w:t>
      </w:r>
      <w:r w:rsidRPr="00027820">
        <w:rPr>
          <w:szCs w:val="18"/>
        </w:rPr>
        <w:t>ren</w:t>
      </w:r>
      <w:r>
        <w:rPr>
          <w:szCs w:val="18"/>
        </w:rPr>
        <w:t>t</w:t>
      </w:r>
      <w:r w:rsidRPr="00027820">
        <w:rPr>
          <w:szCs w:val="18"/>
        </w:rPr>
        <w:t>s comtés, villes et bourgs, dont ils viennent et qu'ils représentent.</w:t>
      </w:r>
    </w:p>
    <w:p w14:paraId="5FD749F9" w14:textId="77777777" w:rsidR="008379A6" w:rsidRPr="00027820" w:rsidRDefault="008379A6" w:rsidP="008379A6">
      <w:pPr>
        <w:spacing w:before="120" w:after="120"/>
        <w:jc w:val="both"/>
      </w:pPr>
      <w:r w:rsidRPr="00027820">
        <w:rPr>
          <w:szCs w:val="18"/>
        </w:rPr>
        <w:t>Outre leur droit d'instituer enquête sur les abus pub</w:t>
      </w:r>
      <w:r>
        <w:rPr>
          <w:szCs w:val="18"/>
        </w:rPr>
        <w:t>lics, elles ont encore une juri</w:t>
      </w:r>
      <w:r w:rsidRPr="00027820">
        <w:rPr>
          <w:szCs w:val="18"/>
        </w:rPr>
        <w:t>diction particulière, qui les charge de dénoncer, accuser et poursuivre devant la Chambre des Pairs les ministres pervers, les magistrats prévaricateurs</w:t>
      </w:r>
      <w:r>
        <w:rPr>
          <w:szCs w:val="18"/>
        </w:rPr>
        <w:t> </w:t>
      </w:r>
      <w:r>
        <w:rPr>
          <w:rStyle w:val="Appelnotedebasdep"/>
          <w:szCs w:val="18"/>
        </w:rPr>
        <w:footnoteReference w:id="90"/>
      </w:r>
      <w:r w:rsidRPr="00027820">
        <w:rPr>
          <w:szCs w:val="18"/>
        </w:rPr>
        <w:t>, les juges corrompus, qui refusent, reta</w:t>
      </w:r>
      <w:r w:rsidRPr="00027820">
        <w:rPr>
          <w:szCs w:val="18"/>
        </w:rPr>
        <w:t>r</w:t>
      </w:r>
      <w:r w:rsidRPr="00027820">
        <w:rPr>
          <w:szCs w:val="18"/>
        </w:rPr>
        <w:t>dent ou vendent la justice</w:t>
      </w:r>
      <w:r>
        <w:rPr>
          <w:szCs w:val="18"/>
        </w:rPr>
        <w:t> ;</w:t>
      </w:r>
      <w:r w:rsidRPr="00027820">
        <w:rPr>
          <w:szCs w:val="18"/>
        </w:rPr>
        <w:t xml:space="preserve"> les mauvais conseillers de la Couronne, qui cherchent ou concertent les moyens de renverser ou de changer quelque partie de la Constitution, ainsi que tous ces grands criminels que les tribunaux ordinaires ne sauraient atteindre. On regarde ces pouvoirs, qu'ont les deux Chambres d'accuser et déjuger sans exce</w:t>
      </w:r>
      <w:r w:rsidRPr="00027820">
        <w:rPr>
          <w:szCs w:val="18"/>
        </w:rPr>
        <w:t>p</w:t>
      </w:r>
      <w:r w:rsidRPr="00027820">
        <w:rPr>
          <w:szCs w:val="18"/>
        </w:rPr>
        <w:t>tion, même les plus proches serviteurs de la Couronne, comme opp</w:t>
      </w:r>
      <w:r w:rsidRPr="00027820">
        <w:rPr>
          <w:szCs w:val="18"/>
        </w:rPr>
        <w:t>o</w:t>
      </w:r>
      <w:r w:rsidRPr="00027820">
        <w:rPr>
          <w:szCs w:val="18"/>
        </w:rPr>
        <w:t>sant un contre</w:t>
      </w:r>
      <w:r>
        <w:rPr>
          <w:szCs w:val="18"/>
        </w:rPr>
        <w:t xml:space="preserve"> </w:t>
      </w:r>
      <w:r w:rsidRPr="00027820">
        <w:rPr>
          <w:szCs w:val="18"/>
        </w:rPr>
        <w:t>poids suffisant à tout le pouvoir exécutif que le Roi fait exercer par ses ministres.</w:t>
      </w:r>
    </w:p>
    <w:p w14:paraId="613DB3CA" w14:textId="77777777" w:rsidR="008379A6" w:rsidRPr="00027820" w:rsidRDefault="008379A6" w:rsidP="008379A6">
      <w:pPr>
        <w:spacing w:before="120" w:after="120"/>
        <w:jc w:val="both"/>
      </w:pPr>
      <w:r w:rsidRPr="00027820">
        <w:rPr>
          <w:szCs w:val="18"/>
        </w:rPr>
        <w:t>En fait de pouvoirs législatifs, les Communes les possèdent au même degré que les Pairs</w:t>
      </w:r>
      <w:r>
        <w:rPr>
          <w:szCs w:val="18"/>
        </w:rPr>
        <w:t> ;</w:t>
      </w:r>
      <w:r w:rsidRPr="00027820">
        <w:rPr>
          <w:szCs w:val="18"/>
        </w:rPr>
        <w:t xml:space="preserve"> elles préparent à volonté les projets de loi nécessaires pour le meilleur gouvernement de</w:t>
      </w:r>
      <w:r w:rsidRPr="00F16558">
        <w:rPr>
          <w:szCs w:val="18"/>
        </w:rPr>
        <w:t xml:space="preserve"> </w:t>
      </w:r>
      <w:r>
        <w:t>[</w:t>
      </w:r>
      <w:r w:rsidRPr="00027820">
        <w:rPr>
          <w:rFonts w:cs="Arial"/>
          <w:szCs w:val="22"/>
        </w:rPr>
        <w:t>28</w:t>
      </w:r>
      <w:r>
        <w:rPr>
          <w:rFonts w:cs="Arial"/>
          <w:szCs w:val="22"/>
        </w:rPr>
        <w:t xml:space="preserve">] </w:t>
      </w:r>
      <w:r w:rsidRPr="00027820">
        <w:rPr>
          <w:szCs w:val="18"/>
        </w:rPr>
        <w:t>l'empire</w:t>
      </w:r>
      <w:r>
        <w:rPr>
          <w:szCs w:val="18"/>
        </w:rPr>
        <w:t> ;</w:t>
      </w:r>
      <w:r w:rsidRPr="00027820">
        <w:rPr>
          <w:szCs w:val="18"/>
        </w:rPr>
        <w:t xml:space="preserve"> comme les </w:t>
      </w:r>
      <w:r>
        <w:rPr>
          <w:szCs w:val="18"/>
        </w:rPr>
        <w:t>p</w:t>
      </w:r>
      <w:r w:rsidRPr="00027820">
        <w:rPr>
          <w:szCs w:val="18"/>
        </w:rPr>
        <w:t>airs,</w:t>
      </w:r>
      <w:r>
        <w:rPr>
          <w:szCs w:val="18"/>
        </w:rPr>
        <w:t xml:space="preserve"> </w:t>
      </w:r>
      <w:r w:rsidRPr="00027820">
        <w:rPr>
          <w:szCs w:val="18"/>
        </w:rPr>
        <w:t>elles exercent le droit de proposer et d'i</w:t>
      </w:r>
      <w:r w:rsidRPr="00027820">
        <w:rPr>
          <w:szCs w:val="18"/>
        </w:rPr>
        <w:t>n</w:t>
      </w:r>
      <w:r w:rsidRPr="00027820">
        <w:rPr>
          <w:szCs w:val="18"/>
        </w:rPr>
        <w:t>troduire des bills po</w:t>
      </w:r>
      <w:r>
        <w:rPr>
          <w:szCs w:val="18"/>
        </w:rPr>
        <w:t>ur l'amendement ou le rappel des</w:t>
      </w:r>
      <w:r w:rsidRPr="00027820">
        <w:rPr>
          <w:szCs w:val="18"/>
        </w:rPr>
        <w:t xml:space="preserve"> lois anciennes, aussi bien que pour e</w:t>
      </w:r>
      <w:r>
        <w:rPr>
          <w:szCs w:val="18"/>
        </w:rPr>
        <w:t xml:space="preserve">n </w:t>
      </w:r>
      <w:r w:rsidRPr="00027820">
        <w:rPr>
          <w:szCs w:val="18"/>
        </w:rPr>
        <w:t>instituer de nouvelles</w:t>
      </w:r>
      <w:r>
        <w:rPr>
          <w:szCs w:val="18"/>
        </w:rPr>
        <w:t>.</w:t>
      </w:r>
      <w:r w:rsidRPr="00027820">
        <w:rPr>
          <w:szCs w:val="18"/>
        </w:rPr>
        <w:t xml:space="preserve"> L'une et l'autre Chambre a le droit de négat</w:t>
      </w:r>
      <w:r w:rsidRPr="00027820">
        <w:rPr>
          <w:szCs w:val="18"/>
        </w:rPr>
        <w:t>i</w:t>
      </w:r>
      <w:r w:rsidRPr="00027820">
        <w:rPr>
          <w:szCs w:val="18"/>
        </w:rPr>
        <w:t>ver</w:t>
      </w:r>
      <w:r>
        <w:rPr>
          <w:szCs w:val="18"/>
        </w:rPr>
        <w:t> </w:t>
      </w:r>
      <w:r>
        <w:rPr>
          <w:rStyle w:val="Appelnotedebasdep"/>
          <w:szCs w:val="18"/>
        </w:rPr>
        <w:footnoteReference w:id="91"/>
      </w:r>
      <w:r w:rsidRPr="00027820">
        <w:rPr>
          <w:szCs w:val="18"/>
        </w:rPr>
        <w:t xml:space="preserve"> les bills faits et passés par l'autre.</w:t>
      </w:r>
    </w:p>
    <w:p w14:paraId="17274086" w14:textId="77777777" w:rsidR="008379A6" w:rsidRPr="00027820" w:rsidRDefault="008379A6" w:rsidP="008379A6">
      <w:pPr>
        <w:spacing w:before="120" w:after="120"/>
        <w:jc w:val="both"/>
      </w:pPr>
      <w:r w:rsidRPr="00027820">
        <w:rPr>
          <w:szCs w:val="18"/>
        </w:rPr>
        <w:t>Mais le grand, l'incommunicable privilège de la Chambre des Communes, lui vient du dépôt sacré que ses constituan</w:t>
      </w:r>
      <w:r>
        <w:rPr>
          <w:szCs w:val="18"/>
        </w:rPr>
        <w:t>t</w:t>
      </w:r>
      <w:r w:rsidRPr="00027820">
        <w:rPr>
          <w:szCs w:val="18"/>
        </w:rPr>
        <w:t>s lui ont co</w:t>
      </w:r>
      <w:r>
        <w:rPr>
          <w:szCs w:val="18"/>
        </w:rPr>
        <w:t>nfié, et en vertu duquel on l'a</w:t>
      </w:r>
      <w:r w:rsidRPr="00027820">
        <w:rPr>
          <w:szCs w:val="18"/>
        </w:rPr>
        <w:t xml:space="preserve"> autorisée à emprunter du peuple une petite portion de son bien, pour le lui rendre au</w:t>
      </w:r>
      <w:r>
        <w:rPr>
          <w:szCs w:val="18"/>
        </w:rPr>
        <w:t xml:space="preserve"> centuple, par les ava</w:t>
      </w:r>
      <w:r>
        <w:rPr>
          <w:szCs w:val="18"/>
        </w:rPr>
        <w:t>n</w:t>
      </w:r>
      <w:r>
        <w:rPr>
          <w:szCs w:val="18"/>
        </w:rPr>
        <w:t>tages de</w:t>
      </w:r>
      <w:r w:rsidRPr="00027820">
        <w:rPr>
          <w:szCs w:val="18"/>
        </w:rPr>
        <w:t xml:space="preserve"> la paix et du gouvernement juste et uniforme qui en</w:t>
      </w:r>
      <w:r>
        <w:rPr>
          <w:szCs w:val="18"/>
        </w:rPr>
        <w:t xml:space="preserve"> résultent pour le bien de tous,</w:t>
      </w:r>
      <w:r w:rsidRPr="00027820">
        <w:rPr>
          <w:szCs w:val="18"/>
        </w:rPr>
        <w:t xml:space="preserve"> ainsi que par les encouragemen</w:t>
      </w:r>
      <w:r>
        <w:rPr>
          <w:szCs w:val="18"/>
        </w:rPr>
        <w:t>t</w:t>
      </w:r>
      <w:r w:rsidRPr="00027820">
        <w:rPr>
          <w:szCs w:val="18"/>
        </w:rPr>
        <w:t>s qu'elle assure au commerce, à l'industrie et aux manufactures de la nation.</w:t>
      </w:r>
    </w:p>
    <w:p w14:paraId="57E31CFC" w14:textId="77777777" w:rsidR="008379A6" w:rsidRPr="00027820" w:rsidRDefault="008379A6" w:rsidP="008379A6">
      <w:pPr>
        <w:spacing w:before="120" w:after="120"/>
        <w:jc w:val="both"/>
      </w:pPr>
      <w:r w:rsidRPr="00027820">
        <w:rPr>
          <w:szCs w:val="18"/>
        </w:rPr>
        <w:t>Aliéner la moindre partie de ce dépôt, serait une infraction de la Constitution</w:t>
      </w:r>
      <w:r>
        <w:rPr>
          <w:szCs w:val="18"/>
        </w:rPr>
        <w:t> ;</w:t>
      </w:r>
      <w:r w:rsidRPr="00027820">
        <w:rPr>
          <w:szCs w:val="18"/>
        </w:rPr>
        <w:t xml:space="preserve"> en abuser, serait pécher Contre l'honnêteté commune.</w:t>
      </w:r>
    </w:p>
    <w:p w14:paraId="3EDBD440" w14:textId="77777777" w:rsidR="008379A6" w:rsidRPr="00027820" w:rsidRDefault="008379A6" w:rsidP="008379A6">
      <w:pPr>
        <w:spacing w:before="120" w:after="120"/>
        <w:jc w:val="both"/>
      </w:pPr>
      <w:r w:rsidRPr="00027820">
        <w:rPr>
          <w:szCs w:val="18"/>
        </w:rPr>
        <w:t xml:space="preserve">C'est par ce dépôt fondamental, et cet incommunicable privilège, que, </w:t>
      </w:r>
      <w:r w:rsidRPr="00C024CC">
        <w:rPr>
          <w:smallCaps/>
          <w:szCs w:val="18"/>
        </w:rPr>
        <w:t>les Communes ont seules le pouvoir de disposer des a</w:t>
      </w:r>
      <w:r w:rsidRPr="00C024CC">
        <w:rPr>
          <w:smallCaps/>
          <w:szCs w:val="18"/>
        </w:rPr>
        <w:t>r</w:t>
      </w:r>
      <w:r w:rsidRPr="00C024CC">
        <w:rPr>
          <w:smallCaps/>
          <w:szCs w:val="18"/>
        </w:rPr>
        <w:t>gents du peuple ; d'accorder ou de refuser les subsides,</w:t>
      </w:r>
      <w:r w:rsidRPr="00027820">
        <w:rPr>
          <w:smallCaps/>
          <w:szCs w:val="18"/>
        </w:rPr>
        <w:t xml:space="preserve"> </w:t>
      </w:r>
      <w:r w:rsidRPr="00027820">
        <w:rPr>
          <w:szCs w:val="18"/>
        </w:rPr>
        <w:t xml:space="preserve">suivant qu'elles les regardent comme nécessaires ou inutiles au service public. C'est à elles et à </w:t>
      </w:r>
      <w:r w:rsidRPr="00C024CC">
        <w:rPr>
          <w:smallCaps/>
          <w:szCs w:val="18"/>
        </w:rPr>
        <w:t>elles seules,</w:t>
      </w:r>
      <w:r w:rsidRPr="00027820">
        <w:rPr>
          <w:smallCaps/>
          <w:szCs w:val="18"/>
        </w:rPr>
        <w:t xml:space="preserve"> </w:t>
      </w:r>
      <w:r w:rsidRPr="00027820">
        <w:rPr>
          <w:szCs w:val="18"/>
        </w:rPr>
        <w:t>qu'il appartient de s'enquérir et de j</w:t>
      </w:r>
      <w:r w:rsidRPr="00027820">
        <w:rPr>
          <w:szCs w:val="18"/>
        </w:rPr>
        <w:t>u</w:t>
      </w:r>
      <w:r w:rsidRPr="00027820">
        <w:rPr>
          <w:szCs w:val="18"/>
        </w:rPr>
        <w:t>ger des différentes occasions où il devient nécessaire d'accorder des aides, ainsi que d'approprier et proportionner les sommes à leurs de</w:t>
      </w:r>
      <w:r w:rsidRPr="00027820">
        <w:rPr>
          <w:szCs w:val="18"/>
        </w:rPr>
        <w:t>s</w:t>
      </w:r>
      <w:r w:rsidRPr="00027820">
        <w:rPr>
          <w:szCs w:val="18"/>
        </w:rPr>
        <w:t>tinations respectives. C'est encore uniquement aux Communes, qu'a</w:t>
      </w:r>
      <w:r w:rsidRPr="00027820">
        <w:rPr>
          <w:szCs w:val="18"/>
        </w:rPr>
        <w:t>p</w:t>
      </w:r>
      <w:r w:rsidRPr="00027820">
        <w:rPr>
          <w:szCs w:val="18"/>
        </w:rPr>
        <w:t xml:space="preserve">partient l'initiative dans tous les bills ou lois d'impôts ou de taxation, comme aussi le droit de régler la </w:t>
      </w:r>
      <w:r>
        <w:rPr>
          <w:szCs w:val="18"/>
        </w:rPr>
        <w:t>m</w:t>
      </w:r>
      <w:r w:rsidRPr="00027820">
        <w:rPr>
          <w:szCs w:val="18"/>
        </w:rPr>
        <w:t>anière de p</w:t>
      </w:r>
      <w:r>
        <w:rPr>
          <w:szCs w:val="18"/>
        </w:rPr>
        <w:t>rélever les taxes sur le peuple ;</w:t>
      </w:r>
      <w:r w:rsidRPr="00027820">
        <w:rPr>
          <w:szCs w:val="18"/>
        </w:rPr>
        <w:t xml:space="preserve"> et il n'est pas au pouvoir du premier ni du second état, c'est-à-dire, ni du Roi ni de la Chambre des Lords, de proposer ni de rien fa</w:t>
      </w:r>
      <w:r w:rsidRPr="00027820">
        <w:rPr>
          <w:szCs w:val="18"/>
        </w:rPr>
        <w:t>i</w:t>
      </w:r>
      <w:r w:rsidRPr="00027820">
        <w:rPr>
          <w:szCs w:val="18"/>
        </w:rPr>
        <w:t>re à ce sujet, qui puisse en aucune manière contrecarrer les procédés des Communes, lorsque celles-ci leur envoient des bil</w:t>
      </w:r>
      <w:r>
        <w:rPr>
          <w:szCs w:val="18"/>
        </w:rPr>
        <w:t>ls d'argent. Ils n'ont l'un et l’</w:t>
      </w:r>
      <w:r w:rsidRPr="00027820">
        <w:rPr>
          <w:szCs w:val="18"/>
        </w:rPr>
        <w:t>autre que le droit de leur accorder ou refuser leur consentement pur et simple, sans amendement, addition ou chang</w:t>
      </w:r>
      <w:r w:rsidRPr="00027820">
        <w:rPr>
          <w:szCs w:val="18"/>
        </w:rPr>
        <w:t>e</w:t>
      </w:r>
      <w:r w:rsidRPr="00027820">
        <w:rPr>
          <w:szCs w:val="18"/>
        </w:rPr>
        <w:t>ment quelconques.</w:t>
      </w:r>
    </w:p>
    <w:p w14:paraId="126A79E3" w14:textId="77777777" w:rsidR="008379A6" w:rsidRPr="00027820" w:rsidRDefault="008379A6" w:rsidP="008379A6">
      <w:pPr>
        <w:spacing w:before="120" w:after="120"/>
        <w:jc w:val="both"/>
      </w:pPr>
      <w:r w:rsidRPr="00027820">
        <w:rPr>
          <w:szCs w:val="18"/>
        </w:rPr>
        <w:t>Lorsque les taxes ont été pr</w:t>
      </w:r>
      <w:r>
        <w:rPr>
          <w:szCs w:val="18"/>
        </w:rPr>
        <w:t xml:space="preserve">élevées et que les subsides ont </w:t>
      </w:r>
      <w:r w:rsidRPr="00027820">
        <w:rPr>
          <w:szCs w:val="18"/>
        </w:rPr>
        <w:t>été votés et dépensés, les Communes ont encore le droit ultérieur de s'enquérir et de fa</w:t>
      </w:r>
      <w:r>
        <w:rPr>
          <w:szCs w:val="18"/>
        </w:rPr>
        <w:t xml:space="preserve">ire l'examen de la manière dont </w:t>
      </w:r>
      <w:r w:rsidRPr="00027820">
        <w:rPr>
          <w:szCs w:val="18"/>
        </w:rPr>
        <w:t>on en a fait l'application</w:t>
      </w:r>
      <w:r>
        <w:rPr>
          <w:szCs w:val="18"/>
        </w:rPr>
        <w:t> ;</w:t>
      </w:r>
      <w:r w:rsidRPr="00027820">
        <w:rPr>
          <w:szCs w:val="18"/>
        </w:rPr>
        <w:t xml:space="preserve"> de se faire apporter tous les comptes qui y ont rapport, et de censurer la </w:t>
      </w:r>
      <w:r>
        <w:rPr>
          <w:szCs w:val="18"/>
        </w:rPr>
        <w:t xml:space="preserve">mauvaise application </w:t>
      </w:r>
      <w:r w:rsidRPr="00027820">
        <w:rPr>
          <w:szCs w:val="18"/>
        </w:rPr>
        <w:t>qu'on en aurait faite.</w:t>
      </w:r>
    </w:p>
    <w:p w14:paraId="19D2BCC1" w14:textId="77777777" w:rsidR="008379A6" w:rsidRPr="00027820" w:rsidRDefault="008379A6" w:rsidP="008379A6">
      <w:pPr>
        <w:spacing w:before="120" w:after="120"/>
        <w:jc w:val="both"/>
      </w:pPr>
      <w:r w:rsidRPr="00027820">
        <w:rPr>
          <w:szCs w:val="18"/>
        </w:rPr>
        <w:t xml:space="preserve">Quand le roi sanctionne les lois relatives à tout autre sujet, il dit, en français, </w:t>
      </w:r>
      <w:r w:rsidRPr="00027820">
        <w:rPr>
          <w:i/>
          <w:iCs/>
          <w:szCs w:val="18"/>
        </w:rPr>
        <w:t>le roi veut</w:t>
      </w:r>
      <w:r>
        <w:rPr>
          <w:i/>
          <w:iCs/>
          <w:szCs w:val="18"/>
        </w:rPr>
        <w:t> ;</w:t>
      </w:r>
      <w:r w:rsidRPr="00027820">
        <w:rPr>
          <w:szCs w:val="18"/>
        </w:rPr>
        <w:t xml:space="preserve"> mais quand les Communes lui présentent leurs bills de subsides, il leur répond dans la même langue</w:t>
      </w:r>
      <w:r>
        <w:rPr>
          <w:szCs w:val="18"/>
        </w:rPr>
        <w:t> :</w:t>
      </w:r>
      <w:r w:rsidRPr="00027820">
        <w:rPr>
          <w:szCs w:val="18"/>
        </w:rPr>
        <w:t xml:space="preserve"> </w:t>
      </w:r>
      <w:r w:rsidRPr="00027820">
        <w:rPr>
          <w:i/>
          <w:iCs/>
          <w:szCs w:val="18"/>
        </w:rPr>
        <w:t>le roi remerci</w:t>
      </w:r>
      <w:r>
        <w:rPr>
          <w:i/>
          <w:iCs/>
          <w:szCs w:val="18"/>
        </w:rPr>
        <w:t>e</w:t>
      </w:r>
      <w:r w:rsidRPr="00027820">
        <w:rPr>
          <w:i/>
          <w:iCs/>
          <w:szCs w:val="18"/>
        </w:rPr>
        <w:t xml:space="preserve"> ses l</w:t>
      </w:r>
      <w:r>
        <w:rPr>
          <w:i/>
          <w:iCs/>
          <w:szCs w:val="18"/>
        </w:rPr>
        <w:t xml:space="preserve">oyaux sujets, et ainsi le veut. </w:t>
      </w:r>
      <w:r w:rsidRPr="00027820">
        <w:rPr>
          <w:szCs w:val="18"/>
        </w:rPr>
        <w:t>C</w:t>
      </w:r>
      <w:r>
        <w:rPr>
          <w:szCs w:val="18"/>
        </w:rPr>
        <w:t>e</w:t>
      </w:r>
      <w:r w:rsidRPr="00027820">
        <w:rPr>
          <w:szCs w:val="18"/>
        </w:rPr>
        <w:t>s</w:t>
      </w:r>
      <w:r>
        <w:rPr>
          <w:szCs w:val="18"/>
        </w:rPr>
        <w:t xml:space="preserve"> </w:t>
      </w:r>
      <w:r>
        <w:t>[</w:t>
      </w:r>
      <w:r w:rsidRPr="00027820">
        <w:rPr>
          <w:szCs w:val="18"/>
        </w:rPr>
        <w:t>29</w:t>
      </w:r>
      <w:r>
        <w:rPr>
          <w:szCs w:val="18"/>
        </w:rPr>
        <w:t>] expressions sont une</w:t>
      </w:r>
      <w:r w:rsidRPr="00027820">
        <w:rPr>
          <w:szCs w:val="18"/>
        </w:rPr>
        <w:t xml:space="preserve"> r</w:t>
      </w:r>
      <w:r w:rsidRPr="00027820">
        <w:rPr>
          <w:szCs w:val="18"/>
        </w:rPr>
        <w:t>e</w:t>
      </w:r>
      <w:r w:rsidRPr="00027820">
        <w:rPr>
          <w:szCs w:val="18"/>
        </w:rPr>
        <w:t>connaissance expresse que le droit d'accorder ou de lever des a</w:t>
      </w:r>
      <w:r w:rsidRPr="00027820">
        <w:rPr>
          <w:szCs w:val="18"/>
        </w:rPr>
        <w:t>r</w:t>
      </w:r>
      <w:r w:rsidRPr="00027820">
        <w:rPr>
          <w:szCs w:val="18"/>
        </w:rPr>
        <w:t>gen</w:t>
      </w:r>
      <w:r>
        <w:rPr>
          <w:szCs w:val="18"/>
        </w:rPr>
        <w:t>t</w:t>
      </w:r>
      <w:r w:rsidRPr="00027820">
        <w:rPr>
          <w:szCs w:val="18"/>
        </w:rPr>
        <w:t xml:space="preserve">s pour le service public, repose </w:t>
      </w:r>
      <w:r w:rsidRPr="00027820">
        <w:rPr>
          <w:smallCaps/>
          <w:szCs w:val="18"/>
        </w:rPr>
        <w:t>enti</w:t>
      </w:r>
      <w:r>
        <w:rPr>
          <w:smallCaps/>
          <w:szCs w:val="18"/>
        </w:rPr>
        <w:t>èremen</w:t>
      </w:r>
      <w:r w:rsidRPr="00027820">
        <w:rPr>
          <w:smallCaps/>
          <w:szCs w:val="18"/>
        </w:rPr>
        <w:t xml:space="preserve">t, exclusivement </w:t>
      </w:r>
      <w:r w:rsidRPr="00027820">
        <w:rPr>
          <w:szCs w:val="18"/>
        </w:rPr>
        <w:t xml:space="preserve">et d'une manière </w:t>
      </w:r>
      <w:r>
        <w:rPr>
          <w:smallCaps/>
          <w:szCs w:val="18"/>
        </w:rPr>
        <w:t>inhér</w:t>
      </w:r>
      <w:r w:rsidRPr="00027820">
        <w:rPr>
          <w:smallCaps/>
          <w:szCs w:val="18"/>
        </w:rPr>
        <w:t xml:space="preserve">ente </w:t>
      </w:r>
      <w:r w:rsidRPr="00027820">
        <w:rPr>
          <w:szCs w:val="18"/>
        </w:rPr>
        <w:t xml:space="preserve">et </w:t>
      </w:r>
      <w:r w:rsidRPr="00027820">
        <w:rPr>
          <w:smallCaps/>
          <w:szCs w:val="18"/>
        </w:rPr>
        <w:t xml:space="preserve">incommunicable </w:t>
      </w:r>
      <w:r w:rsidRPr="00027820">
        <w:rPr>
          <w:szCs w:val="18"/>
        </w:rPr>
        <w:t>d</w:t>
      </w:r>
      <w:r>
        <w:rPr>
          <w:szCs w:val="18"/>
        </w:rPr>
        <w:t>ans le peuple et dans ses repré</w:t>
      </w:r>
      <w:r w:rsidRPr="00027820">
        <w:rPr>
          <w:szCs w:val="18"/>
        </w:rPr>
        <w:t>sentan</w:t>
      </w:r>
      <w:r>
        <w:rPr>
          <w:szCs w:val="18"/>
        </w:rPr>
        <w:t>t</w:t>
      </w:r>
      <w:r w:rsidRPr="00027820">
        <w:rPr>
          <w:szCs w:val="18"/>
        </w:rPr>
        <w:t>s.</w:t>
      </w:r>
    </w:p>
    <w:p w14:paraId="449FEFEF" w14:textId="77777777" w:rsidR="008379A6" w:rsidRPr="00027820" w:rsidRDefault="008379A6" w:rsidP="008379A6">
      <w:pPr>
        <w:spacing w:before="120" w:after="120"/>
        <w:jc w:val="both"/>
      </w:pPr>
      <w:r w:rsidRPr="00027820">
        <w:rPr>
          <w:szCs w:val="18"/>
        </w:rPr>
        <w:t>Ce grand privilège des Commun</w:t>
      </w:r>
      <w:r>
        <w:rPr>
          <w:szCs w:val="18"/>
        </w:rPr>
        <w:t>es constitue le contre</w:t>
      </w:r>
      <w:r w:rsidRPr="00027820">
        <w:rPr>
          <w:szCs w:val="18"/>
        </w:rPr>
        <w:t>poids de la principale prérogative du roi, celle de faire la paix ou la guerre, sans être tenu d'obtenir le consentement des deux autres états</w:t>
      </w:r>
      <w:r>
        <w:rPr>
          <w:szCs w:val="18"/>
        </w:rPr>
        <w:t> ;</w:t>
      </w:r>
      <w:r w:rsidRPr="00027820">
        <w:rPr>
          <w:szCs w:val="18"/>
        </w:rPr>
        <w:t xml:space="preserve"> car quel succès espérer d'une guerre, lorsqu'on manque d'argent pour l'alime</w:t>
      </w:r>
      <w:r w:rsidRPr="00027820">
        <w:rPr>
          <w:szCs w:val="18"/>
        </w:rPr>
        <w:t>n</w:t>
      </w:r>
      <w:r w:rsidRPr="00027820">
        <w:rPr>
          <w:szCs w:val="18"/>
        </w:rPr>
        <w:t>ter</w:t>
      </w:r>
      <w:r>
        <w:rPr>
          <w:szCs w:val="18"/>
        </w:rPr>
        <w:t> ?</w:t>
      </w:r>
      <w:r w:rsidRPr="00027820">
        <w:rPr>
          <w:szCs w:val="18"/>
        </w:rPr>
        <w:t xml:space="preserve"> Et c'est ainsi que le peuple et ses représentan</w:t>
      </w:r>
      <w:r>
        <w:rPr>
          <w:szCs w:val="18"/>
        </w:rPr>
        <w:t>t</w:t>
      </w:r>
      <w:r w:rsidRPr="00027820">
        <w:rPr>
          <w:szCs w:val="18"/>
        </w:rPr>
        <w:t>s retiennent encore en leurs mains le grand mobile (</w:t>
      </w:r>
      <w:r w:rsidRPr="000D5796">
        <w:rPr>
          <w:i/>
          <w:szCs w:val="18"/>
        </w:rPr>
        <w:t>momentum </w:t>
      </w:r>
      <w:r>
        <w:rPr>
          <w:rStyle w:val="Appelnotedebasdep"/>
          <w:szCs w:val="18"/>
        </w:rPr>
        <w:footnoteReference w:id="92"/>
      </w:r>
      <w:r w:rsidRPr="00027820">
        <w:rPr>
          <w:szCs w:val="18"/>
        </w:rPr>
        <w:t>) de la Constitution et de toutes les affaires humaines.</w:t>
      </w:r>
    </w:p>
    <w:p w14:paraId="46C48A07" w14:textId="77777777" w:rsidR="008379A6" w:rsidRDefault="008379A6" w:rsidP="008379A6">
      <w:pPr>
        <w:spacing w:before="120" w:after="120"/>
        <w:jc w:val="both"/>
        <w:rPr>
          <w:smallCaps/>
          <w:szCs w:val="18"/>
        </w:rPr>
      </w:pPr>
      <w:r w:rsidRPr="00027820">
        <w:rPr>
          <w:szCs w:val="18"/>
        </w:rPr>
        <w:t>Illustres représentan</w:t>
      </w:r>
      <w:r>
        <w:rPr>
          <w:szCs w:val="18"/>
        </w:rPr>
        <w:t>t</w:t>
      </w:r>
      <w:r w:rsidRPr="00027820">
        <w:rPr>
          <w:szCs w:val="18"/>
        </w:rPr>
        <w:t>s</w:t>
      </w:r>
      <w:r>
        <w:rPr>
          <w:szCs w:val="18"/>
        </w:rPr>
        <w:t> ! P</w:t>
      </w:r>
      <w:r w:rsidRPr="00027820">
        <w:rPr>
          <w:szCs w:val="18"/>
        </w:rPr>
        <w:t>euples heureux</w:t>
      </w:r>
      <w:r>
        <w:rPr>
          <w:szCs w:val="18"/>
        </w:rPr>
        <w:t> ! P</w:t>
      </w:r>
      <w:r w:rsidRPr="00027820">
        <w:rPr>
          <w:szCs w:val="18"/>
        </w:rPr>
        <w:t>euples nécessairement heureux, tant que vous serez bien représentés</w:t>
      </w:r>
      <w:r>
        <w:rPr>
          <w:szCs w:val="18"/>
        </w:rPr>
        <w:t> !</w:t>
      </w:r>
      <w:r w:rsidRPr="00027820">
        <w:rPr>
          <w:szCs w:val="18"/>
        </w:rPr>
        <w:t xml:space="preserve"> Car de même que les pères des diverses familles du royaume comprennent et représentent les membres de leurs maisons respectives, et se portent avec tendresse et emp</w:t>
      </w:r>
      <w:r>
        <w:rPr>
          <w:szCs w:val="18"/>
        </w:rPr>
        <w:t xml:space="preserve">ressement à leur procurer tout </w:t>
      </w:r>
      <w:r w:rsidRPr="00027820">
        <w:rPr>
          <w:szCs w:val="18"/>
        </w:rPr>
        <w:t>ce qui peut être nécessaire ou utile à leur aisance, de même ces pères adoptifs représentent direct</w:t>
      </w:r>
      <w:r w:rsidRPr="00027820">
        <w:rPr>
          <w:szCs w:val="18"/>
        </w:rPr>
        <w:t>e</w:t>
      </w:r>
      <w:r w:rsidRPr="00027820">
        <w:rPr>
          <w:szCs w:val="18"/>
        </w:rPr>
        <w:t>ment et renferment intimement en eux les personnes et les intérêts de leurs Constituan</w:t>
      </w:r>
      <w:r>
        <w:rPr>
          <w:szCs w:val="18"/>
        </w:rPr>
        <w:t>t</w:t>
      </w:r>
      <w:r w:rsidRPr="00027820">
        <w:rPr>
          <w:szCs w:val="18"/>
        </w:rPr>
        <w:t>s respectifs, et aussi en même</w:t>
      </w:r>
      <w:r>
        <w:rPr>
          <w:szCs w:val="18"/>
        </w:rPr>
        <w:t xml:space="preserve"> </w:t>
      </w:r>
      <w:r w:rsidRPr="00027820">
        <w:rPr>
          <w:szCs w:val="18"/>
        </w:rPr>
        <w:t>tem</w:t>
      </w:r>
      <w:r>
        <w:rPr>
          <w:szCs w:val="18"/>
        </w:rPr>
        <w:t>p</w:t>
      </w:r>
      <w:r w:rsidRPr="00027820">
        <w:rPr>
          <w:szCs w:val="18"/>
        </w:rPr>
        <w:t>s le corps collectif de la masse de la nation. Et tant que ces pères continueront d'être fid</w:t>
      </w:r>
      <w:r w:rsidRPr="00027820">
        <w:rPr>
          <w:szCs w:val="18"/>
        </w:rPr>
        <w:t>è</w:t>
      </w:r>
      <w:r w:rsidRPr="00027820">
        <w:rPr>
          <w:szCs w:val="18"/>
        </w:rPr>
        <w:t>les à leurs enfan</w:t>
      </w:r>
      <w:r>
        <w:rPr>
          <w:szCs w:val="18"/>
        </w:rPr>
        <w:t>t</w:t>
      </w:r>
      <w:r w:rsidRPr="00027820">
        <w:rPr>
          <w:szCs w:val="18"/>
        </w:rPr>
        <w:t>s adoptifs, il ne peut jamais s'échapper une seule pie</w:t>
      </w:r>
      <w:r w:rsidRPr="00027820">
        <w:rPr>
          <w:szCs w:val="18"/>
        </w:rPr>
        <w:t>r</w:t>
      </w:r>
      <w:r w:rsidRPr="00027820">
        <w:rPr>
          <w:szCs w:val="18"/>
        </w:rPr>
        <w:t xml:space="preserve">re du </w:t>
      </w:r>
      <w:r w:rsidRPr="00027820">
        <w:rPr>
          <w:smallCaps/>
          <w:szCs w:val="18"/>
        </w:rPr>
        <w:t xml:space="preserve">grand et superbe </w:t>
      </w:r>
      <w:r>
        <w:rPr>
          <w:smallCaps/>
          <w:szCs w:val="18"/>
        </w:rPr>
        <w:t>é</w:t>
      </w:r>
      <w:r w:rsidRPr="00027820">
        <w:rPr>
          <w:smallCaps/>
          <w:szCs w:val="18"/>
        </w:rPr>
        <w:t>dific</w:t>
      </w:r>
      <w:r>
        <w:rPr>
          <w:smallCaps/>
          <w:szCs w:val="18"/>
        </w:rPr>
        <w:t xml:space="preserve">e de </w:t>
      </w:r>
      <w:r w:rsidRPr="00027820">
        <w:rPr>
          <w:smallCaps/>
          <w:szCs w:val="18"/>
        </w:rPr>
        <w:t>la Constitution</w:t>
      </w:r>
      <w:r>
        <w:rPr>
          <w:smallCaps/>
          <w:szCs w:val="18"/>
        </w:rPr>
        <w:t>.</w:t>
      </w:r>
    </w:p>
    <w:p w14:paraId="7CEFFF16" w14:textId="77777777" w:rsidR="008379A6" w:rsidRDefault="008379A6" w:rsidP="008379A6">
      <w:pPr>
        <w:pStyle w:val="fig"/>
      </w:pPr>
      <w:r>
        <w:t>__________________________</w:t>
      </w:r>
    </w:p>
    <w:p w14:paraId="1E19F950" w14:textId="77777777" w:rsidR="008379A6" w:rsidRPr="00027820" w:rsidRDefault="008379A6" w:rsidP="008379A6">
      <w:pPr>
        <w:spacing w:before="120" w:after="120"/>
        <w:jc w:val="both"/>
      </w:pPr>
    </w:p>
    <w:p w14:paraId="657E3186" w14:textId="77777777" w:rsidR="008379A6" w:rsidRPr="00027820" w:rsidRDefault="008379A6" w:rsidP="008379A6">
      <w:pPr>
        <w:pStyle w:val="planche"/>
      </w:pPr>
      <w:bookmarkStart w:id="7" w:name="Premiers_rudiments_Du_roi_c"/>
      <w:r w:rsidRPr="00027820">
        <w:t xml:space="preserve">Des Trois </w:t>
      </w:r>
      <w:r>
        <w:t>État</w:t>
      </w:r>
      <w:r w:rsidRPr="00027820">
        <w:t>s réunis en Parlement.</w:t>
      </w:r>
    </w:p>
    <w:bookmarkEnd w:id="7"/>
    <w:p w14:paraId="353EDC1D" w14:textId="77777777" w:rsidR="008379A6" w:rsidRDefault="008379A6" w:rsidP="008379A6">
      <w:pPr>
        <w:spacing w:before="120" w:after="120"/>
        <w:jc w:val="both"/>
        <w:rPr>
          <w:smallCaps/>
          <w:szCs w:val="18"/>
        </w:rPr>
      </w:pPr>
    </w:p>
    <w:p w14:paraId="478F16BB"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5767E7BD" w14:textId="77777777" w:rsidR="008379A6" w:rsidRPr="00027820" w:rsidRDefault="008379A6" w:rsidP="008379A6">
      <w:pPr>
        <w:spacing w:before="120" w:after="120"/>
        <w:jc w:val="both"/>
      </w:pPr>
      <w:r w:rsidRPr="00027820">
        <w:rPr>
          <w:smallCaps/>
          <w:szCs w:val="18"/>
        </w:rPr>
        <w:t xml:space="preserve">C'est </w:t>
      </w:r>
      <w:r w:rsidRPr="00027820">
        <w:rPr>
          <w:szCs w:val="18"/>
        </w:rPr>
        <w:t>au Roi, aux Lords et aux Communes, réunis en parlement, que le peuple a confié le</w:t>
      </w:r>
      <w:r>
        <w:rPr>
          <w:szCs w:val="18"/>
          <w:vertAlign w:val="superscript"/>
        </w:rPr>
        <w:t xml:space="preserve"> </w:t>
      </w:r>
      <w:r w:rsidRPr="00027820">
        <w:rPr>
          <w:szCs w:val="18"/>
        </w:rPr>
        <w:t>dépôt précieux et sacré de ses pouvoirs lég</w:t>
      </w:r>
      <w:r w:rsidRPr="00027820">
        <w:rPr>
          <w:szCs w:val="18"/>
        </w:rPr>
        <w:t>i</w:t>
      </w:r>
      <w:r w:rsidRPr="00027820">
        <w:rPr>
          <w:szCs w:val="18"/>
        </w:rPr>
        <w:t>slatifs ou suprêmes</w:t>
      </w:r>
      <w:r>
        <w:rPr>
          <w:szCs w:val="18"/>
        </w:rPr>
        <w:t> :</w:t>
      </w:r>
      <w:r w:rsidRPr="00027820">
        <w:rPr>
          <w:szCs w:val="18"/>
        </w:rPr>
        <w:t xml:space="preserve"> le Roi, les Lords, et les Communes, ainsi asse</w:t>
      </w:r>
      <w:r w:rsidRPr="00027820">
        <w:rPr>
          <w:szCs w:val="18"/>
        </w:rPr>
        <w:t>m</w:t>
      </w:r>
      <w:r w:rsidRPr="00027820">
        <w:rPr>
          <w:szCs w:val="18"/>
        </w:rPr>
        <w:t>blés, forment donc la grande représentation de toute la nation, aussi complètement que si tous les individus qui la composent étaient réunis en assemblée générale.</w:t>
      </w:r>
    </w:p>
    <w:p w14:paraId="48321567" w14:textId="77777777" w:rsidR="008379A6" w:rsidRPr="00027820" w:rsidRDefault="008379A6" w:rsidP="008379A6">
      <w:pPr>
        <w:spacing w:before="120" w:after="120"/>
        <w:jc w:val="both"/>
      </w:pPr>
      <w:r w:rsidRPr="00027820">
        <w:rPr>
          <w:szCs w:val="18"/>
        </w:rPr>
        <w:t>Comme l'institution, l'abrogation ou l'amendement des lois, aussi bien que la réforme des abus et la punition des délits publics ne sont point du ressort de l'une des trois branches séparément, il s'ensuit que les fréquentes assemblées du parlement deviennent l'aliment indispe</w:t>
      </w:r>
      <w:r w:rsidRPr="00027820">
        <w:rPr>
          <w:szCs w:val="18"/>
        </w:rPr>
        <w:t>n</w:t>
      </w:r>
      <w:r w:rsidRPr="00027820">
        <w:rPr>
          <w:szCs w:val="18"/>
        </w:rPr>
        <w:t>sable de la Constitution,</w:t>
      </w:r>
      <w:r>
        <w:rPr>
          <w:szCs w:val="18"/>
        </w:rPr>
        <w:t xml:space="preserve"> </w:t>
      </w:r>
      <w:r>
        <w:t>[</w:t>
      </w:r>
      <w:r w:rsidRPr="00027820">
        <w:rPr>
          <w:rFonts w:cs="Arial"/>
        </w:rPr>
        <w:t>30</w:t>
      </w:r>
      <w:r>
        <w:rPr>
          <w:rFonts w:cs="Arial"/>
        </w:rPr>
        <w:t xml:space="preserve">] </w:t>
      </w:r>
      <w:r>
        <w:rPr>
          <w:szCs w:val="18"/>
        </w:rPr>
        <w:t>qui sans elles ne pourraient point subsi</w:t>
      </w:r>
      <w:r>
        <w:rPr>
          <w:szCs w:val="18"/>
        </w:rPr>
        <w:t>s</w:t>
      </w:r>
      <w:r>
        <w:rPr>
          <w:szCs w:val="18"/>
        </w:rPr>
        <w:t xml:space="preserve">ter ni produira le </w:t>
      </w:r>
      <w:r w:rsidRPr="00027820">
        <w:rPr>
          <w:szCs w:val="18"/>
        </w:rPr>
        <w:t>bien qu'on attend d'elle.</w:t>
      </w:r>
    </w:p>
    <w:p w14:paraId="446BDECB" w14:textId="77777777" w:rsidR="008379A6" w:rsidRPr="00027820" w:rsidRDefault="008379A6" w:rsidP="008379A6">
      <w:pPr>
        <w:spacing w:before="120" w:after="120"/>
        <w:jc w:val="both"/>
      </w:pPr>
      <w:r w:rsidRPr="00027820">
        <w:rPr>
          <w:szCs w:val="18"/>
        </w:rPr>
        <w:t>Lorsqu'originairement les trois états se réunissaient, pour délibérer en parlement, ils siégeaient en plein champ. Ce fut conséquemment au champ de Running-Mead qu'il y a un peu plus de six cen</w:t>
      </w:r>
      <w:r>
        <w:rPr>
          <w:szCs w:val="18"/>
        </w:rPr>
        <w:t>t</w:t>
      </w:r>
      <w:r w:rsidRPr="00027820">
        <w:rPr>
          <w:szCs w:val="18"/>
        </w:rPr>
        <w:t>s ans le roi Jean (Sans-Terre</w:t>
      </w:r>
      <w:r>
        <w:rPr>
          <w:szCs w:val="18"/>
        </w:rPr>
        <w:t> </w:t>
      </w:r>
      <w:r>
        <w:rPr>
          <w:rStyle w:val="Appelnotedebasdep"/>
          <w:szCs w:val="18"/>
        </w:rPr>
        <w:footnoteReference w:id="93"/>
      </w:r>
      <w:r w:rsidRPr="00027820">
        <w:rPr>
          <w:szCs w:val="18"/>
        </w:rPr>
        <w:t>) accepta la gra</w:t>
      </w:r>
      <w:r>
        <w:rPr>
          <w:szCs w:val="18"/>
        </w:rPr>
        <w:t>nde Charte, (comme il y est dit</w:t>
      </w:r>
      <w:r w:rsidRPr="00027820">
        <w:rPr>
          <w:szCs w:val="18"/>
        </w:rPr>
        <w:t>) d'après l'avis des Lords spirituels et temporels du royaume, et de l'avis et consentement de plusieurs bourgeois (dont on y donne les noms) et d'a</w:t>
      </w:r>
      <w:r>
        <w:rPr>
          <w:szCs w:val="18"/>
        </w:rPr>
        <w:t>utres fidèles sujets (</w:t>
      </w:r>
      <w:r w:rsidRPr="00487B8D">
        <w:rPr>
          <w:i/>
          <w:szCs w:val="18"/>
        </w:rPr>
        <w:t>et aliorum fidelium hominum </w:t>
      </w:r>
      <w:r>
        <w:rPr>
          <w:rStyle w:val="Appelnotedebasdep"/>
          <w:szCs w:val="18"/>
        </w:rPr>
        <w:footnoteReference w:id="94"/>
      </w:r>
      <w:r w:rsidRPr="00027820">
        <w:rPr>
          <w:szCs w:val="18"/>
        </w:rPr>
        <w:t>) Et dans la 21</w:t>
      </w:r>
      <w:r w:rsidRPr="00C024CC">
        <w:rPr>
          <w:szCs w:val="18"/>
          <w:vertAlign w:val="superscript"/>
        </w:rPr>
        <w:t>e</w:t>
      </w:r>
      <w:r>
        <w:rPr>
          <w:szCs w:val="18"/>
        </w:rPr>
        <w:t xml:space="preserve"> </w:t>
      </w:r>
      <w:r w:rsidRPr="00027820">
        <w:rPr>
          <w:szCs w:val="18"/>
        </w:rPr>
        <w:t xml:space="preserve">clause de cette charte il s'engage, </w:t>
      </w:r>
      <w:r>
        <w:rPr>
          <w:szCs w:val="18"/>
        </w:rPr>
        <w:t>« pour avoir le conseil com</w:t>
      </w:r>
      <w:r w:rsidRPr="00027820">
        <w:rPr>
          <w:szCs w:val="18"/>
        </w:rPr>
        <w:t>mun du royaume, à l'effet de lui accorder et régler les subsides, à convoquer, par ses let</w:t>
      </w:r>
      <w:r>
        <w:rPr>
          <w:szCs w:val="18"/>
        </w:rPr>
        <w:t xml:space="preserve">tres, les Lords spirituels et </w:t>
      </w:r>
      <w:r w:rsidRPr="00027820">
        <w:rPr>
          <w:szCs w:val="18"/>
        </w:rPr>
        <w:t>temporels, e</w:t>
      </w:r>
      <w:r>
        <w:rPr>
          <w:szCs w:val="18"/>
        </w:rPr>
        <w:t xml:space="preserve">t par ses shérifs et ses baillis, les principaux, </w:t>
      </w:r>
      <w:r w:rsidRPr="00027820">
        <w:rPr>
          <w:szCs w:val="18"/>
        </w:rPr>
        <w:t>bourgeois, ou ceux qui relèvent immédi</w:t>
      </w:r>
      <w:r w:rsidRPr="00027820">
        <w:rPr>
          <w:szCs w:val="18"/>
        </w:rPr>
        <w:t>a</w:t>
      </w:r>
      <w:r w:rsidRPr="00027820">
        <w:rPr>
          <w:szCs w:val="18"/>
        </w:rPr>
        <w:t>tement de lui.</w:t>
      </w:r>
      <w:r>
        <w:rPr>
          <w:szCs w:val="18"/>
        </w:rPr>
        <w:t> »</w:t>
      </w:r>
    </w:p>
    <w:p w14:paraId="794EEB6F" w14:textId="77777777" w:rsidR="008379A6" w:rsidRPr="00F90C88" w:rsidRDefault="008379A6" w:rsidP="008379A6">
      <w:pPr>
        <w:spacing w:before="120" w:after="120"/>
        <w:jc w:val="both"/>
      </w:pPr>
      <w:r w:rsidRPr="00027820">
        <w:rPr>
          <w:szCs w:val="18"/>
        </w:rPr>
        <w:t>Cependant le concours dans ces assemblées devint bientôt si grand, il s'ensuivit tant de désordres et les contestations devinrent si vives entre les différen</w:t>
      </w:r>
      <w:r>
        <w:rPr>
          <w:szCs w:val="18"/>
        </w:rPr>
        <w:t>t</w:t>
      </w:r>
      <w:r w:rsidRPr="00027820">
        <w:rPr>
          <w:szCs w:val="18"/>
        </w:rPr>
        <w:t>s états au soutien de leurs prérogatives et de leurs privilèges respectifs, que l'on jugea</w:t>
      </w:r>
      <w:r>
        <w:t xml:space="preserve"> pl</w:t>
      </w:r>
      <w:r w:rsidRPr="00027820">
        <w:rPr>
          <w:szCs w:val="18"/>
        </w:rPr>
        <w:t>us expédient de faire siéger ch</w:t>
      </w:r>
      <w:r w:rsidRPr="00027820">
        <w:rPr>
          <w:szCs w:val="18"/>
        </w:rPr>
        <w:t>a</w:t>
      </w:r>
      <w:r w:rsidRPr="00027820">
        <w:rPr>
          <w:szCs w:val="18"/>
        </w:rPr>
        <w:t xml:space="preserve">que état séparément, pour </w:t>
      </w:r>
      <w:r>
        <w:rPr>
          <w:szCs w:val="18"/>
        </w:rPr>
        <w:t>l’</w:t>
      </w:r>
      <w:r w:rsidRPr="00027820">
        <w:rPr>
          <w:szCs w:val="18"/>
        </w:rPr>
        <w:t>exercice de leurs fonctions diverses.</w:t>
      </w:r>
    </w:p>
    <w:p w14:paraId="63AAEB6C" w14:textId="77777777" w:rsidR="008379A6" w:rsidRPr="00F90C88" w:rsidRDefault="008379A6" w:rsidP="008379A6">
      <w:pPr>
        <w:spacing w:before="120" w:after="120"/>
        <w:jc w:val="both"/>
      </w:pPr>
      <w:r w:rsidRPr="00027820">
        <w:rPr>
          <w:szCs w:val="18"/>
        </w:rPr>
        <w:t>Mais comme il n'y</w:t>
      </w:r>
      <w:r>
        <w:rPr>
          <w:szCs w:val="18"/>
        </w:rPr>
        <w:t xml:space="preserve"> a</w:t>
      </w:r>
      <w:r w:rsidRPr="00027820">
        <w:rPr>
          <w:szCs w:val="18"/>
        </w:rPr>
        <w:t xml:space="preserve"> point d'hommes ni de classes d'hommes dans le royaume, de corporations, ni de villages ou de villes, qui ne soient représentés par leurs députés en parlement</w:t>
      </w:r>
      <w:r>
        <w:rPr>
          <w:szCs w:val="18"/>
        </w:rPr>
        <w:t> ;</w:t>
      </w:r>
      <w:r w:rsidRPr="00027820">
        <w:rPr>
          <w:szCs w:val="18"/>
        </w:rPr>
        <w:t xml:space="preserve"> ce grand corps politique ou représentatif de t</w:t>
      </w:r>
      <w:r>
        <w:rPr>
          <w:szCs w:val="18"/>
        </w:rPr>
        <w:t>oute la</w:t>
      </w:r>
      <w:r w:rsidRPr="00027820">
        <w:rPr>
          <w:szCs w:val="18"/>
        </w:rPr>
        <w:t xml:space="preserve"> nation, se compose, ainsi que le corps n</w:t>
      </w:r>
      <w:r w:rsidRPr="00027820">
        <w:rPr>
          <w:szCs w:val="18"/>
        </w:rPr>
        <w:t>a</w:t>
      </w:r>
      <w:r w:rsidRPr="00027820">
        <w:rPr>
          <w:szCs w:val="18"/>
        </w:rPr>
        <w:t>turel, d'une t</w:t>
      </w:r>
      <w:r>
        <w:rPr>
          <w:szCs w:val="18"/>
        </w:rPr>
        <w:t>ê</w:t>
      </w:r>
      <w:r w:rsidRPr="00027820">
        <w:rPr>
          <w:szCs w:val="18"/>
        </w:rPr>
        <w:t>te et de plusieurs membres, qui, tout doués qu'ils soient de différen</w:t>
      </w:r>
      <w:r>
        <w:rPr>
          <w:szCs w:val="18"/>
        </w:rPr>
        <w:t>t</w:t>
      </w:r>
      <w:r w:rsidRPr="00027820">
        <w:rPr>
          <w:szCs w:val="18"/>
        </w:rPr>
        <w:t>s</w:t>
      </w:r>
      <w:r>
        <w:t xml:space="preserve"> p</w:t>
      </w:r>
      <w:r w:rsidRPr="00027820">
        <w:rPr>
          <w:szCs w:val="18"/>
        </w:rPr>
        <w:t xml:space="preserve">ouvoirs, pour l'exercice de leurs fonctions respectives, ne </w:t>
      </w:r>
      <w:r>
        <w:rPr>
          <w:szCs w:val="18"/>
        </w:rPr>
        <w:t>l</w:t>
      </w:r>
      <w:r w:rsidRPr="00027820">
        <w:rPr>
          <w:szCs w:val="18"/>
        </w:rPr>
        <w:t>aissent pourtant pas que d'être unis ensemble par un intérê</w:t>
      </w:r>
      <w:r>
        <w:rPr>
          <w:szCs w:val="18"/>
        </w:rPr>
        <w:t>t</w:t>
      </w:r>
      <w:r w:rsidRPr="00027820">
        <w:rPr>
          <w:szCs w:val="18"/>
        </w:rPr>
        <w:t xml:space="preserve"> princ</w:t>
      </w:r>
      <w:r w:rsidRPr="00027820">
        <w:rPr>
          <w:szCs w:val="18"/>
        </w:rPr>
        <w:t>i</w:t>
      </w:r>
      <w:r w:rsidRPr="00027820">
        <w:rPr>
          <w:szCs w:val="18"/>
        </w:rPr>
        <w:t xml:space="preserve">pal et commun, et de se mouvoir d'après un principe de </w:t>
      </w:r>
      <w:r w:rsidRPr="00027820">
        <w:rPr>
          <w:i/>
          <w:iCs/>
          <w:szCs w:val="18"/>
        </w:rPr>
        <w:t xml:space="preserve">vie </w:t>
      </w:r>
      <w:r w:rsidRPr="00027820">
        <w:rPr>
          <w:szCs w:val="18"/>
        </w:rPr>
        <w:t xml:space="preserve">ou </w:t>
      </w:r>
      <w:r w:rsidRPr="00027820">
        <w:rPr>
          <w:i/>
          <w:iCs/>
          <w:szCs w:val="18"/>
        </w:rPr>
        <w:t xml:space="preserve">esprit de raison publique, </w:t>
      </w:r>
      <w:r w:rsidRPr="00027820">
        <w:rPr>
          <w:szCs w:val="18"/>
        </w:rPr>
        <w:t xml:space="preserve">qu'on appelle les </w:t>
      </w:r>
      <w:r>
        <w:rPr>
          <w:i/>
          <w:iCs/>
          <w:szCs w:val="18"/>
        </w:rPr>
        <w:t>Lois</w:t>
      </w:r>
      <w:r w:rsidRPr="00027820">
        <w:rPr>
          <w:i/>
          <w:iCs/>
          <w:szCs w:val="18"/>
        </w:rPr>
        <w:t>.</w:t>
      </w:r>
    </w:p>
    <w:p w14:paraId="2F166FDE" w14:textId="77777777" w:rsidR="008379A6" w:rsidRPr="00027820" w:rsidRDefault="008379A6" w:rsidP="008379A6">
      <w:pPr>
        <w:spacing w:before="120" w:after="120"/>
        <w:jc w:val="both"/>
      </w:pPr>
      <w:r w:rsidRPr="00027820">
        <w:rPr>
          <w:szCs w:val="18"/>
        </w:rPr>
        <w:t>Dans toutes les affaires d'une importance nationale ou majeure, le roi doit se guider d'après les avis et les directions du parlement, qui est son grand conseil national, conseil, qui est lui-même obligé de veiller aux intérêts du roi, avec qui il est en rapports essentiels, tout autant qu'à ceux du peuple, qui le délègue, et qu'il représente. Ainsi, par la Constitution, le roi doit déférer au sentiment de son parlement, comme ce dernier doit déférer à l'opinion générale de la nation. Les deux états en parlement sont les constituan</w:t>
      </w:r>
      <w:r>
        <w:rPr>
          <w:szCs w:val="18"/>
        </w:rPr>
        <w:t>t</w:t>
      </w:r>
      <w:r w:rsidRPr="00027820">
        <w:rPr>
          <w:szCs w:val="18"/>
        </w:rPr>
        <w:t>s du roi</w:t>
      </w:r>
      <w:r>
        <w:rPr>
          <w:szCs w:val="18"/>
        </w:rPr>
        <w:t> ;</w:t>
      </w:r>
      <w:r w:rsidRPr="00027820">
        <w:rPr>
          <w:szCs w:val="18"/>
        </w:rPr>
        <w:t xml:space="preserve"> et le peuple, soit direct</w:t>
      </w:r>
      <w:r w:rsidRPr="00027820">
        <w:rPr>
          <w:szCs w:val="18"/>
        </w:rPr>
        <w:t>e</w:t>
      </w:r>
      <w:r w:rsidRPr="00027820">
        <w:rPr>
          <w:szCs w:val="18"/>
        </w:rPr>
        <w:t>ment soit indirectement, constitue deux états en parlement.</w:t>
      </w:r>
    </w:p>
    <w:p w14:paraId="0ACE6521" w14:textId="77777777" w:rsidR="008379A6" w:rsidRPr="00027820" w:rsidRDefault="008379A6" w:rsidP="008379A6">
      <w:pPr>
        <w:spacing w:before="120" w:after="120"/>
        <w:jc w:val="both"/>
      </w:pPr>
      <w:r w:rsidRPr="00027820">
        <w:rPr>
          <w:szCs w:val="18"/>
        </w:rPr>
        <w:t>Les trois états agissant dans leurs attributions respectives s'affe</w:t>
      </w:r>
      <w:r w:rsidRPr="00027820">
        <w:rPr>
          <w:szCs w:val="18"/>
        </w:rPr>
        <w:t>c</w:t>
      </w:r>
      <w:r w:rsidRPr="00027820">
        <w:rPr>
          <w:szCs w:val="18"/>
        </w:rPr>
        <w:t>tent réciproquement les uns les autres. De cette action et de cette réa</w:t>
      </w:r>
      <w:r w:rsidRPr="00027820">
        <w:rPr>
          <w:szCs w:val="18"/>
        </w:rPr>
        <w:t>c</w:t>
      </w:r>
      <w:r w:rsidRPr="00027820">
        <w:rPr>
          <w:szCs w:val="18"/>
        </w:rPr>
        <w:t>tion résulte c</w:t>
      </w:r>
      <w:r>
        <w:rPr>
          <w:szCs w:val="18"/>
        </w:rPr>
        <w:t xml:space="preserve">e contrôle systématique et général </w:t>
      </w:r>
      <w:r>
        <w:t>[</w:t>
      </w:r>
      <w:r w:rsidRPr="00027820">
        <w:rPr>
          <w:szCs w:val="18"/>
        </w:rPr>
        <w:t>31</w:t>
      </w:r>
      <w:r>
        <w:rPr>
          <w:szCs w:val="18"/>
        </w:rPr>
        <w:t>] qui, comme</w:t>
      </w:r>
      <w:r w:rsidRPr="00027820">
        <w:rPr>
          <w:szCs w:val="18"/>
        </w:rPr>
        <w:t xml:space="preserve"> la conscience, pénètre et dirige le tout, par l'effet qu'il a d'arrêter et de détourner tout ce qui pourrait porter atteinte à aucune des parties de la Constitution. Et c'est de ce frein qui oblige chaque partie à se guider par les règles de la droite raison, que découle cet ordre sublime qui assure la liberté d</w:t>
      </w:r>
      <w:r>
        <w:rPr>
          <w:szCs w:val="18"/>
        </w:rPr>
        <w:t>e</w:t>
      </w:r>
      <w:r w:rsidRPr="00027820">
        <w:rPr>
          <w:szCs w:val="18"/>
        </w:rPr>
        <w:t xml:space="preserve"> tous les individus et de tous les ordres.</w:t>
      </w:r>
    </w:p>
    <w:p w14:paraId="2B0A4F6C" w14:textId="77777777" w:rsidR="008379A6" w:rsidRPr="00027820" w:rsidRDefault="008379A6" w:rsidP="008379A6">
      <w:pPr>
        <w:spacing w:before="120" w:after="120"/>
        <w:jc w:val="both"/>
      </w:pPr>
      <w:r w:rsidRPr="00027820">
        <w:rPr>
          <w:szCs w:val="18"/>
        </w:rPr>
        <w:t>Par exemple, le roi a bien à lui seul le droit de faire la guerre, &amp;c</w:t>
      </w:r>
      <w:r>
        <w:rPr>
          <w:szCs w:val="18"/>
        </w:rPr>
        <w:t> ;</w:t>
      </w:r>
      <w:r w:rsidRPr="00027820">
        <w:rPr>
          <w:szCs w:val="18"/>
        </w:rPr>
        <w:t xml:space="preserve"> mais alors les moyens sont dans les mains du peuple et de ses repr</w:t>
      </w:r>
      <w:r w:rsidRPr="00027820">
        <w:rPr>
          <w:szCs w:val="18"/>
        </w:rPr>
        <w:t>é</w:t>
      </w:r>
      <w:r w:rsidRPr="00027820">
        <w:rPr>
          <w:szCs w:val="18"/>
        </w:rPr>
        <w:t>sentan</w:t>
      </w:r>
      <w:r>
        <w:rPr>
          <w:szCs w:val="18"/>
        </w:rPr>
        <w:t>t</w:t>
      </w:r>
      <w:r w:rsidRPr="00027820">
        <w:rPr>
          <w:szCs w:val="18"/>
        </w:rPr>
        <w:t>s.</w:t>
      </w:r>
    </w:p>
    <w:p w14:paraId="4595B10F" w14:textId="77777777" w:rsidR="008379A6" w:rsidRPr="00027820" w:rsidRDefault="008379A6" w:rsidP="008379A6">
      <w:pPr>
        <w:spacing w:before="120" w:after="120"/>
        <w:jc w:val="both"/>
      </w:pPr>
      <w:r w:rsidRPr="00027820">
        <w:rPr>
          <w:szCs w:val="18"/>
        </w:rPr>
        <w:t>Au roi appartient tout le pouvoir exécutif</w:t>
      </w:r>
      <w:r>
        <w:rPr>
          <w:szCs w:val="18"/>
        </w:rPr>
        <w:t> ;</w:t>
      </w:r>
      <w:r w:rsidRPr="00027820">
        <w:rPr>
          <w:szCs w:val="18"/>
        </w:rPr>
        <w:t xml:space="preserve"> mais les ministres de ce pouvoir sont comptables à un tribunal, aux sentences duquel un crim</w:t>
      </w:r>
      <w:r w:rsidRPr="00027820">
        <w:rPr>
          <w:szCs w:val="18"/>
        </w:rPr>
        <w:t>i</w:t>
      </w:r>
      <w:r w:rsidRPr="00027820">
        <w:rPr>
          <w:szCs w:val="18"/>
        </w:rPr>
        <w:t>nel ne saurait échapper ni par la voie d'appel, ni par l'espoir du pardon.</w:t>
      </w:r>
    </w:p>
    <w:p w14:paraId="1AB66996" w14:textId="77777777" w:rsidR="008379A6" w:rsidRPr="00027820" w:rsidRDefault="008379A6" w:rsidP="008379A6">
      <w:pPr>
        <w:spacing w:before="120" w:after="120"/>
        <w:jc w:val="both"/>
      </w:pPr>
      <w:r w:rsidRPr="00027820">
        <w:rPr>
          <w:szCs w:val="18"/>
        </w:rPr>
        <w:t>Le roi connaît de toutes les causes</w:t>
      </w:r>
      <w:r>
        <w:rPr>
          <w:szCs w:val="18"/>
        </w:rPr>
        <w:t> ;</w:t>
      </w:r>
      <w:r w:rsidRPr="00027820">
        <w:rPr>
          <w:szCs w:val="18"/>
        </w:rPr>
        <w:t xml:space="preserve"> mais que ses juges et ses e</w:t>
      </w:r>
      <w:r w:rsidRPr="00027820">
        <w:rPr>
          <w:szCs w:val="18"/>
        </w:rPr>
        <w:t>m</w:t>
      </w:r>
      <w:r w:rsidRPr="00027820">
        <w:rPr>
          <w:szCs w:val="18"/>
        </w:rPr>
        <w:t>ployés pervertissent les règles de la droiture</w:t>
      </w:r>
      <w:r>
        <w:rPr>
          <w:szCs w:val="18"/>
        </w:rPr>
        <w:t> ;</w:t>
      </w:r>
      <w:r w:rsidRPr="00027820">
        <w:rPr>
          <w:szCs w:val="18"/>
        </w:rPr>
        <w:t xml:space="preserve"> de suite une enquête, une accusation, un procès les attendent</w:t>
      </w:r>
      <w:r>
        <w:rPr>
          <w:szCs w:val="18"/>
        </w:rPr>
        <w:t> ;</w:t>
      </w:r>
      <w:r w:rsidRPr="00027820">
        <w:rPr>
          <w:szCs w:val="18"/>
        </w:rPr>
        <w:t xml:space="preserve"> en</w:t>
      </w:r>
      <w:r>
        <w:rPr>
          <w:szCs w:val="18"/>
        </w:rPr>
        <w:t xml:space="preserve"> </w:t>
      </w:r>
      <w:r w:rsidRPr="00027820">
        <w:rPr>
          <w:szCs w:val="18"/>
        </w:rPr>
        <w:t>vain chercheraient-ils à s'affranchir du jugement, qui va s'ensuivre.</w:t>
      </w:r>
    </w:p>
    <w:p w14:paraId="62FD70DD" w14:textId="77777777" w:rsidR="008379A6" w:rsidRPr="00027820" w:rsidRDefault="008379A6" w:rsidP="008379A6">
      <w:pPr>
        <w:spacing w:before="120" w:after="120"/>
        <w:jc w:val="both"/>
      </w:pPr>
      <w:r w:rsidRPr="00027820">
        <w:rPr>
          <w:szCs w:val="18"/>
        </w:rPr>
        <w:t xml:space="preserve">Le roi a encore son </w:t>
      </w:r>
      <w:r w:rsidRPr="00027820">
        <w:rPr>
          <w:i/>
          <w:iCs/>
          <w:szCs w:val="18"/>
        </w:rPr>
        <w:t xml:space="preserve">veto </w:t>
      </w:r>
      <w:r w:rsidRPr="00027820">
        <w:rPr>
          <w:szCs w:val="18"/>
        </w:rPr>
        <w:t>sur tous les bills, ce qui lui laisse le po</w:t>
      </w:r>
      <w:r w:rsidRPr="00027820">
        <w:rPr>
          <w:szCs w:val="18"/>
        </w:rPr>
        <w:t>u</w:t>
      </w:r>
      <w:r w:rsidRPr="00027820">
        <w:rPr>
          <w:szCs w:val="18"/>
        </w:rPr>
        <w:t>voir de préserver ses prérogatives de toute atteinte qu'y voudraient porter les deux autres états. Mais s'il venait à refuser l'assentiment royal à des projets de lois, qui tendraient visiblement au bien de ses sujets, les Communes peuvent lui refuser leurs lois de subsides, ou y annexer les lois rejetées, et en cette bonne compagnie elles n'ont j</w:t>
      </w:r>
      <w:r w:rsidRPr="00027820">
        <w:rPr>
          <w:szCs w:val="18"/>
        </w:rPr>
        <w:t>a</w:t>
      </w:r>
      <w:r w:rsidRPr="00027820">
        <w:rPr>
          <w:szCs w:val="18"/>
        </w:rPr>
        <w:t>mais manqué de passer.</w:t>
      </w:r>
    </w:p>
    <w:p w14:paraId="2FDFB22A" w14:textId="77777777" w:rsidR="008379A6" w:rsidRPr="00027820" w:rsidRDefault="008379A6" w:rsidP="008379A6">
      <w:pPr>
        <w:spacing w:before="120" w:after="120"/>
        <w:jc w:val="both"/>
      </w:pPr>
      <w:r w:rsidRPr="00027820">
        <w:rPr>
          <w:szCs w:val="18"/>
        </w:rPr>
        <w:t>Enfin au roi appartient le droit de convoquer les deux autres états en parlement. Mais s'il se refusait de les y appeler, ce refus serait ce</w:t>
      </w:r>
      <w:r w:rsidRPr="00027820">
        <w:rPr>
          <w:szCs w:val="18"/>
        </w:rPr>
        <w:t>n</w:t>
      </w:r>
      <w:r w:rsidRPr="00027820">
        <w:rPr>
          <w:szCs w:val="18"/>
        </w:rPr>
        <w:t xml:space="preserve">sé </w:t>
      </w:r>
      <w:r w:rsidRPr="00027820">
        <w:rPr>
          <w:i/>
          <w:iCs/>
          <w:szCs w:val="18"/>
        </w:rPr>
        <w:t>un</w:t>
      </w:r>
      <w:r>
        <w:rPr>
          <w:i/>
          <w:iCs/>
          <w:szCs w:val="18"/>
        </w:rPr>
        <w:t>e abdication de la Constitution,</w:t>
      </w:r>
      <w:r w:rsidRPr="00027820">
        <w:rPr>
          <w:i/>
          <w:iCs/>
          <w:szCs w:val="18"/>
        </w:rPr>
        <w:t xml:space="preserve"> </w:t>
      </w:r>
      <w:r w:rsidRPr="00027820">
        <w:rPr>
          <w:szCs w:val="18"/>
        </w:rPr>
        <w:t>et aujourd'hui personne n'ignore qu'</w:t>
      </w:r>
      <w:r w:rsidRPr="00F90C88">
        <w:rPr>
          <w:i/>
          <w:szCs w:val="18"/>
        </w:rPr>
        <w:t>une</w:t>
      </w:r>
      <w:r>
        <w:rPr>
          <w:szCs w:val="18"/>
        </w:rPr>
        <w:t xml:space="preserve"> </w:t>
      </w:r>
      <w:r w:rsidRPr="00027820">
        <w:rPr>
          <w:i/>
          <w:iCs/>
          <w:szCs w:val="18"/>
        </w:rPr>
        <w:t xml:space="preserve">abdication de la Constitution </w:t>
      </w:r>
      <w:r w:rsidRPr="00027820">
        <w:rPr>
          <w:szCs w:val="18"/>
        </w:rPr>
        <w:t>est une abdication du trône.</w:t>
      </w:r>
    </w:p>
    <w:p w14:paraId="33C2D3F8" w14:textId="77777777" w:rsidR="008379A6" w:rsidRPr="00027820" w:rsidRDefault="008379A6" w:rsidP="008379A6">
      <w:pPr>
        <w:spacing w:before="120" w:after="120"/>
        <w:jc w:val="both"/>
      </w:pPr>
      <w:r w:rsidRPr="00027820">
        <w:rPr>
          <w:szCs w:val="18"/>
        </w:rPr>
        <w:t>Ainsi, quand le roi agit de concert avec le parlement et avec son peuple, ses pouvoirs n'ont point de bornes</w:t>
      </w:r>
      <w:r>
        <w:rPr>
          <w:szCs w:val="18"/>
        </w:rPr>
        <w:t xml:space="preserve"> ; rien ne </w:t>
      </w:r>
      <w:r w:rsidRPr="00027820">
        <w:rPr>
          <w:szCs w:val="18"/>
        </w:rPr>
        <w:t>saurait lui résister, il peut tout sur la terre</w:t>
      </w:r>
      <w:r>
        <w:rPr>
          <w:szCs w:val="18"/>
        </w:rPr>
        <w:t> ;</w:t>
      </w:r>
      <w:r w:rsidRPr="00027820">
        <w:rPr>
          <w:szCs w:val="18"/>
        </w:rPr>
        <w:t xml:space="preserve"> il est le moteur de tous les pouvoirs d'un pe</w:t>
      </w:r>
      <w:r w:rsidRPr="00027820">
        <w:rPr>
          <w:szCs w:val="18"/>
        </w:rPr>
        <w:t>u</w:t>
      </w:r>
      <w:r w:rsidRPr="00027820">
        <w:rPr>
          <w:szCs w:val="18"/>
        </w:rPr>
        <w:t>ple libre et grand</w:t>
      </w:r>
      <w:r>
        <w:rPr>
          <w:szCs w:val="18"/>
        </w:rPr>
        <w:t> ;</w:t>
      </w:r>
      <w:r w:rsidRPr="00027820">
        <w:rPr>
          <w:szCs w:val="18"/>
        </w:rPr>
        <w:t xml:space="preserve"> c'est un monarque placé sur un trône, dont la m</w:t>
      </w:r>
      <w:r w:rsidRPr="00027820">
        <w:rPr>
          <w:szCs w:val="18"/>
        </w:rPr>
        <w:t>a</w:t>
      </w:r>
      <w:r w:rsidRPr="00027820">
        <w:rPr>
          <w:szCs w:val="18"/>
        </w:rPr>
        <w:t>jesté n'est, égalée par celle d'aucun des trônes qu'ont élevés les enfan</w:t>
      </w:r>
      <w:r>
        <w:rPr>
          <w:szCs w:val="18"/>
        </w:rPr>
        <w:t>t</w:t>
      </w:r>
      <w:r w:rsidRPr="00027820">
        <w:rPr>
          <w:szCs w:val="18"/>
        </w:rPr>
        <w:t>s des hommes. Mais cherche-t-il à dépasser les limites q</w:t>
      </w:r>
      <w:r>
        <w:rPr>
          <w:szCs w:val="18"/>
        </w:rPr>
        <w:t>ui lui sont ass</w:t>
      </w:r>
      <w:r>
        <w:rPr>
          <w:szCs w:val="18"/>
        </w:rPr>
        <w:t>i</w:t>
      </w:r>
      <w:r>
        <w:rPr>
          <w:szCs w:val="18"/>
        </w:rPr>
        <w:t>gnées, as</w:t>
      </w:r>
      <w:r w:rsidRPr="00027820">
        <w:rPr>
          <w:szCs w:val="18"/>
        </w:rPr>
        <w:t>pire-t-il à l'indépendance, de toutes parts il ne voit que gène et embarras</w:t>
      </w:r>
      <w:r>
        <w:rPr>
          <w:szCs w:val="18"/>
        </w:rPr>
        <w:t> ;</w:t>
      </w:r>
      <w:r w:rsidRPr="00027820">
        <w:rPr>
          <w:szCs w:val="18"/>
        </w:rPr>
        <w:t xml:space="preserve"> sa puissance lui échappe</w:t>
      </w:r>
      <w:r>
        <w:rPr>
          <w:szCs w:val="18"/>
        </w:rPr>
        <w:t> ;</w:t>
      </w:r>
      <w:r w:rsidRPr="00027820">
        <w:rPr>
          <w:szCs w:val="18"/>
        </w:rPr>
        <w:t xml:space="preserve"> il se voit réduit à un état d'inertie complète,</w:t>
      </w:r>
      <w:r>
        <w:rPr>
          <w:szCs w:val="18"/>
        </w:rPr>
        <w:t xml:space="preserve"> il ne peut rien entreprendre.</w:t>
      </w:r>
    </w:p>
    <w:p w14:paraId="544A9B59" w14:textId="77777777" w:rsidR="008379A6" w:rsidRDefault="008379A6" w:rsidP="008379A6">
      <w:pPr>
        <w:spacing w:before="120" w:after="120"/>
        <w:jc w:val="both"/>
        <w:rPr>
          <w:szCs w:val="18"/>
        </w:rPr>
      </w:pPr>
      <w:r w:rsidRPr="00027820">
        <w:rPr>
          <w:szCs w:val="18"/>
        </w:rPr>
        <w:t>C'est pour cela que la Constitution de la Grande-Bretagne suppose a</w:t>
      </w:r>
      <w:r>
        <w:rPr>
          <w:szCs w:val="18"/>
        </w:rPr>
        <w:t>u</w:t>
      </w:r>
      <w:r w:rsidRPr="00027820">
        <w:rPr>
          <w:szCs w:val="18"/>
        </w:rPr>
        <w:t xml:space="preserve"> chef souverain de l'empire le grand et divin attribut, </w:t>
      </w:r>
      <w:r w:rsidRPr="00027820">
        <w:rPr>
          <w:i/>
          <w:iCs/>
          <w:szCs w:val="18"/>
        </w:rPr>
        <w:t>qu'il, ne pe</w:t>
      </w:r>
      <w:r>
        <w:rPr>
          <w:i/>
          <w:iCs/>
          <w:szCs w:val="18"/>
        </w:rPr>
        <w:t>ut point faire de mal (th</w:t>
      </w:r>
      <w:r w:rsidRPr="00027820">
        <w:rPr>
          <w:i/>
          <w:iCs/>
          <w:szCs w:val="18"/>
        </w:rPr>
        <w:t xml:space="preserve">e King </w:t>
      </w:r>
      <w:r>
        <w:rPr>
          <w:i/>
          <w:iCs/>
          <w:szCs w:val="18"/>
        </w:rPr>
        <w:t>can</w:t>
      </w:r>
      <w:r w:rsidRPr="00027820">
        <w:rPr>
          <w:i/>
          <w:iCs/>
          <w:szCs w:val="18"/>
        </w:rPr>
        <w:t xml:space="preserve"> do no </w:t>
      </w:r>
      <w:r>
        <w:rPr>
          <w:i/>
          <w:iCs/>
          <w:szCs w:val="18"/>
        </w:rPr>
        <w:t>wrong </w:t>
      </w:r>
      <w:r w:rsidRPr="00653D22">
        <w:rPr>
          <w:rStyle w:val="Appelnotedebasdep"/>
          <w:iCs/>
          <w:szCs w:val="18"/>
        </w:rPr>
        <w:footnoteReference w:id="95"/>
      </w:r>
      <w:r>
        <w:rPr>
          <w:i/>
          <w:iCs/>
          <w:szCs w:val="18"/>
        </w:rPr>
        <w:t>) ;</w:t>
      </w:r>
      <w:r w:rsidRPr="00027820">
        <w:rPr>
          <w:i/>
          <w:iCs/>
          <w:szCs w:val="18"/>
        </w:rPr>
        <w:t xml:space="preserve"> </w:t>
      </w:r>
      <w:r w:rsidRPr="00027820">
        <w:rPr>
          <w:szCs w:val="18"/>
        </w:rPr>
        <w:t>ce qui signifie qu'il est tellement circonscrit dans le pouvoir de commettre des transgre</w:t>
      </w:r>
      <w:r w:rsidRPr="00027820">
        <w:rPr>
          <w:szCs w:val="18"/>
        </w:rPr>
        <w:t>s</w:t>
      </w:r>
      <w:r w:rsidRPr="00027820">
        <w:rPr>
          <w:szCs w:val="18"/>
        </w:rPr>
        <w:t>sions, que d'après la Constitution on n'a point cru pouvoir le supposer capable de faire le mal.</w:t>
      </w:r>
    </w:p>
    <w:p w14:paraId="4D367F65" w14:textId="77777777" w:rsidR="008379A6" w:rsidRPr="00027820" w:rsidRDefault="008379A6" w:rsidP="008379A6">
      <w:pPr>
        <w:spacing w:before="120" w:after="120"/>
        <w:jc w:val="both"/>
      </w:pPr>
      <w:r>
        <w:br w:type="page"/>
        <w:t>[</w:t>
      </w:r>
      <w:r w:rsidRPr="00027820">
        <w:rPr>
          <w:rFonts w:cs="Arial"/>
        </w:rPr>
        <w:t>32</w:t>
      </w:r>
      <w:r>
        <w:rPr>
          <w:rFonts w:cs="Arial"/>
        </w:rPr>
        <w:t>]</w:t>
      </w:r>
    </w:p>
    <w:p w14:paraId="3EC22C45" w14:textId="77777777" w:rsidR="008379A6" w:rsidRPr="00027820" w:rsidRDefault="008379A6" w:rsidP="008379A6">
      <w:pPr>
        <w:spacing w:before="120" w:after="120"/>
        <w:jc w:val="both"/>
      </w:pPr>
      <w:r w:rsidRPr="00027820">
        <w:rPr>
          <w:szCs w:val="18"/>
        </w:rPr>
        <w:t xml:space="preserve">Si donc </w:t>
      </w:r>
      <w:r>
        <w:rPr>
          <w:szCs w:val="18"/>
        </w:rPr>
        <w:t>l’</w:t>
      </w:r>
      <w:r w:rsidRPr="00027820">
        <w:rPr>
          <w:szCs w:val="18"/>
        </w:rPr>
        <w:t>on considère que le roi ainsi placé sous le contrôle des Lords et des Communes</w:t>
      </w:r>
      <w:r>
        <w:rPr>
          <w:szCs w:val="18"/>
        </w:rPr>
        <w:t> ;</w:t>
      </w:r>
      <w:r w:rsidRPr="00027820">
        <w:rPr>
          <w:szCs w:val="18"/>
        </w:rPr>
        <w:t xml:space="preserve"> les Lords so</w:t>
      </w:r>
      <w:r>
        <w:rPr>
          <w:szCs w:val="18"/>
        </w:rPr>
        <w:t>u</w:t>
      </w:r>
      <w:r w:rsidRPr="00027820">
        <w:rPr>
          <w:szCs w:val="18"/>
        </w:rPr>
        <w:t>s celui du roi et des Comm</w:t>
      </w:r>
      <w:r w:rsidRPr="00027820">
        <w:rPr>
          <w:szCs w:val="18"/>
        </w:rPr>
        <w:t>u</w:t>
      </w:r>
      <w:r w:rsidRPr="00027820">
        <w:rPr>
          <w:szCs w:val="18"/>
        </w:rPr>
        <w:t>nes, et ces dernières sous celui des deux autres états, se trouvent réc</w:t>
      </w:r>
      <w:r w:rsidRPr="00027820">
        <w:rPr>
          <w:szCs w:val="18"/>
        </w:rPr>
        <w:t>i</w:t>
      </w:r>
      <w:r w:rsidRPr="00027820">
        <w:rPr>
          <w:szCs w:val="18"/>
        </w:rPr>
        <w:t>proquement arrêtés, sans rien pouvoir entreprendre de très</w:t>
      </w:r>
      <w:r>
        <w:rPr>
          <w:szCs w:val="18"/>
        </w:rPr>
        <w:t xml:space="preserve"> </w:t>
      </w:r>
      <w:r w:rsidRPr="00027820">
        <w:rPr>
          <w:szCs w:val="18"/>
        </w:rPr>
        <w:t>préjudici</w:t>
      </w:r>
      <w:r w:rsidRPr="00027820">
        <w:rPr>
          <w:szCs w:val="18"/>
        </w:rPr>
        <w:t>a</w:t>
      </w:r>
      <w:r w:rsidRPr="00027820">
        <w:rPr>
          <w:szCs w:val="18"/>
        </w:rPr>
        <w:t>ble au bien public</w:t>
      </w:r>
      <w:r>
        <w:rPr>
          <w:szCs w:val="18"/>
        </w:rPr>
        <w:t> ;</w:t>
      </w:r>
      <w:r w:rsidRPr="00027820">
        <w:rPr>
          <w:szCs w:val="18"/>
        </w:rPr>
        <w:t xml:space="preserve"> alors nous pourrons assez justement comparer les trois états à trois colonnes, séparées à leur base par des angles égaux, mais qui</w:t>
      </w:r>
      <w:r>
        <w:rPr>
          <w:szCs w:val="18"/>
        </w:rPr>
        <w:t>,</w:t>
      </w:r>
      <w:r w:rsidRPr="00027820">
        <w:rPr>
          <w:szCs w:val="18"/>
        </w:rPr>
        <w:t xml:space="preserve"> réunies à leur sommet, se m</w:t>
      </w:r>
      <w:r>
        <w:rPr>
          <w:szCs w:val="18"/>
        </w:rPr>
        <w:t>aintiennent en place en s'a</w:t>
      </w:r>
      <w:r>
        <w:rPr>
          <w:szCs w:val="18"/>
        </w:rPr>
        <w:t>p</w:t>
      </w:r>
      <w:r>
        <w:rPr>
          <w:szCs w:val="18"/>
        </w:rPr>
        <w:t>puy</w:t>
      </w:r>
      <w:r w:rsidRPr="00027820">
        <w:rPr>
          <w:szCs w:val="18"/>
        </w:rPr>
        <w:t xml:space="preserve">ant les unes contre les autres. </w:t>
      </w:r>
      <w:r>
        <w:rPr>
          <w:szCs w:val="18"/>
        </w:rPr>
        <w:t>Ôt</w:t>
      </w:r>
      <w:r w:rsidRPr="00027820">
        <w:rPr>
          <w:szCs w:val="18"/>
        </w:rPr>
        <w:t>ez une de ces colonnes, et les deux autres ne manqueront pas de tomber. Mais tant qu'elles s'appu</w:t>
      </w:r>
      <w:r>
        <w:rPr>
          <w:szCs w:val="18"/>
        </w:rPr>
        <w:t>i</w:t>
      </w:r>
      <w:r w:rsidRPr="00027820">
        <w:rPr>
          <w:szCs w:val="18"/>
        </w:rPr>
        <w:t>e</w:t>
      </w:r>
      <w:r w:rsidRPr="00027820">
        <w:rPr>
          <w:szCs w:val="18"/>
        </w:rPr>
        <w:t>ront mutuellement, elles continueront de se contrebalancer, et par là de concourir à consolider et à perpétuer l'édifice.</w:t>
      </w:r>
    </w:p>
    <w:p w14:paraId="3A292018" w14:textId="77777777" w:rsidR="008379A6" w:rsidRDefault="008379A6" w:rsidP="008379A6">
      <w:pPr>
        <w:pStyle w:val="fig"/>
      </w:pPr>
      <w:r>
        <w:t>__________________________</w:t>
      </w:r>
    </w:p>
    <w:p w14:paraId="56C10811" w14:textId="77777777" w:rsidR="008379A6" w:rsidRDefault="008379A6" w:rsidP="008379A6">
      <w:pPr>
        <w:spacing w:before="120" w:after="120"/>
        <w:jc w:val="both"/>
        <w:rPr>
          <w:szCs w:val="18"/>
        </w:rPr>
      </w:pPr>
    </w:p>
    <w:p w14:paraId="465F5BBA" w14:textId="77777777" w:rsidR="008379A6" w:rsidRPr="00027820" w:rsidRDefault="008379A6" w:rsidP="008379A6">
      <w:pPr>
        <w:spacing w:before="120" w:after="120"/>
        <w:jc w:val="both"/>
      </w:pPr>
      <w:r w:rsidRPr="00027820">
        <w:rPr>
          <w:szCs w:val="18"/>
        </w:rPr>
        <w:t xml:space="preserve">Telle est en abrégé la Constitution d'Angleterre, </w:t>
      </w:r>
      <w:r w:rsidRPr="0033764D">
        <w:rPr>
          <w:iCs/>
          <w:szCs w:val="18"/>
        </w:rPr>
        <w:t>qui,</w:t>
      </w:r>
      <w:r w:rsidRPr="00027820">
        <w:rPr>
          <w:i/>
          <w:iCs/>
          <w:szCs w:val="18"/>
        </w:rPr>
        <w:t xml:space="preserve"> </w:t>
      </w:r>
      <w:r w:rsidRPr="00027820">
        <w:rPr>
          <w:szCs w:val="18"/>
        </w:rPr>
        <w:t>toute parfaite qu'elle nous paraisse, a pourtant des parties faibles, des défauts même, dont les hommes ont parfois profité, pour exciter des troubles et des commotions et parvenir à des fins d'intérêt particulier</w:t>
      </w:r>
      <w:r>
        <w:rPr>
          <w:szCs w:val="18"/>
        </w:rPr>
        <w:t xml:space="preserve"> :</w:t>
      </w:r>
      <w:r w:rsidRPr="00027820">
        <w:rPr>
          <w:szCs w:val="18"/>
        </w:rPr>
        <w:t xml:space="preserve"> cependant j</w:t>
      </w:r>
      <w:r w:rsidRPr="00027820">
        <w:rPr>
          <w:szCs w:val="18"/>
        </w:rPr>
        <w:t>a</w:t>
      </w:r>
      <w:r w:rsidRPr="00027820">
        <w:rPr>
          <w:szCs w:val="18"/>
        </w:rPr>
        <w:t>mais leurs entreprises n'ont eu l'effet d'éb</w:t>
      </w:r>
      <w:r>
        <w:rPr>
          <w:szCs w:val="18"/>
        </w:rPr>
        <w:t>ranler les bases sur lesquelles</w:t>
      </w:r>
      <w:r w:rsidRPr="00027820">
        <w:rPr>
          <w:szCs w:val="18"/>
        </w:rPr>
        <w:t xml:space="preserve"> elle repose</w:t>
      </w:r>
      <w:r>
        <w:rPr>
          <w:szCs w:val="18"/>
        </w:rPr>
        <w:t> ;</w:t>
      </w:r>
      <w:r w:rsidRPr="00027820">
        <w:rPr>
          <w:szCs w:val="18"/>
        </w:rPr>
        <w:t xml:space="preserve"> au contraire, toutes les guerres intestines, toutes les rév</w:t>
      </w:r>
      <w:r w:rsidRPr="00027820">
        <w:rPr>
          <w:szCs w:val="18"/>
        </w:rPr>
        <w:t>o</w:t>
      </w:r>
      <w:r w:rsidRPr="00027820">
        <w:rPr>
          <w:szCs w:val="18"/>
        </w:rPr>
        <w:t>lutions que les passions ont fait naître dans le sein de cette île fort</w:t>
      </w:r>
      <w:r w:rsidRPr="00027820">
        <w:rPr>
          <w:szCs w:val="18"/>
        </w:rPr>
        <w:t>u</w:t>
      </w:r>
      <w:r w:rsidRPr="00027820">
        <w:rPr>
          <w:szCs w:val="18"/>
        </w:rPr>
        <w:t>née, se sont toujours terminées par des améliorations dans ses instit</w:t>
      </w:r>
      <w:r w:rsidRPr="00027820">
        <w:rPr>
          <w:szCs w:val="18"/>
        </w:rPr>
        <w:t>u</w:t>
      </w:r>
      <w:r w:rsidRPr="00027820">
        <w:rPr>
          <w:szCs w:val="18"/>
        </w:rPr>
        <w:t>tions</w:t>
      </w:r>
      <w:r>
        <w:rPr>
          <w:szCs w:val="18"/>
        </w:rPr>
        <w:t> ;</w:t>
      </w:r>
      <w:r w:rsidRPr="00027820">
        <w:rPr>
          <w:szCs w:val="18"/>
        </w:rPr>
        <w:t xml:space="preserve"> ce qui</w:t>
      </w:r>
      <w:r>
        <w:rPr>
          <w:szCs w:val="18"/>
        </w:rPr>
        <w:t xml:space="preserve"> </w:t>
      </w:r>
      <w:r w:rsidRPr="00027820">
        <w:rPr>
          <w:szCs w:val="18"/>
        </w:rPr>
        <w:t>a fait dire au judicieux M. Brooke</w:t>
      </w:r>
      <w:r>
        <w:rPr>
          <w:szCs w:val="18"/>
        </w:rPr>
        <w:t> </w:t>
      </w:r>
      <w:r>
        <w:rPr>
          <w:rStyle w:val="Appelnotedebasdep"/>
          <w:szCs w:val="18"/>
        </w:rPr>
        <w:footnoteReference w:id="96"/>
      </w:r>
      <w:r w:rsidRPr="00027820">
        <w:rPr>
          <w:szCs w:val="18"/>
        </w:rPr>
        <w:t>, que par un phén</w:t>
      </w:r>
      <w:r w:rsidRPr="00027820">
        <w:rPr>
          <w:szCs w:val="18"/>
        </w:rPr>
        <w:t>o</w:t>
      </w:r>
      <w:r w:rsidRPr="00027820">
        <w:rPr>
          <w:szCs w:val="18"/>
        </w:rPr>
        <w:t xml:space="preserve">mène tout particulier à l'Angleterre, tout, jusqu'aux désordres qui y ont lieu, jusqu'à l'opposition qu'y éprouvent les ministres, contribue à </w:t>
      </w:r>
      <w:r>
        <w:rPr>
          <w:szCs w:val="18"/>
        </w:rPr>
        <w:t>l’</w:t>
      </w:r>
      <w:r w:rsidRPr="00027820">
        <w:rPr>
          <w:szCs w:val="18"/>
        </w:rPr>
        <w:t xml:space="preserve">affermissement de sa Constitution, qui a, pour but éminent, le </w:t>
      </w:r>
      <w:r w:rsidRPr="00027820">
        <w:rPr>
          <w:smallCaps/>
          <w:szCs w:val="18"/>
        </w:rPr>
        <w:t>salut du peuple</w:t>
      </w:r>
      <w:r>
        <w:rPr>
          <w:smallCaps/>
          <w:szCs w:val="18"/>
        </w:rPr>
        <w:t xml:space="preserve"> </w:t>
      </w:r>
      <w:r w:rsidRPr="0033764D">
        <w:rPr>
          <w:smallCaps/>
          <w:sz w:val="24"/>
          <w:szCs w:val="24"/>
        </w:rPr>
        <w:t>(SALUS POPULI)</w:t>
      </w:r>
      <w:r>
        <w:rPr>
          <w:smallCaps/>
          <w:szCs w:val="18"/>
        </w:rPr>
        <w:t xml:space="preserve">, </w:t>
      </w:r>
      <w:r w:rsidRPr="00027820">
        <w:rPr>
          <w:szCs w:val="18"/>
        </w:rPr>
        <w:t xml:space="preserve">la </w:t>
      </w:r>
      <w:r w:rsidRPr="0033764D">
        <w:rPr>
          <w:smallCaps/>
          <w:szCs w:val="18"/>
        </w:rPr>
        <w:t>sureté publique</w:t>
      </w:r>
      <w:r w:rsidRPr="00027820">
        <w:rPr>
          <w:szCs w:val="18"/>
        </w:rPr>
        <w:t xml:space="preserve">  et la </w:t>
      </w:r>
      <w:r>
        <w:rPr>
          <w:smallCaps/>
          <w:szCs w:val="18"/>
        </w:rPr>
        <w:t>protection</w:t>
      </w:r>
      <w:r w:rsidRPr="00027820">
        <w:rPr>
          <w:smallCaps/>
          <w:szCs w:val="18"/>
        </w:rPr>
        <w:t xml:space="preserve"> </w:t>
      </w:r>
      <w:r w:rsidRPr="00027820">
        <w:rPr>
          <w:szCs w:val="18"/>
        </w:rPr>
        <w:t xml:space="preserve">du sujet </w:t>
      </w:r>
      <w:r>
        <w:rPr>
          <w:szCs w:val="18"/>
        </w:rPr>
        <w:t>d</w:t>
      </w:r>
      <w:r w:rsidRPr="00027820">
        <w:rPr>
          <w:szCs w:val="18"/>
        </w:rPr>
        <w:t>ans sa personne et dans ses biens. L'empire que cette Constit</w:t>
      </w:r>
      <w:r w:rsidRPr="00027820">
        <w:rPr>
          <w:szCs w:val="18"/>
        </w:rPr>
        <w:t>u</w:t>
      </w:r>
      <w:r w:rsidRPr="00027820">
        <w:rPr>
          <w:szCs w:val="18"/>
        </w:rPr>
        <w:t>tion établit est celui des lois, répartissant à tous les mêmes droits et les mêmes bienfaits</w:t>
      </w:r>
      <w:r>
        <w:rPr>
          <w:szCs w:val="18"/>
        </w:rPr>
        <w:t> ;</w:t>
      </w:r>
      <w:r w:rsidRPr="00027820">
        <w:rPr>
          <w:szCs w:val="18"/>
        </w:rPr>
        <w:t xml:space="preserve"> il s'élève souverain sur le </w:t>
      </w:r>
      <w:r>
        <w:rPr>
          <w:szCs w:val="18"/>
        </w:rPr>
        <w:t>R</w:t>
      </w:r>
      <w:r w:rsidRPr="00027820">
        <w:rPr>
          <w:szCs w:val="18"/>
        </w:rPr>
        <w:t>oi, sur les Lords et sur les Commune</w:t>
      </w:r>
      <w:r>
        <w:rPr>
          <w:szCs w:val="18"/>
        </w:rPr>
        <w:t>s</w:t>
      </w:r>
      <w:r w:rsidRPr="00027820">
        <w:rPr>
          <w:szCs w:val="18"/>
        </w:rPr>
        <w:t>, destiné, qu'il est, à maîtriser ceux</w:t>
      </w:r>
      <w:r>
        <w:rPr>
          <w:szCs w:val="18"/>
        </w:rPr>
        <w:t xml:space="preserve"> </w:t>
      </w:r>
      <w:r w:rsidRPr="00027820">
        <w:rPr>
          <w:szCs w:val="18"/>
        </w:rPr>
        <w:t>mêmes qui sont chargés du soin d'administrer le gouvernement. Soumis à son influe</w:t>
      </w:r>
      <w:r w:rsidRPr="00027820">
        <w:rPr>
          <w:szCs w:val="18"/>
        </w:rPr>
        <w:t>n</w:t>
      </w:r>
      <w:r>
        <w:rPr>
          <w:szCs w:val="18"/>
        </w:rPr>
        <w:t xml:space="preserve">ce, les Anglais ont acquis plus </w:t>
      </w:r>
      <w:r w:rsidRPr="00027820">
        <w:rPr>
          <w:szCs w:val="18"/>
        </w:rPr>
        <w:t xml:space="preserve">d'énergie dans leur caractère national, un plus fort sentiment d'amour </w:t>
      </w:r>
      <w:r>
        <w:rPr>
          <w:szCs w:val="18"/>
        </w:rPr>
        <w:t>d</w:t>
      </w:r>
      <w:r w:rsidRPr="00027820">
        <w:rPr>
          <w:szCs w:val="18"/>
        </w:rPr>
        <w:t>e la patrie, plus de jouissance de la liberté au-deda</w:t>
      </w:r>
      <w:r>
        <w:rPr>
          <w:szCs w:val="18"/>
        </w:rPr>
        <w:t>n</w:t>
      </w:r>
      <w:r w:rsidRPr="00027820">
        <w:rPr>
          <w:szCs w:val="18"/>
        </w:rPr>
        <w:t>s, plus de puissance au-dehors, qu'il n'a été donné à aucune autre nation moderne d'en acquérir.</w:t>
      </w:r>
    </w:p>
    <w:p w14:paraId="534EC975" w14:textId="77777777" w:rsidR="008379A6" w:rsidRPr="00027820" w:rsidRDefault="008379A6" w:rsidP="008379A6">
      <w:pPr>
        <w:spacing w:before="120" w:after="120"/>
        <w:jc w:val="both"/>
      </w:pPr>
      <w:r w:rsidRPr="00027820">
        <w:rPr>
          <w:szCs w:val="18"/>
        </w:rPr>
        <w:t>D'autres états que l'Angleterre se sont, comme elle, composé</w:t>
      </w:r>
      <w:r>
        <w:rPr>
          <w:szCs w:val="18"/>
        </w:rPr>
        <w:t>s</w:t>
      </w:r>
      <w:r w:rsidRPr="00027820">
        <w:rPr>
          <w:szCs w:val="18"/>
        </w:rPr>
        <w:t xml:space="preserve"> du prince, des grands et du peuple, et leurs </w:t>
      </w:r>
      <w:r>
        <w:rPr>
          <w:szCs w:val="18"/>
        </w:rPr>
        <w:t>Constitutions se sont écro</w:t>
      </w:r>
      <w:r>
        <w:rPr>
          <w:szCs w:val="18"/>
        </w:rPr>
        <w:t>u</w:t>
      </w:r>
      <w:r>
        <w:rPr>
          <w:szCs w:val="18"/>
        </w:rPr>
        <w:t>lées. E</w:t>
      </w:r>
      <w:r w:rsidRPr="00027820">
        <w:rPr>
          <w:szCs w:val="18"/>
        </w:rPr>
        <w:t>n devons-nous conclure qu'il en arrivera autant à l'Angleterre</w:t>
      </w:r>
      <w:r>
        <w:rPr>
          <w:szCs w:val="18"/>
        </w:rPr>
        <w:t> ?</w:t>
      </w:r>
      <w:r w:rsidRPr="00027820">
        <w:rPr>
          <w:szCs w:val="18"/>
        </w:rPr>
        <w:t xml:space="preserve"> Plusieurs raisons </w:t>
      </w:r>
      <w:r>
        <w:rPr>
          <w:szCs w:val="18"/>
        </w:rPr>
        <w:t>m</w:t>
      </w:r>
      <w:r w:rsidRPr="00027820">
        <w:rPr>
          <w:szCs w:val="18"/>
        </w:rPr>
        <w:t>e porteraient à prédire le contraire</w:t>
      </w:r>
      <w:r>
        <w:rPr>
          <w:szCs w:val="18"/>
        </w:rPr>
        <w:t> :</w:t>
      </w:r>
      <w:r w:rsidRPr="00027820">
        <w:rPr>
          <w:szCs w:val="18"/>
        </w:rPr>
        <w:t xml:space="preserve"> d'abord, ces anciennes institutions avaient</w:t>
      </w:r>
      <w:r w:rsidRPr="00B83CDC">
        <w:rPr>
          <w:szCs w:val="18"/>
        </w:rPr>
        <w:t xml:space="preserve"> </w:t>
      </w:r>
      <w:r>
        <w:t>[</w:t>
      </w:r>
      <w:r w:rsidRPr="00027820">
        <w:rPr>
          <w:rFonts w:cs="Arial"/>
        </w:rPr>
        <w:t>33</w:t>
      </w:r>
      <w:r>
        <w:rPr>
          <w:rFonts w:cs="Arial"/>
        </w:rPr>
        <w:t xml:space="preserve">] </w:t>
      </w:r>
      <w:r w:rsidRPr="00027820">
        <w:rPr>
          <w:szCs w:val="18"/>
        </w:rPr>
        <w:t>des défauts que n'ont point celles de la mère-patrie. En les examinant, nous trouvons q</w:t>
      </w:r>
      <w:r>
        <w:rPr>
          <w:szCs w:val="18"/>
        </w:rPr>
        <w:t>u</w:t>
      </w:r>
      <w:r w:rsidRPr="00027820">
        <w:rPr>
          <w:szCs w:val="18"/>
        </w:rPr>
        <w:t>e le pe</w:t>
      </w:r>
      <w:r w:rsidRPr="00027820">
        <w:rPr>
          <w:szCs w:val="18"/>
        </w:rPr>
        <w:t>u</w:t>
      </w:r>
      <w:r w:rsidRPr="00027820">
        <w:rPr>
          <w:szCs w:val="18"/>
        </w:rPr>
        <w:t>ple y avait retenu dans ses mains une partie d'une autorité, qu'il n'est point propre à exercer, ou qu'il l'avait confiée à des députés, sans les ass</w:t>
      </w:r>
      <w:r w:rsidRPr="00027820">
        <w:rPr>
          <w:szCs w:val="18"/>
        </w:rPr>
        <w:t>u</w:t>
      </w:r>
      <w:r w:rsidRPr="00027820">
        <w:rPr>
          <w:szCs w:val="18"/>
        </w:rPr>
        <w:t>jettir à en rendre compte, ni sans se ménager les moyens de la repre</w:t>
      </w:r>
      <w:r w:rsidRPr="00027820">
        <w:rPr>
          <w:szCs w:val="18"/>
        </w:rPr>
        <w:t>n</w:t>
      </w:r>
      <w:r w:rsidRPr="00027820">
        <w:rPr>
          <w:szCs w:val="18"/>
        </w:rPr>
        <w:t>dre, lor</w:t>
      </w:r>
      <w:r w:rsidRPr="00027820">
        <w:rPr>
          <w:szCs w:val="18"/>
        </w:rPr>
        <w:t>s</w:t>
      </w:r>
      <w:r w:rsidRPr="00027820">
        <w:rPr>
          <w:szCs w:val="18"/>
        </w:rPr>
        <w:t>qu'il découvrit de la trahison dans ces mêmes députés.</w:t>
      </w:r>
    </w:p>
    <w:p w14:paraId="10937402" w14:textId="77777777" w:rsidR="008379A6" w:rsidRPr="00027820" w:rsidRDefault="008379A6" w:rsidP="008379A6">
      <w:pPr>
        <w:spacing w:before="120" w:after="120"/>
        <w:jc w:val="both"/>
      </w:pPr>
      <w:r w:rsidRPr="00027820">
        <w:rPr>
          <w:szCs w:val="18"/>
        </w:rPr>
        <w:t>Tout cela est évité en Angleterre</w:t>
      </w:r>
      <w:r>
        <w:rPr>
          <w:szCs w:val="18"/>
        </w:rPr>
        <w:t> :</w:t>
      </w:r>
      <w:r w:rsidRPr="00027820">
        <w:rPr>
          <w:szCs w:val="18"/>
        </w:rPr>
        <w:t xml:space="preserve"> le peuple n'y r</w:t>
      </w:r>
      <w:r>
        <w:rPr>
          <w:szCs w:val="18"/>
        </w:rPr>
        <w:t>é</w:t>
      </w:r>
      <w:r w:rsidRPr="00027820">
        <w:rPr>
          <w:szCs w:val="18"/>
        </w:rPr>
        <w:t>clam</w:t>
      </w:r>
      <w:r>
        <w:rPr>
          <w:szCs w:val="18"/>
        </w:rPr>
        <w:t>e</w:t>
      </w:r>
      <w:r w:rsidRPr="00027820">
        <w:rPr>
          <w:szCs w:val="18"/>
        </w:rPr>
        <w:t xml:space="preserve"> aucune a</w:t>
      </w:r>
      <w:r w:rsidRPr="00027820">
        <w:rPr>
          <w:szCs w:val="18"/>
        </w:rPr>
        <w:t>u</w:t>
      </w:r>
      <w:r w:rsidRPr="00027820">
        <w:rPr>
          <w:szCs w:val="18"/>
        </w:rPr>
        <w:t>torité dans le gouvernement exécutif</w:t>
      </w:r>
      <w:r>
        <w:rPr>
          <w:szCs w:val="18"/>
        </w:rPr>
        <w:t> ;</w:t>
      </w:r>
      <w:r w:rsidRPr="00027820">
        <w:rPr>
          <w:szCs w:val="18"/>
        </w:rPr>
        <w:t xml:space="preserve"> il ne prend de part directe ni dans la passation ni dans l'administration, ou l'exécution des lois d'après lesquelles il a consenti d'être gouverné</w:t>
      </w:r>
      <w:r>
        <w:rPr>
          <w:szCs w:val="18"/>
        </w:rPr>
        <w:t> :</w:t>
      </w:r>
      <w:r w:rsidRPr="00027820">
        <w:rPr>
          <w:szCs w:val="18"/>
        </w:rPr>
        <w:t xml:space="preserve"> il se voit représenté tout entier, et comme en abrégé dans les trois états. Le Roi représente sa </w:t>
      </w:r>
      <w:r>
        <w:rPr>
          <w:szCs w:val="18"/>
        </w:rPr>
        <w:t>Majesté, les Lords, sa noblesse,</w:t>
      </w:r>
      <w:r w:rsidRPr="00027820">
        <w:rPr>
          <w:szCs w:val="18"/>
        </w:rPr>
        <w:t xml:space="preserve"> et les Communes, son pouvoir lég</w:t>
      </w:r>
      <w:r w:rsidRPr="00027820">
        <w:rPr>
          <w:szCs w:val="18"/>
        </w:rPr>
        <w:t>i</w:t>
      </w:r>
      <w:r w:rsidRPr="00027820">
        <w:rPr>
          <w:szCs w:val="18"/>
        </w:rPr>
        <w:t>slatif par excellence.</w:t>
      </w:r>
      <w:r>
        <w:rPr>
          <w:szCs w:val="18"/>
        </w:rPr>
        <w:t xml:space="preserve"> </w:t>
      </w:r>
      <w:r w:rsidRPr="00027820">
        <w:rPr>
          <w:szCs w:val="18"/>
        </w:rPr>
        <w:t>—</w:t>
      </w:r>
      <w:r>
        <w:rPr>
          <w:szCs w:val="18"/>
        </w:rPr>
        <w:t xml:space="preserve"> </w:t>
      </w:r>
      <w:r w:rsidRPr="00027820">
        <w:rPr>
          <w:szCs w:val="18"/>
        </w:rPr>
        <w:t>Pour lui, ainsi que pour ses descendan</w:t>
      </w:r>
      <w:r>
        <w:rPr>
          <w:szCs w:val="18"/>
        </w:rPr>
        <w:t>t</w:t>
      </w:r>
      <w:r w:rsidRPr="00027820">
        <w:rPr>
          <w:szCs w:val="18"/>
        </w:rPr>
        <w:t>s, la Constitution devient un héritage, que lui et ses descendan</w:t>
      </w:r>
      <w:r>
        <w:rPr>
          <w:szCs w:val="18"/>
        </w:rPr>
        <w:t>t</w:t>
      </w:r>
      <w:r w:rsidRPr="00027820">
        <w:rPr>
          <w:szCs w:val="18"/>
        </w:rPr>
        <w:t>s ne doivent jamais cesser de r</w:t>
      </w:r>
      <w:r>
        <w:rPr>
          <w:szCs w:val="18"/>
        </w:rPr>
        <w:t>é</w:t>
      </w:r>
      <w:r w:rsidRPr="00027820">
        <w:rPr>
          <w:szCs w:val="18"/>
        </w:rPr>
        <w:t>clamer et de conserver comme le plus précieux des héritages</w:t>
      </w:r>
      <w:r>
        <w:rPr>
          <w:szCs w:val="18"/>
        </w:rPr>
        <w:t> ;</w:t>
      </w:r>
      <w:r w:rsidRPr="00027820">
        <w:rPr>
          <w:szCs w:val="18"/>
        </w:rPr>
        <w:t xml:space="preserve"> il n'est la propriété d'aucune </w:t>
      </w:r>
      <w:r>
        <w:rPr>
          <w:szCs w:val="18"/>
        </w:rPr>
        <w:t xml:space="preserve">génération en particulier, mais </w:t>
      </w:r>
      <w:r w:rsidRPr="00027820">
        <w:rPr>
          <w:szCs w:val="18"/>
        </w:rPr>
        <w:t>bien celle de toutes les générations, qui doivent se le transmettre intact et parfaitement conservé.</w:t>
      </w:r>
    </w:p>
    <w:p w14:paraId="03D636CA" w14:textId="77777777" w:rsidR="008379A6" w:rsidRPr="00027820" w:rsidRDefault="008379A6" w:rsidP="008379A6">
      <w:pPr>
        <w:spacing w:before="120" w:after="120"/>
        <w:jc w:val="both"/>
      </w:pPr>
      <w:r w:rsidRPr="00027820">
        <w:rPr>
          <w:szCs w:val="18"/>
        </w:rPr>
        <w:t>En Angleterre, le Roi, les Lords et les Communes sont une partie du peuple, ont un pacte avec le peuple et sont obligés de lui rendre compte</w:t>
      </w:r>
      <w:r>
        <w:rPr>
          <w:szCs w:val="18"/>
        </w:rPr>
        <w:t> ;</w:t>
      </w:r>
      <w:r w:rsidRPr="00027820">
        <w:rPr>
          <w:szCs w:val="18"/>
        </w:rPr>
        <w:t xml:space="preserve"> mais le peuple, en</w:t>
      </w:r>
      <w:r>
        <w:rPr>
          <w:szCs w:val="18"/>
        </w:rPr>
        <w:t xml:space="preserve"> </w:t>
      </w:r>
      <w:r w:rsidRPr="00027820">
        <w:rPr>
          <w:szCs w:val="18"/>
        </w:rPr>
        <w:t>tant</w:t>
      </w:r>
      <w:r>
        <w:rPr>
          <w:szCs w:val="18"/>
        </w:rPr>
        <w:t xml:space="preserve"> </w:t>
      </w:r>
      <w:r w:rsidRPr="00027820">
        <w:rPr>
          <w:szCs w:val="18"/>
        </w:rPr>
        <w:t>que peuple, ne forme lui-même aucun des trois états</w:t>
      </w:r>
      <w:r>
        <w:rPr>
          <w:szCs w:val="18"/>
        </w:rPr>
        <w:t> ;</w:t>
      </w:r>
      <w:r w:rsidRPr="00027820">
        <w:rPr>
          <w:szCs w:val="18"/>
        </w:rPr>
        <w:t xml:space="preserve"> il n'est que la source qui les fournit.</w:t>
      </w:r>
    </w:p>
    <w:p w14:paraId="4C00907D" w14:textId="77777777" w:rsidR="008379A6" w:rsidRPr="00027820" w:rsidRDefault="008379A6" w:rsidP="008379A6">
      <w:pPr>
        <w:spacing w:before="120" w:after="120"/>
        <w:jc w:val="both"/>
      </w:pPr>
      <w:r w:rsidRPr="00027820">
        <w:rPr>
          <w:szCs w:val="18"/>
        </w:rPr>
        <w:t>Le gouvernement n'a de pouvoirs que ceux que lui confie le pe</w:t>
      </w:r>
      <w:r w:rsidRPr="00027820">
        <w:rPr>
          <w:szCs w:val="18"/>
        </w:rPr>
        <w:t>u</w:t>
      </w:r>
      <w:r w:rsidRPr="00027820">
        <w:rPr>
          <w:szCs w:val="18"/>
        </w:rPr>
        <w:t>ple</w:t>
      </w:r>
      <w:r>
        <w:rPr>
          <w:szCs w:val="18"/>
        </w:rPr>
        <w:t> ;</w:t>
      </w:r>
      <w:r w:rsidRPr="00027820">
        <w:rPr>
          <w:szCs w:val="18"/>
        </w:rPr>
        <w:t xml:space="preserve"> le pouvoir de sa force, de son nombre et de so</w:t>
      </w:r>
      <w:r>
        <w:rPr>
          <w:szCs w:val="18"/>
        </w:rPr>
        <w:t>n</w:t>
      </w:r>
      <w:r w:rsidRPr="00027820">
        <w:rPr>
          <w:szCs w:val="18"/>
        </w:rPr>
        <w:t xml:space="preserve"> courage en tem</w:t>
      </w:r>
      <w:r>
        <w:rPr>
          <w:szCs w:val="18"/>
        </w:rPr>
        <w:t>p</w:t>
      </w:r>
      <w:r w:rsidRPr="00027820">
        <w:rPr>
          <w:szCs w:val="18"/>
        </w:rPr>
        <w:t>s de guerre</w:t>
      </w:r>
      <w:r>
        <w:rPr>
          <w:szCs w:val="18"/>
        </w:rPr>
        <w:t> ;</w:t>
      </w:r>
      <w:r w:rsidRPr="00027820">
        <w:rPr>
          <w:szCs w:val="18"/>
        </w:rPr>
        <w:t xml:space="preserve"> celu</w:t>
      </w:r>
      <w:r>
        <w:rPr>
          <w:szCs w:val="18"/>
        </w:rPr>
        <w:t>i de son travail, de son indus</w:t>
      </w:r>
      <w:r w:rsidRPr="00027820">
        <w:rPr>
          <w:szCs w:val="18"/>
        </w:rPr>
        <w:t>trie et des richesses qui en découlent, en tem</w:t>
      </w:r>
      <w:r>
        <w:rPr>
          <w:szCs w:val="18"/>
        </w:rPr>
        <w:t>p</w:t>
      </w:r>
      <w:r w:rsidRPr="00027820">
        <w:rPr>
          <w:szCs w:val="18"/>
        </w:rPr>
        <w:t>s de paix. Quiconque s'arroge ces pouvoirs, ou a</w:t>
      </w:r>
      <w:r w:rsidRPr="00027820">
        <w:rPr>
          <w:szCs w:val="18"/>
        </w:rPr>
        <w:t>u</w:t>
      </w:r>
      <w:r w:rsidRPr="00027820">
        <w:rPr>
          <w:szCs w:val="18"/>
        </w:rPr>
        <w:t>cune partie d'iceux</w:t>
      </w:r>
      <w:r>
        <w:rPr>
          <w:szCs w:val="18"/>
        </w:rPr>
        <w:t> </w:t>
      </w:r>
      <w:r>
        <w:rPr>
          <w:rStyle w:val="Appelnotedebasdep"/>
          <w:szCs w:val="18"/>
        </w:rPr>
        <w:footnoteReference w:id="97"/>
      </w:r>
      <w:r w:rsidRPr="00027820">
        <w:rPr>
          <w:szCs w:val="18"/>
        </w:rPr>
        <w:t>, ou s'empare de quelque portion de ces biens, sans le consentement de ceux auxquels ils appartiennent, est un usu</w:t>
      </w:r>
      <w:r w:rsidRPr="00027820">
        <w:rPr>
          <w:szCs w:val="18"/>
        </w:rPr>
        <w:t>r</w:t>
      </w:r>
      <w:r w:rsidRPr="00027820">
        <w:rPr>
          <w:szCs w:val="18"/>
        </w:rPr>
        <w:t>pateur, et le moins que l'on puisse faire à son égard, est de l'en d</w:t>
      </w:r>
      <w:r w:rsidRPr="00027820">
        <w:rPr>
          <w:szCs w:val="18"/>
        </w:rPr>
        <w:t>é</w:t>
      </w:r>
      <w:r w:rsidRPr="00027820">
        <w:rPr>
          <w:szCs w:val="18"/>
        </w:rPr>
        <w:t>pouiller.</w:t>
      </w:r>
    </w:p>
    <w:p w14:paraId="4CB3F296" w14:textId="77777777" w:rsidR="008379A6" w:rsidRPr="00027820" w:rsidRDefault="008379A6" w:rsidP="008379A6">
      <w:pPr>
        <w:spacing w:before="120" w:after="120"/>
        <w:jc w:val="both"/>
      </w:pPr>
      <w:r w:rsidRPr="00027820">
        <w:rPr>
          <w:szCs w:val="18"/>
        </w:rPr>
        <w:t>Ailleurs qu'en Angleterre les hommes se divisent en républicains, en royalistes, en esclaves, sous des gouvernemen</w:t>
      </w:r>
      <w:r>
        <w:rPr>
          <w:szCs w:val="18"/>
        </w:rPr>
        <w:t>ts dé</w:t>
      </w:r>
      <w:r w:rsidRPr="00027820">
        <w:rPr>
          <w:szCs w:val="18"/>
        </w:rPr>
        <w:t>mocratiques, monarchiques ou despotiques</w:t>
      </w:r>
      <w:r>
        <w:rPr>
          <w:szCs w:val="18"/>
        </w:rPr>
        <w:t> :</w:t>
      </w:r>
      <w:r w:rsidRPr="00027820">
        <w:rPr>
          <w:szCs w:val="18"/>
        </w:rPr>
        <w:t xml:space="preserve"> les Anglais s'honorent de n'être ni r</w:t>
      </w:r>
      <w:r w:rsidRPr="00027820">
        <w:rPr>
          <w:szCs w:val="18"/>
        </w:rPr>
        <w:t>é</w:t>
      </w:r>
      <w:r w:rsidRPr="00027820">
        <w:rPr>
          <w:szCs w:val="18"/>
        </w:rPr>
        <w:t>publicains, ni royalistes, encore moins esclaves, mais d'être distinct</w:t>
      </w:r>
      <w:r w:rsidRPr="00027820">
        <w:rPr>
          <w:szCs w:val="18"/>
        </w:rPr>
        <w:t>e</w:t>
      </w:r>
      <w:r w:rsidRPr="00027820">
        <w:rPr>
          <w:szCs w:val="18"/>
        </w:rPr>
        <w:t>ment et éminemment loyaux, c'est</w:t>
      </w:r>
      <w:r>
        <w:rPr>
          <w:szCs w:val="18"/>
        </w:rPr>
        <w:t>-</w:t>
      </w:r>
      <w:r w:rsidRPr="00027820">
        <w:rPr>
          <w:szCs w:val="18"/>
        </w:rPr>
        <w:t>à</w:t>
      </w:r>
      <w:r>
        <w:rPr>
          <w:szCs w:val="18"/>
        </w:rPr>
        <w:t>-</w:t>
      </w:r>
      <w:r w:rsidRPr="00027820">
        <w:rPr>
          <w:szCs w:val="18"/>
        </w:rPr>
        <w:t>dire, toujours soumis à l'autorité seule de la loi, et armés d'une juste jalousie et du droit de résistance contre toute autre autorité que celle de la loi</w:t>
      </w:r>
      <w:r>
        <w:rPr>
          <w:szCs w:val="18"/>
        </w:rPr>
        <w:t> ;</w:t>
      </w:r>
      <w:r w:rsidRPr="00027820">
        <w:rPr>
          <w:szCs w:val="18"/>
        </w:rPr>
        <w:t xml:space="preserve"> par</w:t>
      </w:r>
      <w:r>
        <w:rPr>
          <w:szCs w:val="18"/>
        </w:rPr>
        <w:t>c</w:t>
      </w:r>
      <w:r w:rsidRPr="00027820">
        <w:rPr>
          <w:szCs w:val="18"/>
        </w:rPr>
        <w:t>e</w:t>
      </w:r>
      <w:r>
        <w:rPr>
          <w:szCs w:val="18"/>
        </w:rPr>
        <w:t xml:space="preserve"> </w:t>
      </w:r>
      <w:r w:rsidRPr="00027820">
        <w:rPr>
          <w:szCs w:val="18"/>
        </w:rPr>
        <w:t>que dans leur gouvernement mixte tous les pouvoirs ont été assez sagement bala</w:t>
      </w:r>
      <w:r w:rsidRPr="00027820">
        <w:rPr>
          <w:szCs w:val="18"/>
        </w:rPr>
        <w:t>n</w:t>
      </w:r>
      <w:r w:rsidRPr="00027820">
        <w:rPr>
          <w:szCs w:val="18"/>
        </w:rPr>
        <w:t>cé</w:t>
      </w:r>
      <w:r>
        <w:rPr>
          <w:szCs w:val="18"/>
        </w:rPr>
        <w:t>s</w:t>
      </w:r>
      <w:r w:rsidRPr="00027820">
        <w:rPr>
          <w:szCs w:val="18"/>
        </w:rPr>
        <w:t xml:space="preserve">, pour ne laisser à aucun d'eux une dangereuse </w:t>
      </w:r>
      <w:r>
        <w:rPr>
          <w:szCs w:val="18"/>
        </w:rPr>
        <w:t>prépondé</w:t>
      </w:r>
      <w:r w:rsidRPr="00027820">
        <w:rPr>
          <w:szCs w:val="18"/>
        </w:rPr>
        <w:t>rance,</w:t>
      </w:r>
      <w:r>
        <w:rPr>
          <w:szCs w:val="18"/>
        </w:rPr>
        <w:t xml:space="preserve"> </w:t>
      </w:r>
      <w:r>
        <w:t>[3</w:t>
      </w:r>
      <w:r w:rsidRPr="00027820">
        <w:rPr>
          <w:szCs w:val="18"/>
        </w:rPr>
        <w:t>4</w:t>
      </w:r>
      <w:r>
        <w:rPr>
          <w:szCs w:val="18"/>
        </w:rPr>
        <w:t xml:space="preserve">] </w:t>
      </w:r>
      <w:r w:rsidRPr="00027820">
        <w:rPr>
          <w:szCs w:val="18"/>
        </w:rPr>
        <w:t xml:space="preserve">et pour assurer l'empire et </w:t>
      </w:r>
      <w:r>
        <w:rPr>
          <w:szCs w:val="18"/>
        </w:rPr>
        <w:t>la</w:t>
      </w:r>
      <w:r w:rsidRPr="00027820">
        <w:rPr>
          <w:szCs w:val="18"/>
        </w:rPr>
        <w:t xml:space="preserve"> </w:t>
      </w:r>
      <w:r w:rsidRPr="00027820">
        <w:rPr>
          <w:i/>
          <w:iCs/>
          <w:szCs w:val="18"/>
        </w:rPr>
        <w:t>du</w:t>
      </w:r>
      <w:r>
        <w:rPr>
          <w:i/>
          <w:iCs/>
          <w:szCs w:val="18"/>
        </w:rPr>
        <w:t>ra</w:t>
      </w:r>
      <w:r w:rsidRPr="00027820">
        <w:rPr>
          <w:i/>
          <w:iCs/>
          <w:szCs w:val="18"/>
        </w:rPr>
        <w:t xml:space="preserve">bilité </w:t>
      </w:r>
      <w:r w:rsidRPr="00027820">
        <w:rPr>
          <w:szCs w:val="18"/>
        </w:rPr>
        <w:t xml:space="preserve">de lois égales </w:t>
      </w:r>
      <w:r>
        <w:rPr>
          <w:szCs w:val="18"/>
        </w:rPr>
        <w:t>et</w:t>
      </w:r>
      <w:r w:rsidRPr="00027820">
        <w:rPr>
          <w:i/>
          <w:iCs/>
          <w:szCs w:val="18"/>
        </w:rPr>
        <w:t xml:space="preserve"> </w:t>
      </w:r>
      <w:r w:rsidRPr="00027820">
        <w:rPr>
          <w:szCs w:val="18"/>
        </w:rPr>
        <w:t>inflexibles pour tous les individus et pour tous les ordres.</w:t>
      </w:r>
    </w:p>
    <w:p w14:paraId="2E6E42E7" w14:textId="77777777" w:rsidR="008379A6" w:rsidRDefault="008379A6" w:rsidP="008379A6">
      <w:pPr>
        <w:spacing w:before="120" w:after="120"/>
        <w:jc w:val="both"/>
        <w:rPr>
          <w:szCs w:val="18"/>
        </w:rPr>
      </w:pPr>
      <w:r w:rsidRPr="00027820">
        <w:rPr>
          <w:szCs w:val="18"/>
        </w:rPr>
        <w:t>Après avoir ainsi décrit les droi</w:t>
      </w:r>
      <w:r>
        <w:rPr>
          <w:szCs w:val="18"/>
        </w:rPr>
        <w:t>t</w:t>
      </w:r>
      <w:r w:rsidRPr="00027820">
        <w:rPr>
          <w:szCs w:val="18"/>
        </w:rPr>
        <w:t>s et les privilèges principau</w:t>
      </w:r>
      <w:r>
        <w:rPr>
          <w:szCs w:val="18"/>
        </w:rPr>
        <w:t>x</w:t>
      </w:r>
      <w:r w:rsidRPr="00027820">
        <w:rPr>
          <w:szCs w:val="18"/>
        </w:rPr>
        <w:t xml:space="preserve"> des Anglais chez eux, voyons de quelle manière et jusqu'à quel point nous sommes parvenus à y participer en Canada.</w:t>
      </w:r>
    </w:p>
    <w:p w14:paraId="57096CA9" w14:textId="77777777" w:rsidR="008379A6" w:rsidRPr="00027820" w:rsidRDefault="008379A6" w:rsidP="008379A6">
      <w:pPr>
        <w:spacing w:before="120" w:after="120"/>
        <w:jc w:val="both"/>
      </w:pPr>
    </w:p>
    <w:p w14:paraId="1F9A79F2" w14:textId="77777777" w:rsidR="008379A6" w:rsidRDefault="00DC2F8C" w:rsidP="008379A6">
      <w:pPr>
        <w:pStyle w:val="fig"/>
      </w:pPr>
      <w:r w:rsidRPr="009C627B">
        <w:rPr>
          <w:noProof/>
        </w:rPr>
        <w:drawing>
          <wp:inline distT="0" distB="0" distL="0" distR="0" wp14:anchorId="44D42CBF" wp14:editId="1AC56AAA">
            <wp:extent cx="2120900" cy="1905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0900" cy="190500"/>
                    </a:xfrm>
                    <a:prstGeom prst="rect">
                      <a:avLst/>
                    </a:prstGeom>
                    <a:noFill/>
                    <a:ln>
                      <a:noFill/>
                    </a:ln>
                  </pic:spPr>
                </pic:pic>
              </a:graphicData>
            </a:graphic>
          </wp:inline>
        </w:drawing>
      </w:r>
    </w:p>
    <w:p w14:paraId="0444F7A2" w14:textId="77777777" w:rsidR="008379A6" w:rsidRDefault="008379A6" w:rsidP="008379A6">
      <w:pPr>
        <w:spacing w:before="120" w:after="120"/>
        <w:jc w:val="both"/>
        <w:rPr>
          <w:szCs w:val="18"/>
        </w:rPr>
      </w:pPr>
    </w:p>
    <w:p w14:paraId="64DCB699" w14:textId="77777777" w:rsidR="008379A6" w:rsidRPr="00027820" w:rsidRDefault="008379A6" w:rsidP="008379A6">
      <w:pPr>
        <w:pStyle w:val="planchest"/>
      </w:pPr>
      <w:bookmarkStart w:id="8" w:name="Premiers_rudiments_Constitution"/>
      <w:r w:rsidRPr="00027820">
        <w:t>CONSTITUTION</w:t>
      </w:r>
      <w:r>
        <w:br/>
      </w:r>
      <w:r w:rsidRPr="00027820">
        <w:t>DU BAS-CANADA.</w:t>
      </w:r>
    </w:p>
    <w:bookmarkEnd w:id="8"/>
    <w:p w14:paraId="025606FE" w14:textId="77777777" w:rsidR="008379A6" w:rsidRDefault="008379A6" w:rsidP="008379A6">
      <w:pPr>
        <w:spacing w:before="120" w:after="120"/>
        <w:jc w:val="both"/>
        <w:rPr>
          <w:smallCaps/>
          <w:szCs w:val="18"/>
        </w:rPr>
      </w:pPr>
    </w:p>
    <w:p w14:paraId="3956F7F8"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5873B9B0" w14:textId="77777777" w:rsidR="008379A6" w:rsidRPr="00027820" w:rsidRDefault="008379A6" w:rsidP="008379A6">
      <w:pPr>
        <w:spacing w:before="120" w:after="120"/>
        <w:jc w:val="both"/>
      </w:pPr>
      <w:r w:rsidRPr="00027820">
        <w:rPr>
          <w:smallCaps/>
          <w:szCs w:val="18"/>
        </w:rPr>
        <w:t xml:space="preserve">Le </w:t>
      </w:r>
      <w:r w:rsidRPr="00027820">
        <w:rPr>
          <w:szCs w:val="18"/>
        </w:rPr>
        <w:t xml:space="preserve">premier </w:t>
      </w:r>
      <w:r w:rsidRPr="00027820">
        <w:rPr>
          <w:i/>
          <w:iCs/>
          <w:szCs w:val="18"/>
        </w:rPr>
        <w:t xml:space="preserve">acte, </w:t>
      </w:r>
      <w:r w:rsidRPr="00027820">
        <w:rPr>
          <w:szCs w:val="18"/>
        </w:rPr>
        <w:t>public, (la capitulation de Montréa</w:t>
      </w:r>
      <w:r>
        <w:rPr>
          <w:szCs w:val="18"/>
        </w:rPr>
        <w:t>l pour toute la Nouvelle-France </w:t>
      </w:r>
      <w:r>
        <w:rPr>
          <w:rStyle w:val="Appelnotedebasdep"/>
          <w:szCs w:val="18"/>
        </w:rPr>
        <w:footnoteReference w:id="98"/>
      </w:r>
      <w:r w:rsidRPr="00027820">
        <w:rPr>
          <w:szCs w:val="18"/>
        </w:rPr>
        <w:t>) qui nous rendit provisoirement sujets de l'Angl</w:t>
      </w:r>
      <w:r w:rsidRPr="00027820">
        <w:rPr>
          <w:szCs w:val="18"/>
        </w:rPr>
        <w:t>e</w:t>
      </w:r>
      <w:r w:rsidRPr="00027820">
        <w:rPr>
          <w:szCs w:val="18"/>
        </w:rPr>
        <w:t>terre, nous revêtit d'une partie des droits et des privilèges qu</w:t>
      </w:r>
      <w:r>
        <w:rPr>
          <w:szCs w:val="18"/>
        </w:rPr>
        <w:t>e</w:t>
      </w:r>
      <w:r w:rsidRPr="00027820">
        <w:rPr>
          <w:szCs w:val="18"/>
        </w:rPr>
        <w:t xml:space="preserve"> pro</w:t>
      </w:r>
      <w:r>
        <w:rPr>
          <w:szCs w:val="18"/>
        </w:rPr>
        <w:t>cur</w:t>
      </w:r>
      <w:r w:rsidRPr="00027820">
        <w:rPr>
          <w:szCs w:val="18"/>
        </w:rPr>
        <w:t xml:space="preserve">e aux Anglais leur Constitution. Ce fut </w:t>
      </w:r>
      <w:r>
        <w:rPr>
          <w:szCs w:val="18"/>
        </w:rPr>
        <w:t>né</w:t>
      </w:r>
      <w:r w:rsidRPr="00027820">
        <w:rPr>
          <w:szCs w:val="18"/>
        </w:rPr>
        <w:t>anmoins la manière de pens</w:t>
      </w:r>
      <w:r>
        <w:rPr>
          <w:szCs w:val="18"/>
        </w:rPr>
        <w:t>er de Sir Jeffery Amherst </w:t>
      </w:r>
      <w:r>
        <w:rPr>
          <w:rStyle w:val="Appelnotedebasdep"/>
          <w:szCs w:val="18"/>
        </w:rPr>
        <w:footnoteReference w:id="99"/>
      </w:r>
      <w:r>
        <w:rPr>
          <w:szCs w:val="18"/>
        </w:rPr>
        <w:t>, lors</w:t>
      </w:r>
      <w:r w:rsidRPr="00027820">
        <w:rPr>
          <w:szCs w:val="18"/>
        </w:rPr>
        <w:t>qu</w:t>
      </w:r>
      <w:r>
        <w:rPr>
          <w:szCs w:val="18"/>
        </w:rPr>
        <w:t>’</w:t>
      </w:r>
      <w:r w:rsidRPr="00027820">
        <w:rPr>
          <w:szCs w:val="18"/>
        </w:rPr>
        <w:t>immédiatement après cette capitul</w:t>
      </w:r>
      <w:r w:rsidRPr="00027820">
        <w:rPr>
          <w:szCs w:val="18"/>
        </w:rPr>
        <w:t>a</w:t>
      </w:r>
      <w:r w:rsidRPr="00027820">
        <w:rPr>
          <w:szCs w:val="18"/>
        </w:rPr>
        <w:t>tio</w:t>
      </w:r>
      <w:r>
        <w:rPr>
          <w:szCs w:val="18"/>
        </w:rPr>
        <w:t>n</w:t>
      </w:r>
      <w:r w:rsidRPr="00027820">
        <w:rPr>
          <w:szCs w:val="18"/>
        </w:rPr>
        <w:t xml:space="preserve">, il dit à ses troupes qu'elles devaient considérer les Canadiens, </w:t>
      </w:r>
      <w:r>
        <w:rPr>
          <w:szCs w:val="18"/>
        </w:rPr>
        <w:t xml:space="preserve">« comme des sujets </w:t>
      </w:r>
      <w:r w:rsidRPr="00027820">
        <w:rPr>
          <w:szCs w:val="18"/>
        </w:rPr>
        <w:t xml:space="preserve">de sa Majesté, et avoir par </w:t>
      </w:r>
      <w:r>
        <w:rPr>
          <w:szCs w:val="18"/>
        </w:rPr>
        <w:t>conséquent pour eux les égards que requiert cette qualité. »</w:t>
      </w:r>
      <w:r w:rsidRPr="00027820">
        <w:rPr>
          <w:szCs w:val="18"/>
        </w:rPr>
        <w:t xml:space="preserve"> Vint ensuite le traité de P</w:t>
      </w:r>
      <w:r w:rsidRPr="00027820">
        <w:rPr>
          <w:szCs w:val="18"/>
        </w:rPr>
        <w:t>a</w:t>
      </w:r>
      <w:r w:rsidRPr="00027820">
        <w:rPr>
          <w:szCs w:val="18"/>
        </w:rPr>
        <w:t>ris</w:t>
      </w:r>
      <w:r>
        <w:rPr>
          <w:szCs w:val="18"/>
        </w:rPr>
        <w:t> </w:t>
      </w:r>
      <w:r>
        <w:rPr>
          <w:rStyle w:val="Appelnotedebasdep"/>
          <w:szCs w:val="18"/>
        </w:rPr>
        <w:footnoteReference w:id="100"/>
      </w:r>
      <w:r w:rsidRPr="00027820">
        <w:rPr>
          <w:szCs w:val="18"/>
        </w:rPr>
        <w:t>, puis la proclamation du Roi du 7 Octobre 1763</w:t>
      </w:r>
      <w:r>
        <w:rPr>
          <w:szCs w:val="18"/>
        </w:rPr>
        <w:t> </w:t>
      </w:r>
      <w:r>
        <w:rPr>
          <w:rStyle w:val="Appelnotedebasdep"/>
          <w:szCs w:val="18"/>
        </w:rPr>
        <w:footnoteReference w:id="101"/>
      </w:r>
      <w:r w:rsidRPr="00027820">
        <w:rPr>
          <w:szCs w:val="18"/>
        </w:rPr>
        <w:t>, dans l</w:t>
      </w:r>
      <w:r w:rsidRPr="00027820">
        <w:rPr>
          <w:szCs w:val="18"/>
        </w:rPr>
        <w:t>a</w:t>
      </w:r>
      <w:r w:rsidRPr="00027820">
        <w:rPr>
          <w:szCs w:val="18"/>
        </w:rPr>
        <w:t>quel</w:t>
      </w:r>
      <w:r>
        <w:rPr>
          <w:szCs w:val="18"/>
        </w:rPr>
        <w:t xml:space="preserve">le sa Majesté, de très heureuse </w:t>
      </w:r>
      <w:r w:rsidRPr="00027820">
        <w:rPr>
          <w:szCs w:val="18"/>
        </w:rPr>
        <w:t>mémo</w:t>
      </w:r>
      <w:r>
        <w:rPr>
          <w:szCs w:val="18"/>
        </w:rPr>
        <w:t>i</w:t>
      </w:r>
      <w:r w:rsidRPr="00027820">
        <w:rPr>
          <w:szCs w:val="18"/>
        </w:rPr>
        <w:t>re, ne faisant aucune di</w:t>
      </w:r>
      <w:r w:rsidRPr="00027820">
        <w:rPr>
          <w:szCs w:val="18"/>
        </w:rPr>
        <w:t>s</w:t>
      </w:r>
      <w:r w:rsidRPr="00027820">
        <w:rPr>
          <w:szCs w:val="18"/>
        </w:rPr>
        <w:t>tinction entre ses nouveaux et ses anciens sujet</w:t>
      </w:r>
      <w:r>
        <w:rPr>
          <w:szCs w:val="18"/>
        </w:rPr>
        <w:t xml:space="preserve">s, </w:t>
      </w:r>
      <w:r w:rsidRPr="00027820">
        <w:rPr>
          <w:szCs w:val="18"/>
        </w:rPr>
        <w:t xml:space="preserve">fait </w:t>
      </w:r>
      <w:r>
        <w:rPr>
          <w:szCs w:val="18"/>
        </w:rPr>
        <w:t xml:space="preserve">voir </w:t>
      </w:r>
      <w:r w:rsidRPr="00027820">
        <w:rPr>
          <w:szCs w:val="18"/>
        </w:rPr>
        <w:t>assez cla</w:t>
      </w:r>
      <w:r w:rsidRPr="00027820">
        <w:rPr>
          <w:szCs w:val="18"/>
        </w:rPr>
        <w:t>i</w:t>
      </w:r>
      <w:r w:rsidRPr="00027820">
        <w:rPr>
          <w:szCs w:val="18"/>
        </w:rPr>
        <w:t>rement qu'elle entendait qu'ils jouissent en commun des avantages d'appartenir à l</w:t>
      </w:r>
      <w:r>
        <w:rPr>
          <w:szCs w:val="18"/>
        </w:rPr>
        <w:t>'empire britannique. Or quels é</w:t>
      </w:r>
      <w:r w:rsidRPr="00027820">
        <w:rPr>
          <w:szCs w:val="18"/>
        </w:rPr>
        <w:t>taient ces avantages</w:t>
      </w:r>
      <w:r>
        <w:rPr>
          <w:szCs w:val="18"/>
        </w:rPr>
        <w:t> ?</w:t>
      </w:r>
      <w:r w:rsidRPr="00027820">
        <w:rPr>
          <w:szCs w:val="18"/>
        </w:rPr>
        <w:t xml:space="preserve"> </w:t>
      </w:r>
      <w:r>
        <w:rPr>
          <w:szCs w:val="18"/>
        </w:rPr>
        <w:t xml:space="preserve"> </w:t>
      </w:r>
      <w:r w:rsidRPr="00027820">
        <w:rPr>
          <w:szCs w:val="18"/>
        </w:rPr>
        <w:t>Ils peuvent se réduire à quatre principaux, savoir, 1</w:t>
      </w:r>
      <w:r w:rsidRPr="00573ADF">
        <w:rPr>
          <w:szCs w:val="18"/>
        </w:rPr>
        <w:t>°</w:t>
      </w:r>
      <w:r w:rsidRPr="00027820">
        <w:rPr>
          <w:szCs w:val="18"/>
        </w:rPr>
        <w:t>. la jouissance du code criminel de l'Angleterre</w:t>
      </w:r>
      <w:r>
        <w:rPr>
          <w:szCs w:val="18"/>
        </w:rPr>
        <w:t> </w:t>
      </w:r>
      <w:r>
        <w:rPr>
          <w:rStyle w:val="Appelnotedebasdep"/>
          <w:szCs w:val="18"/>
        </w:rPr>
        <w:footnoteReference w:id="102"/>
      </w:r>
      <w:r w:rsidRPr="00027820">
        <w:rPr>
          <w:szCs w:val="18"/>
        </w:rPr>
        <w:t>, qui est une partie de son droit mun</w:t>
      </w:r>
      <w:r w:rsidRPr="00027820">
        <w:rPr>
          <w:szCs w:val="18"/>
        </w:rPr>
        <w:t>i</w:t>
      </w:r>
      <w:r w:rsidRPr="00027820">
        <w:rPr>
          <w:szCs w:val="18"/>
        </w:rPr>
        <w:t>cipal, plus parfaite, que ne le fut la jurisprudence criminelle des pe</w:t>
      </w:r>
      <w:r w:rsidRPr="00027820">
        <w:rPr>
          <w:szCs w:val="18"/>
        </w:rPr>
        <w:t>u</w:t>
      </w:r>
      <w:r w:rsidRPr="00027820">
        <w:rPr>
          <w:szCs w:val="18"/>
        </w:rPr>
        <w:t xml:space="preserve">ples les plus civilisés anciens </w:t>
      </w:r>
      <w:r>
        <w:rPr>
          <w:szCs w:val="18"/>
        </w:rPr>
        <w:t>et modernes,</w:t>
      </w:r>
      <w:r w:rsidRPr="00027820">
        <w:rPr>
          <w:szCs w:val="18"/>
        </w:rPr>
        <w:t xml:space="preserve"> avec </w:t>
      </w:r>
      <w:r w:rsidRPr="00027820">
        <w:rPr>
          <w:i/>
          <w:iCs/>
          <w:szCs w:val="18"/>
        </w:rPr>
        <w:t>l'habeas corpus</w:t>
      </w:r>
      <w:r>
        <w:rPr>
          <w:i/>
          <w:iCs/>
          <w:szCs w:val="18"/>
        </w:rPr>
        <w:t> </w:t>
      </w:r>
      <w:r w:rsidRPr="008A775E">
        <w:rPr>
          <w:rStyle w:val="Appelnotedebasdep"/>
          <w:iCs/>
          <w:szCs w:val="18"/>
        </w:rPr>
        <w:footnoteReference w:id="103"/>
      </w:r>
      <w:r w:rsidRPr="00027820">
        <w:rPr>
          <w:i/>
          <w:iCs/>
          <w:szCs w:val="18"/>
        </w:rPr>
        <w:t xml:space="preserve">, </w:t>
      </w:r>
      <w:r w:rsidRPr="00027820">
        <w:rPr>
          <w:szCs w:val="18"/>
        </w:rPr>
        <w:t xml:space="preserve">qui donne les garanties les plus fortes et les mieux combinées contre tout </w:t>
      </w:r>
      <w:r>
        <w:rPr>
          <w:szCs w:val="18"/>
        </w:rPr>
        <w:t>e</w:t>
      </w:r>
      <w:r w:rsidRPr="00027820">
        <w:rPr>
          <w:szCs w:val="18"/>
        </w:rPr>
        <w:t>mprisonnement arbitraire</w:t>
      </w:r>
      <w:r>
        <w:rPr>
          <w:szCs w:val="18"/>
        </w:rPr>
        <w:t> ;</w:t>
      </w:r>
      <w:r w:rsidRPr="00027820">
        <w:rPr>
          <w:szCs w:val="18"/>
        </w:rPr>
        <w:t xml:space="preserve"> 2</w:t>
      </w:r>
      <w:r w:rsidRPr="00573ADF">
        <w:rPr>
          <w:szCs w:val="18"/>
        </w:rPr>
        <w:t>°</w:t>
      </w:r>
      <w:r>
        <w:rPr>
          <w:szCs w:val="18"/>
        </w:rPr>
        <w:t>. L</w:t>
      </w:r>
      <w:r w:rsidRPr="00027820">
        <w:rPr>
          <w:szCs w:val="18"/>
        </w:rPr>
        <w:t>e procès par jurés tant au crim</w:t>
      </w:r>
      <w:r w:rsidRPr="00027820">
        <w:rPr>
          <w:szCs w:val="18"/>
        </w:rPr>
        <w:t>i</w:t>
      </w:r>
      <w:r w:rsidRPr="00027820">
        <w:rPr>
          <w:szCs w:val="18"/>
        </w:rPr>
        <w:t>nel qu'au civil</w:t>
      </w:r>
      <w:r>
        <w:rPr>
          <w:szCs w:val="18"/>
        </w:rPr>
        <w:t> ;</w:t>
      </w:r>
      <w:r w:rsidRPr="00027820">
        <w:rPr>
          <w:szCs w:val="18"/>
        </w:rPr>
        <w:t xml:space="preserve"> 3</w:t>
      </w:r>
      <w:r w:rsidRPr="00573ADF">
        <w:rPr>
          <w:szCs w:val="18"/>
        </w:rPr>
        <w:t>°</w:t>
      </w:r>
      <w:r>
        <w:rPr>
          <w:szCs w:val="18"/>
        </w:rPr>
        <w:t>. L</w:t>
      </w:r>
      <w:r w:rsidRPr="00027820">
        <w:rPr>
          <w:szCs w:val="18"/>
        </w:rPr>
        <w:t>a liberté de la presse, qui n'est établie par aucune loi, mais qu'un sujet anglais apporte avec lui en venant au monde, comme il jouit en venant au monde du droit de respirer l'air qui l'env</w:t>
      </w:r>
      <w:r w:rsidRPr="00027820">
        <w:rPr>
          <w:szCs w:val="18"/>
        </w:rPr>
        <w:t>i</w:t>
      </w:r>
      <w:r w:rsidRPr="00027820">
        <w:rPr>
          <w:szCs w:val="18"/>
        </w:rPr>
        <w:t>ronne</w:t>
      </w:r>
      <w:r>
        <w:rPr>
          <w:szCs w:val="18"/>
        </w:rPr>
        <w:t> ; et 4</w:t>
      </w:r>
      <w:r w:rsidRPr="00573ADF">
        <w:rPr>
          <w:szCs w:val="18"/>
        </w:rPr>
        <w:t>°</w:t>
      </w:r>
      <w:r>
        <w:rPr>
          <w:szCs w:val="18"/>
        </w:rPr>
        <w:t>. L</w:t>
      </w:r>
      <w:r w:rsidRPr="00027820">
        <w:rPr>
          <w:szCs w:val="18"/>
        </w:rPr>
        <w:t>e code civil anglais avec les lois de l'amirauté. Ces de</w:t>
      </w:r>
      <w:r>
        <w:rPr>
          <w:szCs w:val="18"/>
        </w:rPr>
        <w:t>rnières (les lois de l'amirauté </w:t>
      </w:r>
      <w:r>
        <w:rPr>
          <w:rStyle w:val="Appelnotedebasdep"/>
          <w:szCs w:val="18"/>
        </w:rPr>
        <w:footnoteReference w:id="104"/>
      </w:r>
      <w:r w:rsidRPr="00027820">
        <w:rPr>
          <w:szCs w:val="18"/>
        </w:rPr>
        <w:t>) ne furent guères comprises des Canadiens d'alors, qui s'en occupèrent peu, par</w:t>
      </w:r>
      <w:r>
        <w:rPr>
          <w:szCs w:val="18"/>
        </w:rPr>
        <w:t>c</w:t>
      </w:r>
      <w:r w:rsidRPr="00027820">
        <w:rPr>
          <w:szCs w:val="18"/>
        </w:rPr>
        <w:t>e</w:t>
      </w:r>
      <w:r>
        <w:rPr>
          <w:szCs w:val="18"/>
        </w:rPr>
        <w:t xml:space="preserve"> </w:t>
      </w:r>
      <w:r w:rsidRPr="00027820">
        <w:rPr>
          <w:szCs w:val="18"/>
        </w:rPr>
        <w:t xml:space="preserve">qu'ils avaient peu de part dans </w:t>
      </w:r>
      <w:r>
        <w:rPr>
          <w:szCs w:val="18"/>
        </w:rPr>
        <w:t>le commerce extérieur</w:t>
      </w:r>
      <w:r w:rsidRPr="00027820">
        <w:rPr>
          <w:szCs w:val="18"/>
        </w:rPr>
        <w:t xml:space="preserve"> de la colonie. Mais il n'en fut pas de même du code civil d</w:t>
      </w:r>
      <w:r>
        <w:rPr>
          <w:szCs w:val="18"/>
        </w:rPr>
        <w:t>o</w:t>
      </w:r>
      <w:r w:rsidRPr="00027820">
        <w:rPr>
          <w:szCs w:val="18"/>
        </w:rPr>
        <w:t>nt les dispositions compliquées, éparses dans une infinité de traditions, de commentaires, de décisions contradicto</w:t>
      </w:r>
      <w:r w:rsidRPr="00027820">
        <w:rPr>
          <w:szCs w:val="18"/>
        </w:rPr>
        <w:t>i</w:t>
      </w:r>
      <w:r w:rsidRPr="00027820">
        <w:rPr>
          <w:szCs w:val="18"/>
        </w:rPr>
        <w:t>res des j</w:t>
      </w:r>
      <w:r>
        <w:rPr>
          <w:szCs w:val="18"/>
        </w:rPr>
        <w:t xml:space="preserve">uges, contenus dans, des livres </w:t>
      </w:r>
      <w:r>
        <w:t>[</w:t>
      </w:r>
      <w:r w:rsidRPr="00027820">
        <w:rPr>
          <w:szCs w:val="18"/>
        </w:rPr>
        <w:t>35</w:t>
      </w:r>
      <w:r>
        <w:rPr>
          <w:szCs w:val="18"/>
        </w:rPr>
        <w:t>] écrits dans une</w:t>
      </w:r>
      <w:r w:rsidRPr="00027820">
        <w:rPr>
          <w:szCs w:val="18"/>
        </w:rPr>
        <w:t xml:space="preserve"> langue étrangère et inconnue aux habitan</w:t>
      </w:r>
      <w:r>
        <w:rPr>
          <w:szCs w:val="18"/>
        </w:rPr>
        <w:t>t</w:t>
      </w:r>
      <w:r w:rsidRPr="00027820">
        <w:rPr>
          <w:szCs w:val="18"/>
        </w:rPr>
        <w:t>s d</w:t>
      </w:r>
      <w:r>
        <w:rPr>
          <w:szCs w:val="18"/>
        </w:rPr>
        <w:t>u</w:t>
      </w:r>
      <w:r w:rsidRPr="00027820">
        <w:rPr>
          <w:szCs w:val="18"/>
        </w:rPr>
        <w:t xml:space="preserve"> pays, ne pouvaient que leur déplaire. Ce droit d'ailleurs nous semble offrir l'étonnant phénomène d'un peuple, qui dans l</w:t>
      </w:r>
      <w:r>
        <w:rPr>
          <w:szCs w:val="18"/>
        </w:rPr>
        <w:t>e</w:t>
      </w:r>
      <w:r w:rsidRPr="00027820">
        <w:rPr>
          <w:szCs w:val="18"/>
        </w:rPr>
        <w:t xml:space="preserve"> même tem</w:t>
      </w:r>
      <w:r>
        <w:rPr>
          <w:szCs w:val="18"/>
        </w:rPr>
        <w:t>p</w:t>
      </w:r>
      <w:r w:rsidRPr="00027820">
        <w:rPr>
          <w:szCs w:val="18"/>
        </w:rPr>
        <w:t>s qu'il a d</w:t>
      </w:r>
      <w:r w:rsidRPr="00027820">
        <w:rPr>
          <w:szCs w:val="18"/>
        </w:rPr>
        <w:t>e</w:t>
      </w:r>
      <w:r w:rsidRPr="00027820">
        <w:rPr>
          <w:szCs w:val="18"/>
        </w:rPr>
        <w:t>vancé les autres nations européennes dans l'amélioration de ses lois constitutionnelles et cr</w:t>
      </w:r>
      <w:r w:rsidRPr="00027820">
        <w:rPr>
          <w:szCs w:val="18"/>
        </w:rPr>
        <w:t>i</w:t>
      </w:r>
      <w:r w:rsidRPr="00027820">
        <w:rPr>
          <w:szCs w:val="18"/>
        </w:rPr>
        <w:t>minelles, est demeuré en arrière de la plupart d'entre elles, sous le ra</w:t>
      </w:r>
      <w:r w:rsidRPr="00027820">
        <w:rPr>
          <w:szCs w:val="18"/>
        </w:rPr>
        <w:t>p</w:t>
      </w:r>
      <w:r w:rsidRPr="00027820">
        <w:rPr>
          <w:szCs w:val="18"/>
        </w:rPr>
        <w:t>port du perfectionnement de son droit civil. Pour améliorer cette partie importante de leur législation, ces autres nations avaient puisé ce qu'il y avait de mieux</w:t>
      </w:r>
      <w:r>
        <w:rPr>
          <w:szCs w:val="18"/>
        </w:rPr>
        <w:t xml:space="preserve"> </w:t>
      </w:r>
      <w:r w:rsidRPr="00027820">
        <w:rPr>
          <w:szCs w:val="18"/>
        </w:rPr>
        <w:t>dans la jurisprudence romaine, qui, par les soins d'un grand nombre d'hommes du plus pr</w:t>
      </w:r>
      <w:r w:rsidRPr="00027820">
        <w:rPr>
          <w:szCs w:val="18"/>
        </w:rPr>
        <w:t>o</w:t>
      </w:r>
      <w:r w:rsidRPr="00027820">
        <w:rPr>
          <w:szCs w:val="18"/>
        </w:rPr>
        <w:t>fond génie, présente, dans une longue suite de siècles, un enchaînement bien mieux lié, un dévelo</w:t>
      </w:r>
      <w:r w:rsidRPr="00027820">
        <w:rPr>
          <w:szCs w:val="18"/>
        </w:rPr>
        <w:t>p</w:t>
      </w:r>
      <w:r w:rsidRPr="00027820">
        <w:rPr>
          <w:szCs w:val="18"/>
        </w:rPr>
        <w:t>pement bien plus compl</w:t>
      </w:r>
      <w:r>
        <w:rPr>
          <w:szCs w:val="18"/>
        </w:rPr>
        <w:t xml:space="preserve">et des règles de la loi et de la </w:t>
      </w:r>
      <w:r w:rsidRPr="00027820">
        <w:rPr>
          <w:szCs w:val="18"/>
        </w:rPr>
        <w:t>justice nature</w:t>
      </w:r>
      <w:r w:rsidRPr="00027820">
        <w:rPr>
          <w:szCs w:val="18"/>
        </w:rPr>
        <w:t>l</w:t>
      </w:r>
      <w:r w:rsidRPr="00027820">
        <w:rPr>
          <w:szCs w:val="18"/>
        </w:rPr>
        <w:t>les, qui doivent régler et interpréter les conventions d'homme à ho</w:t>
      </w:r>
      <w:r w:rsidRPr="00027820">
        <w:rPr>
          <w:szCs w:val="18"/>
        </w:rPr>
        <w:t>m</w:t>
      </w:r>
      <w:r w:rsidRPr="00027820">
        <w:rPr>
          <w:szCs w:val="18"/>
        </w:rPr>
        <w:t>me, que ne le fait le code civil des anglais, beaucoup trop rappr</w:t>
      </w:r>
      <w:r w:rsidRPr="00027820">
        <w:rPr>
          <w:szCs w:val="18"/>
        </w:rPr>
        <w:t>o</w:t>
      </w:r>
      <w:r w:rsidRPr="00027820">
        <w:rPr>
          <w:szCs w:val="18"/>
        </w:rPr>
        <w:t>ché de ce qu'il fut à son origine chez des peuples encore barbares et au milieu du tumulte de la conquête. Si l'on nous demande pourquoi le droit romain ne fut pas goûté en Angleterre comme il le fut chez leurs voisins, nous dirons que</w:t>
      </w:r>
      <w:r>
        <w:rPr>
          <w:szCs w:val="18"/>
        </w:rPr>
        <w:t xml:space="preserve">, </w:t>
      </w:r>
      <w:r w:rsidRPr="00027820">
        <w:rPr>
          <w:szCs w:val="18"/>
        </w:rPr>
        <w:t>lorsqu'il sortit de l'oubli où l'avaient plongé les siècles d'ignorance, les anglais étaient engagés dans une lutte terr</w:t>
      </w:r>
      <w:r w:rsidRPr="00027820">
        <w:rPr>
          <w:szCs w:val="18"/>
        </w:rPr>
        <w:t>i</w:t>
      </w:r>
      <w:r w:rsidRPr="00027820">
        <w:rPr>
          <w:szCs w:val="18"/>
        </w:rPr>
        <w:t>ble, pour circonscrire la puissance de leurs rois</w:t>
      </w:r>
      <w:r>
        <w:rPr>
          <w:szCs w:val="18"/>
        </w:rPr>
        <w:t> ;</w:t>
      </w:r>
      <w:r w:rsidRPr="00027820">
        <w:rPr>
          <w:szCs w:val="18"/>
        </w:rPr>
        <w:t xml:space="preserve"> ils durent donc r</w:t>
      </w:r>
      <w:r w:rsidRPr="00027820">
        <w:rPr>
          <w:szCs w:val="18"/>
        </w:rPr>
        <w:t>e</w:t>
      </w:r>
      <w:r w:rsidRPr="00027820">
        <w:rPr>
          <w:szCs w:val="18"/>
        </w:rPr>
        <w:t>pousser un code qui</w:t>
      </w:r>
      <w:r>
        <w:rPr>
          <w:szCs w:val="18"/>
        </w:rPr>
        <w:t>,</w:t>
      </w:r>
      <w:r w:rsidRPr="00027820">
        <w:rPr>
          <w:szCs w:val="18"/>
        </w:rPr>
        <w:t xml:space="preserve"> dans l'une de </w:t>
      </w:r>
      <w:r>
        <w:rPr>
          <w:szCs w:val="18"/>
        </w:rPr>
        <w:t>s</w:t>
      </w:r>
      <w:r w:rsidRPr="00027820">
        <w:rPr>
          <w:szCs w:val="18"/>
        </w:rPr>
        <w:t>es parties, celle qui, après</w:t>
      </w:r>
      <w:r>
        <w:rPr>
          <w:szCs w:val="18"/>
        </w:rPr>
        <w:t xml:space="preserve"> </w:t>
      </w:r>
      <w:r w:rsidRPr="00027820">
        <w:rPr>
          <w:szCs w:val="18"/>
        </w:rPr>
        <w:t>la de</w:t>
      </w:r>
      <w:r w:rsidRPr="00027820">
        <w:rPr>
          <w:szCs w:val="18"/>
        </w:rPr>
        <w:t>s</w:t>
      </w:r>
      <w:r w:rsidRPr="00027820">
        <w:rPr>
          <w:szCs w:val="18"/>
        </w:rPr>
        <w:t>truction de la République, concentra toute l'aut</w:t>
      </w:r>
      <w:r w:rsidRPr="00027820">
        <w:rPr>
          <w:szCs w:val="18"/>
        </w:rPr>
        <w:t>o</w:t>
      </w:r>
      <w:r w:rsidRPr="00027820">
        <w:rPr>
          <w:szCs w:val="18"/>
        </w:rPr>
        <w:t>rité entre les mains des empereurs, favorisait si visiblement le pouvoir arbitraire, et lor</w:t>
      </w:r>
      <w:r w:rsidRPr="00027820">
        <w:rPr>
          <w:szCs w:val="18"/>
        </w:rPr>
        <w:t>s</w:t>
      </w:r>
      <w:r w:rsidRPr="00027820">
        <w:rPr>
          <w:szCs w:val="18"/>
        </w:rPr>
        <w:t>que cette cause d'aversion eut cessé d'exister, les pr</w:t>
      </w:r>
      <w:r w:rsidRPr="00027820">
        <w:rPr>
          <w:szCs w:val="18"/>
        </w:rPr>
        <w:t>é</w:t>
      </w:r>
      <w:r w:rsidRPr="00027820">
        <w:rPr>
          <w:szCs w:val="18"/>
        </w:rPr>
        <w:t>jugés s'étaient tellement enracinés, qu'ils continuèrent de proscrir</w:t>
      </w:r>
      <w:r>
        <w:rPr>
          <w:szCs w:val="18"/>
        </w:rPr>
        <w:t>e</w:t>
      </w:r>
      <w:r w:rsidRPr="00027820">
        <w:rPr>
          <w:szCs w:val="18"/>
        </w:rPr>
        <w:t xml:space="preserve"> ce</w:t>
      </w:r>
      <w:r w:rsidRPr="00027820">
        <w:rPr>
          <w:szCs w:val="18"/>
        </w:rPr>
        <w:t>t</w:t>
      </w:r>
      <w:r w:rsidRPr="00027820">
        <w:rPr>
          <w:szCs w:val="18"/>
        </w:rPr>
        <w:t xml:space="preserve">te étude, au </w:t>
      </w:r>
      <w:r>
        <w:rPr>
          <w:szCs w:val="18"/>
        </w:rPr>
        <w:t>g</w:t>
      </w:r>
      <w:r w:rsidRPr="00027820">
        <w:rPr>
          <w:szCs w:val="18"/>
        </w:rPr>
        <w:t xml:space="preserve">rand détriment de leur code civil et de leurs intérêts les plus </w:t>
      </w:r>
      <w:r>
        <w:rPr>
          <w:szCs w:val="18"/>
        </w:rPr>
        <w:t>c</w:t>
      </w:r>
      <w:r w:rsidRPr="00027820">
        <w:rPr>
          <w:szCs w:val="18"/>
        </w:rPr>
        <w:t>hers.</w:t>
      </w:r>
    </w:p>
    <w:p w14:paraId="6AA7888D" w14:textId="77777777" w:rsidR="008379A6" w:rsidRPr="00027820" w:rsidRDefault="008379A6" w:rsidP="008379A6">
      <w:pPr>
        <w:spacing w:before="120" w:after="120"/>
        <w:jc w:val="both"/>
      </w:pPr>
      <w:r w:rsidRPr="00027820">
        <w:rPr>
          <w:szCs w:val="18"/>
        </w:rPr>
        <w:t>Pour donner de l'efficacité à la proclamation royale, qui imposait sur ce malheureux pays toute la masse informe de ce code civil, les autorités coloniales créèrent des tribunaux, auxquels fut confié le soin d'administrer la justice, conformément à l'esprit et à la lettre des diff</w:t>
      </w:r>
      <w:r w:rsidRPr="00027820">
        <w:rPr>
          <w:szCs w:val="18"/>
        </w:rPr>
        <w:t>é</w:t>
      </w:r>
      <w:r w:rsidRPr="00027820">
        <w:rPr>
          <w:szCs w:val="18"/>
        </w:rPr>
        <w:t>rentes parties qui le composent</w:t>
      </w:r>
      <w:r>
        <w:rPr>
          <w:szCs w:val="18"/>
        </w:rPr>
        <w:t> ;</w:t>
      </w:r>
      <w:r w:rsidRPr="00027820">
        <w:rPr>
          <w:szCs w:val="18"/>
        </w:rPr>
        <w:t xml:space="preserve"> et comme si cette injustice n'eût pas pesé d'une manière assez pénible sur les Canadiens, dont on détéri</w:t>
      </w:r>
      <w:r w:rsidRPr="00027820">
        <w:rPr>
          <w:szCs w:val="18"/>
        </w:rPr>
        <w:t>o</w:t>
      </w:r>
      <w:r w:rsidRPr="00027820">
        <w:rPr>
          <w:szCs w:val="18"/>
        </w:rPr>
        <w:t>rait ainsi les propriétés, en supprimant les lois qui les régissaient, on voulut encore que Thémis</w:t>
      </w:r>
      <w:r>
        <w:rPr>
          <w:szCs w:val="18"/>
        </w:rPr>
        <w:t> </w:t>
      </w:r>
      <w:r>
        <w:rPr>
          <w:rStyle w:val="Appelnotedebasdep"/>
          <w:szCs w:val="18"/>
        </w:rPr>
        <w:footnoteReference w:id="105"/>
      </w:r>
      <w:r w:rsidRPr="00027820">
        <w:rPr>
          <w:szCs w:val="18"/>
        </w:rPr>
        <w:t xml:space="preserve"> n</w:t>
      </w:r>
      <w:r>
        <w:rPr>
          <w:szCs w:val="18"/>
        </w:rPr>
        <w:t>e parlât que le langage des con</w:t>
      </w:r>
      <w:r w:rsidRPr="00027820">
        <w:rPr>
          <w:szCs w:val="18"/>
        </w:rPr>
        <w:t>qu</w:t>
      </w:r>
      <w:r w:rsidRPr="00027820">
        <w:rPr>
          <w:szCs w:val="18"/>
        </w:rPr>
        <w:t>é</w:t>
      </w:r>
      <w:r w:rsidRPr="00027820">
        <w:rPr>
          <w:szCs w:val="18"/>
        </w:rPr>
        <w:t>ran</w:t>
      </w:r>
      <w:r>
        <w:rPr>
          <w:szCs w:val="18"/>
        </w:rPr>
        <w:t>t</w:t>
      </w:r>
      <w:r w:rsidRPr="00027820">
        <w:rPr>
          <w:szCs w:val="18"/>
        </w:rPr>
        <w:t>s, qu'</w:t>
      </w:r>
      <w:r>
        <w:rPr>
          <w:szCs w:val="18"/>
        </w:rPr>
        <w:t>ils</w:t>
      </w:r>
      <w:r w:rsidRPr="00027820">
        <w:rPr>
          <w:szCs w:val="18"/>
        </w:rPr>
        <w:t xml:space="preserve"> n'entendai</w:t>
      </w:r>
      <w:r>
        <w:rPr>
          <w:szCs w:val="18"/>
        </w:rPr>
        <w:t>en</w:t>
      </w:r>
      <w:r w:rsidRPr="00027820">
        <w:rPr>
          <w:szCs w:val="18"/>
        </w:rPr>
        <w:t>t pas. On devine aisément quelles furent les suites d'un pareil système, que réprouvaient au même degré les traités, la jus</w:t>
      </w:r>
      <w:r>
        <w:rPr>
          <w:szCs w:val="18"/>
        </w:rPr>
        <w:t>tice et l'humanité. Surpris, at</w:t>
      </w:r>
      <w:r w:rsidRPr="00027820">
        <w:rPr>
          <w:szCs w:val="18"/>
        </w:rPr>
        <w:t>terrés, ruinés, nos ancêtres, après avoir souffert cette oppression pendant quel</w:t>
      </w:r>
      <w:r>
        <w:rPr>
          <w:szCs w:val="18"/>
        </w:rPr>
        <w:t>ques années, élevèrent e</w:t>
      </w:r>
      <w:r>
        <w:rPr>
          <w:szCs w:val="18"/>
        </w:rPr>
        <w:t>n</w:t>
      </w:r>
      <w:r>
        <w:rPr>
          <w:szCs w:val="18"/>
        </w:rPr>
        <w:t xml:space="preserve">fin la </w:t>
      </w:r>
      <w:r w:rsidRPr="00027820">
        <w:rPr>
          <w:szCs w:val="18"/>
        </w:rPr>
        <w:t>vo</w:t>
      </w:r>
      <w:r>
        <w:rPr>
          <w:szCs w:val="18"/>
        </w:rPr>
        <w:t>i</w:t>
      </w:r>
      <w:r w:rsidRPr="00027820">
        <w:rPr>
          <w:szCs w:val="18"/>
        </w:rPr>
        <w:t>x et transmirent leurs griefs au pied du trône, qui accueillit favorablement leurs plaintes et leur rendit partiellement justice par</w:t>
      </w:r>
      <w:r>
        <w:rPr>
          <w:szCs w:val="18"/>
        </w:rPr>
        <w:t xml:space="preserve"> </w:t>
      </w:r>
      <w:r w:rsidR="00DC2F8C" w:rsidRPr="00027820">
        <w:rPr>
          <w:noProof/>
        </w:rPr>
        <mc:AlternateContent>
          <mc:Choice Requires="wps">
            <w:drawing>
              <wp:anchor distT="0" distB="0" distL="114300" distR="114300" simplePos="0" relativeHeight="251656192" behindDoc="0" locked="0" layoutInCell="0" allowOverlap="1" wp14:anchorId="2299B5FB" wp14:editId="7DE716D3">
                <wp:simplePos x="0" y="0"/>
                <wp:positionH relativeFrom="margin">
                  <wp:posOffset>4023360</wp:posOffset>
                </wp:positionH>
                <wp:positionV relativeFrom="paragraph">
                  <wp:posOffset>1390015</wp:posOffset>
                </wp:positionV>
                <wp:extent cx="0" cy="231775"/>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17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EA4AB" id="Line 5"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6.8pt,109.45pt" to="316.8pt,12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" o:allowincell="f" strokeweight=".25pt">
                <o:lock v:ext="edit" shapetype="f"/>
                <w10:wrap anchorx="margin"/>
              </v:line>
            </w:pict>
          </mc:Fallback>
        </mc:AlternateContent>
      </w:r>
      <w:r>
        <w:rPr>
          <w:rFonts w:cs="Arial"/>
          <w:szCs w:val="22"/>
        </w:rPr>
        <w:t xml:space="preserve">[36] </w:t>
      </w:r>
      <w:r>
        <w:rPr>
          <w:szCs w:val="18"/>
        </w:rPr>
        <w:t>la passation de l’acte de Québec </w:t>
      </w:r>
      <w:r>
        <w:rPr>
          <w:rStyle w:val="Appelnotedebasdep"/>
          <w:szCs w:val="18"/>
        </w:rPr>
        <w:footnoteReference w:id="106"/>
      </w:r>
      <w:r>
        <w:rPr>
          <w:szCs w:val="18"/>
        </w:rPr>
        <w:t xml:space="preserve">, qui remit en </w:t>
      </w:r>
      <w:r w:rsidRPr="00027820">
        <w:rPr>
          <w:szCs w:val="18"/>
        </w:rPr>
        <w:t>force les lois</w:t>
      </w:r>
      <w:r>
        <w:rPr>
          <w:szCs w:val="18"/>
        </w:rPr>
        <w:t xml:space="preserve"> et us</w:t>
      </w:r>
      <w:r>
        <w:rPr>
          <w:szCs w:val="18"/>
        </w:rPr>
        <w:t>a</w:t>
      </w:r>
      <w:r>
        <w:rPr>
          <w:szCs w:val="18"/>
        </w:rPr>
        <w:t xml:space="preserve">ges </w:t>
      </w:r>
      <w:r w:rsidRPr="00027820">
        <w:rPr>
          <w:szCs w:val="18"/>
        </w:rPr>
        <w:t>de la colonie. Cet acte, bon pour régler nos droits privés, nous dépouilla du plus important de nos droits constitutionnels, que le cha</w:t>
      </w:r>
      <w:r w:rsidRPr="00027820">
        <w:rPr>
          <w:szCs w:val="18"/>
        </w:rPr>
        <w:t>n</w:t>
      </w:r>
      <w:r w:rsidRPr="00027820">
        <w:rPr>
          <w:szCs w:val="18"/>
        </w:rPr>
        <w:t xml:space="preserve">gement de domination avait introduit </w:t>
      </w:r>
      <w:r>
        <w:rPr>
          <w:i/>
          <w:iCs/>
          <w:szCs w:val="18"/>
        </w:rPr>
        <w:t>de pl</w:t>
      </w:r>
      <w:r w:rsidRPr="00027820">
        <w:rPr>
          <w:i/>
          <w:iCs/>
          <w:szCs w:val="18"/>
        </w:rPr>
        <w:t>ano</w:t>
      </w:r>
      <w:r>
        <w:rPr>
          <w:i/>
          <w:iCs/>
          <w:szCs w:val="18"/>
        </w:rPr>
        <w:t> </w:t>
      </w:r>
      <w:r w:rsidRPr="00757654">
        <w:rPr>
          <w:rStyle w:val="Appelnotedebasdep"/>
          <w:iCs/>
          <w:szCs w:val="18"/>
        </w:rPr>
        <w:footnoteReference w:id="107"/>
      </w:r>
      <w:r w:rsidRPr="00027820">
        <w:rPr>
          <w:i/>
          <w:iCs/>
          <w:szCs w:val="18"/>
        </w:rPr>
        <w:t xml:space="preserve">, </w:t>
      </w:r>
      <w:r w:rsidRPr="00027820">
        <w:rPr>
          <w:szCs w:val="18"/>
        </w:rPr>
        <w:t>celui d'avoir, auss</w:t>
      </w:r>
      <w:r w:rsidRPr="00027820">
        <w:rPr>
          <w:szCs w:val="18"/>
        </w:rPr>
        <w:t>i</w:t>
      </w:r>
      <w:r w:rsidRPr="00027820">
        <w:rPr>
          <w:szCs w:val="18"/>
        </w:rPr>
        <w:t xml:space="preserve">tôt que les circonstances le permettraient, un corps représentatif. </w:t>
      </w:r>
      <w:r>
        <w:rPr>
          <w:szCs w:val="18"/>
        </w:rPr>
        <w:t>À</w:t>
      </w:r>
      <w:r w:rsidRPr="00027820">
        <w:rPr>
          <w:szCs w:val="18"/>
        </w:rPr>
        <w:t xml:space="preserve"> sa place il nous donnait </w:t>
      </w:r>
      <w:r>
        <w:rPr>
          <w:szCs w:val="18"/>
        </w:rPr>
        <w:t>un</w:t>
      </w:r>
      <w:r w:rsidRPr="00027820">
        <w:rPr>
          <w:szCs w:val="18"/>
        </w:rPr>
        <w:t xml:space="preserve">e législation locale, dans </w:t>
      </w:r>
      <w:r>
        <w:rPr>
          <w:szCs w:val="18"/>
        </w:rPr>
        <w:t>laquelle le pe</w:t>
      </w:r>
      <w:r>
        <w:rPr>
          <w:szCs w:val="18"/>
        </w:rPr>
        <w:t>u</w:t>
      </w:r>
      <w:r>
        <w:rPr>
          <w:szCs w:val="18"/>
        </w:rPr>
        <w:t>ple n'avait aucun</w:t>
      </w:r>
      <w:r w:rsidRPr="00027820">
        <w:rPr>
          <w:szCs w:val="18"/>
        </w:rPr>
        <w:t>e part, et qui le soumettait à des lois auxquelles il n'avait pa</w:t>
      </w:r>
      <w:r>
        <w:rPr>
          <w:szCs w:val="18"/>
        </w:rPr>
        <w:t>s</w:t>
      </w:r>
      <w:r w:rsidRPr="00027820">
        <w:rPr>
          <w:szCs w:val="18"/>
        </w:rPr>
        <w:t xml:space="preserve"> donné son consentement</w:t>
      </w:r>
      <w:r>
        <w:rPr>
          <w:szCs w:val="18"/>
        </w:rPr>
        <w:t> ;</w:t>
      </w:r>
      <w:r w:rsidRPr="00027820">
        <w:rPr>
          <w:szCs w:val="18"/>
        </w:rPr>
        <w:t xml:space="preserve"> il le dégradait conséquemment d</w:t>
      </w:r>
      <w:r>
        <w:rPr>
          <w:szCs w:val="18"/>
        </w:rPr>
        <w:t>e</w:t>
      </w:r>
      <w:r w:rsidRPr="00027820">
        <w:rPr>
          <w:szCs w:val="18"/>
        </w:rPr>
        <w:t xml:space="preserve"> la condition de sujet anglais. Il avait de plus le défaut de ne cont</w:t>
      </w:r>
      <w:r w:rsidRPr="00027820">
        <w:rPr>
          <w:szCs w:val="18"/>
        </w:rPr>
        <w:t>e</w:t>
      </w:r>
      <w:r w:rsidRPr="00027820">
        <w:rPr>
          <w:szCs w:val="18"/>
        </w:rPr>
        <w:t>nir aucune c</w:t>
      </w:r>
      <w:r>
        <w:rPr>
          <w:szCs w:val="18"/>
        </w:rPr>
        <w:t>l</w:t>
      </w:r>
      <w:r w:rsidRPr="00027820">
        <w:rPr>
          <w:szCs w:val="18"/>
        </w:rPr>
        <w:t xml:space="preserve">ause pour l'introduction de </w:t>
      </w:r>
      <w:r>
        <w:rPr>
          <w:i/>
          <w:iCs/>
          <w:szCs w:val="18"/>
        </w:rPr>
        <w:t>l’</w:t>
      </w:r>
      <w:r w:rsidRPr="00027820">
        <w:rPr>
          <w:i/>
          <w:iCs/>
          <w:szCs w:val="18"/>
        </w:rPr>
        <w:t>habeas corp</w:t>
      </w:r>
      <w:r>
        <w:rPr>
          <w:i/>
          <w:iCs/>
          <w:szCs w:val="18"/>
        </w:rPr>
        <w:t>us </w:t>
      </w:r>
      <w:r w:rsidRPr="00DE63FF">
        <w:rPr>
          <w:rStyle w:val="Appelnotedebasdep"/>
          <w:iCs/>
          <w:szCs w:val="18"/>
        </w:rPr>
        <w:footnoteReference w:id="108"/>
      </w:r>
      <w:r w:rsidRPr="00027820">
        <w:rPr>
          <w:i/>
          <w:iCs/>
          <w:szCs w:val="18"/>
        </w:rPr>
        <w:t xml:space="preserve"> et du pr</w:t>
      </w:r>
      <w:r w:rsidRPr="00027820">
        <w:rPr>
          <w:i/>
          <w:iCs/>
          <w:szCs w:val="18"/>
        </w:rPr>
        <w:t>o</w:t>
      </w:r>
      <w:r w:rsidRPr="00027820">
        <w:rPr>
          <w:i/>
          <w:iCs/>
          <w:szCs w:val="18"/>
        </w:rPr>
        <w:t>cès par jurés</w:t>
      </w:r>
      <w:r>
        <w:rPr>
          <w:i/>
          <w:iCs/>
          <w:szCs w:val="18"/>
        </w:rPr>
        <w:t> </w:t>
      </w:r>
      <w:r w:rsidRPr="0039797E">
        <w:rPr>
          <w:rStyle w:val="Appelnotedebasdep"/>
          <w:iCs/>
          <w:szCs w:val="18"/>
        </w:rPr>
        <w:footnoteReference w:id="109"/>
      </w:r>
      <w:r w:rsidRPr="00027820">
        <w:rPr>
          <w:i/>
          <w:iCs/>
          <w:szCs w:val="18"/>
        </w:rPr>
        <w:t xml:space="preserve"> </w:t>
      </w:r>
      <w:r w:rsidRPr="00027820">
        <w:rPr>
          <w:szCs w:val="18"/>
        </w:rPr>
        <w:t>en matière civile. Accueilli pour</w:t>
      </w:r>
      <w:r>
        <w:rPr>
          <w:szCs w:val="18"/>
        </w:rPr>
        <w:t xml:space="preserve"> ce</w:t>
      </w:r>
      <w:r w:rsidRPr="00027820">
        <w:rPr>
          <w:i/>
          <w:iCs/>
          <w:szCs w:val="18"/>
        </w:rPr>
        <w:t xml:space="preserve"> </w:t>
      </w:r>
      <w:r w:rsidRPr="00027820">
        <w:rPr>
          <w:szCs w:val="18"/>
        </w:rPr>
        <w:t>qu'il avait de bon, il excita des plaintes par ce qu'il avait d</w:t>
      </w:r>
      <w:r>
        <w:rPr>
          <w:szCs w:val="18"/>
        </w:rPr>
        <w:t>e</w:t>
      </w:r>
      <w:r w:rsidRPr="00027820">
        <w:rPr>
          <w:szCs w:val="18"/>
        </w:rPr>
        <w:t xml:space="preserve"> v</w:t>
      </w:r>
      <w:r w:rsidRPr="00027820">
        <w:rPr>
          <w:szCs w:val="18"/>
        </w:rPr>
        <w:t>i</w:t>
      </w:r>
      <w:r w:rsidRPr="00027820">
        <w:rPr>
          <w:szCs w:val="18"/>
        </w:rPr>
        <w:t>cieux</w:t>
      </w:r>
      <w:r>
        <w:rPr>
          <w:szCs w:val="18"/>
        </w:rPr>
        <w:t> ;</w:t>
      </w:r>
      <w:r w:rsidRPr="00027820">
        <w:rPr>
          <w:szCs w:val="18"/>
        </w:rPr>
        <w:t xml:space="preserve"> et, après plusieurs années de souffrance, la présente Constit</w:t>
      </w:r>
      <w:r w:rsidRPr="00027820">
        <w:rPr>
          <w:szCs w:val="18"/>
        </w:rPr>
        <w:t>u</w:t>
      </w:r>
      <w:r w:rsidRPr="00027820">
        <w:rPr>
          <w:szCs w:val="18"/>
        </w:rPr>
        <w:t>tion fut enfin accordée aux vœux des habitan</w:t>
      </w:r>
      <w:r>
        <w:rPr>
          <w:szCs w:val="18"/>
        </w:rPr>
        <w:t>t</w:t>
      </w:r>
      <w:r w:rsidRPr="00027820">
        <w:rPr>
          <w:szCs w:val="18"/>
        </w:rPr>
        <w:t>s du pays, qui la jugèrent de suite pour ce qu'elle était, savoir, pour moins bonne et moins pa</w:t>
      </w:r>
      <w:r w:rsidRPr="00027820">
        <w:rPr>
          <w:szCs w:val="18"/>
        </w:rPr>
        <w:t>r</w:t>
      </w:r>
      <w:r w:rsidRPr="00027820">
        <w:rPr>
          <w:szCs w:val="18"/>
        </w:rPr>
        <w:t>faite que celle de la mère-patrie, moins favorable que celle qu'ils avaient demandée, mais inf</w:t>
      </w:r>
      <w:r w:rsidRPr="00027820">
        <w:rPr>
          <w:szCs w:val="18"/>
        </w:rPr>
        <w:t>i</w:t>
      </w:r>
      <w:r w:rsidRPr="00027820">
        <w:rPr>
          <w:szCs w:val="18"/>
        </w:rPr>
        <w:t>niment préférable à celle qu'elle rempl</w:t>
      </w:r>
      <w:r w:rsidRPr="00027820">
        <w:rPr>
          <w:szCs w:val="18"/>
        </w:rPr>
        <w:t>a</w:t>
      </w:r>
      <w:r w:rsidRPr="00027820">
        <w:rPr>
          <w:szCs w:val="18"/>
        </w:rPr>
        <w:t>çait.</w:t>
      </w:r>
    </w:p>
    <w:p w14:paraId="382E6D7A" w14:textId="77777777" w:rsidR="008379A6" w:rsidRPr="00027820" w:rsidRDefault="008379A6" w:rsidP="008379A6">
      <w:pPr>
        <w:spacing w:before="120" w:after="120"/>
        <w:jc w:val="both"/>
      </w:pPr>
      <w:r w:rsidRPr="00027820">
        <w:rPr>
          <w:szCs w:val="18"/>
        </w:rPr>
        <w:t>Mais avant la passation de cette loi dans le parlement impérial, il s'était opéré ici quelque</w:t>
      </w:r>
      <w:r>
        <w:rPr>
          <w:szCs w:val="18"/>
        </w:rPr>
        <w:t>s améliorations dans la condi</w:t>
      </w:r>
      <w:r w:rsidRPr="00027820">
        <w:rPr>
          <w:szCs w:val="18"/>
        </w:rPr>
        <w:t>tion des habitan</w:t>
      </w:r>
      <w:r>
        <w:rPr>
          <w:szCs w:val="18"/>
        </w:rPr>
        <w:t>t</w:t>
      </w:r>
      <w:r w:rsidRPr="00027820">
        <w:rPr>
          <w:szCs w:val="18"/>
        </w:rPr>
        <w:t xml:space="preserve">s. D'après la réquisition expresse et positive des ministres, le Conseil avait passé deux ordonnances, qui leur avaient rendu </w:t>
      </w:r>
      <w:r>
        <w:rPr>
          <w:i/>
          <w:iCs/>
          <w:szCs w:val="18"/>
        </w:rPr>
        <w:t>l’h</w:t>
      </w:r>
      <w:r w:rsidRPr="00027820">
        <w:rPr>
          <w:i/>
          <w:iCs/>
          <w:szCs w:val="18"/>
        </w:rPr>
        <w:t xml:space="preserve">abeas corpus </w:t>
      </w:r>
      <w:r w:rsidRPr="00027820">
        <w:rPr>
          <w:szCs w:val="18"/>
        </w:rPr>
        <w:t xml:space="preserve">et le </w:t>
      </w:r>
      <w:r w:rsidRPr="00027820">
        <w:rPr>
          <w:i/>
          <w:iCs/>
          <w:szCs w:val="18"/>
        </w:rPr>
        <w:t xml:space="preserve">procès par jurés </w:t>
      </w:r>
      <w:r w:rsidRPr="00027820">
        <w:rPr>
          <w:szCs w:val="18"/>
        </w:rPr>
        <w:t>en matière civile</w:t>
      </w:r>
      <w:r>
        <w:rPr>
          <w:szCs w:val="18"/>
        </w:rPr>
        <w:t> :</w:t>
      </w:r>
      <w:r w:rsidRPr="00027820">
        <w:rPr>
          <w:szCs w:val="18"/>
        </w:rPr>
        <w:t xml:space="preserve"> l'habeas corpus en 1784, le procès par jurés en 1785. La joie que leur causa la remise en force du premier de ces actes fut extrême, et s'étendit aux individus de toutes les classes. Ils y virent leur sûreté personnelle, comme en celui de 1791 le complément apparent de leurs droits et privilèges de sujets britanniques. Par cette loi, où l'on prétendit nous assimiler à la mère-patrie, le gouverneur est censé représenter le Roi et la Chambre des Représent</w:t>
      </w:r>
      <w:r>
        <w:rPr>
          <w:szCs w:val="18"/>
        </w:rPr>
        <w:t>a</w:t>
      </w:r>
      <w:r w:rsidRPr="00027820">
        <w:rPr>
          <w:szCs w:val="18"/>
        </w:rPr>
        <w:t>n</w:t>
      </w:r>
      <w:r>
        <w:rPr>
          <w:szCs w:val="18"/>
        </w:rPr>
        <w:t>t</w:t>
      </w:r>
      <w:r w:rsidRPr="00027820">
        <w:rPr>
          <w:szCs w:val="18"/>
        </w:rPr>
        <w:t>s, les Communes. A l'instar du roi, le gouverneur jouit de tout le pouv</w:t>
      </w:r>
      <w:r>
        <w:rPr>
          <w:szCs w:val="18"/>
        </w:rPr>
        <w:t xml:space="preserve">oir exécutif, aidé </w:t>
      </w:r>
      <w:r w:rsidRPr="00027820">
        <w:rPr>
          <w:szCs w:val="18"/>
        </w:rPr>
        <w:t>néanmoins d'un Conseil, qu'il se donne, et dont il peut prendre ou rejeter les avis. Sur certains</w:t>
      </w:r>
      <w:r>
        <w:rPr>
          <w:szCs w:val="18"/>
        </w:rPr>
        <w:t xml:space="preserve"> sujets, il</w:t>
      </w:r>
      <w:r w:rsidRPr="00027820">
        <w:rPr>
          <w:szCs w:val="18"/>
        </w:rPr>
        <w:t xml:space="preserve"> est tenu de suivre les instructions des ministres, tant par rapport à ses fonctions législatives que sous le rapport de ses pouvoirs exécutifs. Le gouve</w:t>
      </w:r>
      <w:r w:rsidRPr="00027820">
        <w:rPr>
          <w:szCs w:val="18"/>
        </w:rPr>
        <w:t>r</w:t>
      </w:r>
      <w:r w:rsidRPr="00027820">
        <w:rPr>
          <w:szCs w:val="18"/>
        </w:rPr>
        <w:t>neur a le droit de convoquer et de dissoudre le parlement, qu'il ne peut se dispenser de convoquer une fois dans douze mois</w:t>
      </w:r>
      <w:r>
        <w:rPr>
          <w:szCs w:val="18"/>
        </w:rPr>
        <w:t> ;</w:t>
      </w:r>
      <w:r w:rsidRPr="00027820">
        <w:rPr>
          <w:szCs w:val="18"/>
        </w:rPr>
        <w:t xml:space="preserve"> de sanctionner les bills</w:t>
      </w:r>
      <w:r>
        <w:rPr>
          <w:szCs w:val="18"/>
        </w:rPr>
        <w:t> </w:t>
      </w:r>
      <w:r>
        <w:rPr>
          <w:rStyle w:val="Appelnotedebasdep"/>
          <w:szCs w:val="18"/>
        </w:rPr>
        <w:footnoteReference w:id="110"/>
      </w:r>
      <w:r w:rsidRPr="00027820">
        <w:rPr>
          <w:szCs w:val="18"/>
        </w:rPr>
        <w:t xml:space="preserve"> passés dans les deux chambres</w:t>
      </w:r>
      <w:r>
        <w:rPr>
          <w:szCs w:val="18"/>
        </w:rPr>
        <w:t> ;</w:t>
      </w:r>
      <w:r w:rsidRPr="00027820">
        <w:rPr>
          <w:szCs w:val="18"/>
        </w:rPr>
        <w:t xml:space="preserve"> cela signifie qu'il peut aussi ne pas les sanctionner. E</w:t>
      </w:r>
      <w:r>
        <w:rPr>
          <w:szCs w:val="18"/>
        </w:rPr>
        <w:t>n</w:t>
      </w:r>
      <w:r w:rsidRPr="00027820">
        <w:rPr>
          <w:szCs w:val="18"/>
        </w:rPr>
        <w:t xml:space="preserve"> certains cas il les réserve pour la san</w:t>
      </w:r>
      <w:r w:rsidRPr="00027820">
        <w:rPr>
          <w:szCs w:val="18"/>
        </w:rPr>
        <w:t>c</w:t>
      </w:r>
      <w:r w:rsidRPr="00027820">
        <w:rPr>
          <w:szCs w:val="18"/>
        </w:rPr>
        <w:t>tion de sa Majesté. Comme le roi, il est la source de la justice et des grâces</w:t>
      </w:r>
      <w:r>
        <w:rPr>
          <w:szCs w:val="18"/>
        </w:rPr>
        <w:t> ;</w:t>
      </w:r>
      <w:r w:rsidRPr="00027820">
        <w:rPr>
          <w:szCs w:val="18"/>
        </w:rPr>
        <w:t xml:space="preserve"> mais il n'a pas, comme le roi, la grande et sublime prérogative d'</w:t>
      </w:r>
      <w:r>
        <w:rPr>
          <w:szCs w:val="18"/>
        </w:rPr>
        <w:t>êt</w:t>
      </w:r>
      <w:r w:rsidRPr="00027820">
        <w:rPr>
          <w:szCs w:val="18"/>
        </w:rPr>
        <w:t xml:space="preserve">re censé ne </w:t>
      </w:r>
      <w:r w:rsidRPr="00027820">
        <w:rPr>
          <w:i/>
          <w:iCs/>
          <w:szCs w:val="18"/>
        </w:rPr>
        <w:t xml:space="preserve">pouvoir faire </w:t>
      </w:r>
      <w:r>
        <w:rPr>
          <w:i/>
          <w:iCs/>
          <w:szCs w:val="18"/>
        </w:rPr>
        <w:t>le</w:t>
      </w:r>
      <w:r w:rsidRPr="00027820">
        <w:rPr>
          <w:i/>
          <w:iCs/>
          <w:szCs w:val="18"/>
        </w:rPr>
        <w:t xml:space="preserve"> mal</w:t>
      </w:r>
      <w:r>
        <w:rPr>
          <w:i/>
          <w:iCs/>
          <w:szCs w:val="18"/>
        </w:rPr>
        <w:t> :</w:t>
      </w:r>
      <w:r w:rsidRPr="00027820">
        <w:rPr>
          <w:i/>
          <w:iCs/>
          <w:szCs w:val="18"/>
        </w:rPr>
        <w:t xml:space="preserve"> </w:t>
      </w:r>
      <w:r w:rsidRPr="00027820">
        <w:rPr>
          <w:szCs w:val="18"/>
        </w:rPr>
        <w:t xml:space="preserve">n'étant </w:t>
      </w:r>
      <w:r>
        <w:rPr>
          <w:szCs w:val="18"/>
        </w:rPr>
        <w:t>lui</w:t>
      </w:r>
      <w:r w:rsidRPr="00027820">
        <w:rPr>
          <w:szCs w:val="18"/>
        </w:rPr>
        <w:t>-</w:t>
      </w:r>
      <w:r>
        <w:rPr>
          <w:szCs w:val="18"/>
        </w:rPr>
        <w:t>même</w:t>
      </w:r>
      <w:r>
        <w:rPr>
          <w:szCs w:val="22"/>
        </w:rPr>
        <w:t xml:space="preserve"> [37]</w:t>
      </w:r>
      <w:r>
        <w:rPr>
          <w:szCs w:val="18"/>
        </w:rPr>
        <w:t xml:space="preserve"> qu’</w:t>
      </w:r>
      <w:r w:rsidRPr="00027820">
        <w:rPr>
          <w:szCs w:val="18"/>
        </w:rPr>
        <w:t>un m</w:t>
      </w:r>
      <w:r w:rsidRPr="00027820">
        <w:rPr>
          <w:szCs w:val="18"/>
        </w:rPr>
        <w:t>i</w:t>
      </w:r>
      <w:r w:rsidRPr="00027820">
        <w:rPr>
          <w:szCs w:val="18"/>
        </w:rPr>
        <w:t>nis</w:t>
      </w:r>
      <w:r>
        <w:rPr>
          <w:szCs w:val="18"/>
        </w:rPr>
        <w:t>t</w:t>
      </w:r>
      <w:r w:rsidRPr="00027820">
        <w:rPr>
          <w:szCs w:val="18"/>
        </w:rPr>
        <w:t xml:space="preserve">re ou même l'employé d'un ministre, il </w:t>
      </w:r>
      <w:r>
        <w:rPr>
          <w:szCs w:val="18"/>
        </w:rPr>
        <w:t>es</w:t>
      </w:r>
      <w:r w:rsidRPr="00027820">
        <w:rPr>
          <w:szCs w:val="18"/>
        </w:rPr>
        <w:t>t respo</w:t>
      </w:r>
      <w:r w:rsidRPr="00027820">
        <w:rPr>
          <w:szCs w:val="18"/>
        </w:rPr>
        <w:t>n</w:t>
      </w:r>
      <w:r w:rsidRPr="00027820">
        <w:rPr>
          <w:szCs w:val="18"/>
        </w:rPr>
        <w:t>sable de sa conduite, de tout le mal qu'il fait ou qu'il permet de faire</w:t>
      </w:r>
      <w:r>
        <w:rPr>
          <w:szCs w:val="18"/>
        </w:rPr>
        <w:t> ;</w:t>
      </w:r>
      <w:r w:rsidRPr="00027820">
        <w:rPr>
          <w:szCs w:val="18"/>
        </w:rPr>
        <w:t xml:space="preserve"> d</w:t>
      </w:r>
      <w:r>
        <w:rPr>
          <w:szCs w:val="18"/>
        </w:rPr>
        <w:t>’</w:t>
      </w:r>
      <w:r w:rsidRPr="00027820">
        <w:rPr>
          <w:szCs w:val="18"/>
        </w:rPr>
        <w:t>où il suit que l'</w:t>
      </w:r>
      <w:r>
        <w:rPr>
          <w:szCs w:val="18"/>
        </w:rPr>
        <w:t>o</w:t>
      </w:r>
      <w:r w:rsidRPr="00027820">
        <w:rPr>
          <w:szCs w:val="18"/>
        </w:rPr>
        <w:t>n n'est pas r</w:t>
      </w:r>
      <w:r>
        <w:rPr>
          <w:szCs w:val="18"/>
        </w:rPr>
        <w:t>é</w:t>
      </w:r>
      <w:r w:rsidRPr="00027820">
        <w:rPr>
          <w:szCs w:val="18"/>
        </w:rPr>
        <w:t>préhensible de lui reprocher ses fautes. Cette do</w:t>
      </w:r>
      <w:r w:rsidRPr="00027820">
        <w:rPr>
          <w:szCs w:val="18"/>
        </w:rPr>
        <w:t>c</w:t>
      </w:r>
      <w:r w:rsidRPr="00027820">
        <w:rPr>
          <w:szCs w:val="18"/>
        </w:rPr>
        <w:t>trine est conforme à</w:t>
      </w:r>
      <w:r>
        <w:rPr>
          <w:szCs w:val="18"/>
        </w:rPr>
        <w:t xml:space="preserve"> celle qu'énonça notre présent </w:t>
      </w:r>
      <w:r w:rsidRPr="00027820">
        <w:rPr>
          <w:szCs w:val="18"/>
        </w:rPr>
        <w:t xml:space="preserve">monarque, lorsqu'il fit dire à nos </w:t>
      </w:r>
      <w:r>
        <w:rPr>
          <w:szCs w:val="18"/>
        </w:rPr>
        <w:t>r</w:t>
      </w:r>
      <w:r w:rsidRPr="00027820">
        <w:rPr>
          <w:szCs w:val="18"/>
        </w:rPr>
        <w:t>eprésentan</w:t>
      </w:r>
      <w:r>
        <w:rPr>
          <w:szCs w:val="18"/>
        </w:rPr>
        <w:t>t</w:t>
      </w:r>
      <w:r w:rsidRPr="00027820">
        <w:rPr>
          <w:szCs w:val="18"/>
        </w:rPr>
        <w:t xml:space="preserve">s, </w:t>
      </w:r>
      <w:r w:rsidRPr="00027820">
        <w:rPr>
          <w:i/>
          <w:iCs/>
          <w:szCs w:val="18"/>
        </w:rPr>
        <w:t>que les gouverneurs sont eux-mêmes re</w:t>
      </w:r>
      <w:r w:rsidRPr="00027820">
        <w:rPr>
          <w:i/>
          <w:iCs/>
          <w:szCs w:val="18"/>
        </w:rPr>
        <w:t>s</w:t>
      </w:r>
      <w:r w:rsidRPr="00027820">
        <w:rPr>
          <w:i/>
          <w:iCs/>
          <w:szCs w:val="18"/>
        </w:rPr>
        <w:t xml:space="preserve">ponsables de leur conduite, et que par conséquent ils ne sauraient se décharger sur leurs conseillers des fautes qu'ils ont commises dans leur administration. </w:t>
      </w:r>
      <w:r w:rsidRPr="00027820">
        <w:rPr>
          <w:szCs w:val="18"/>
        </w:rPr>
        <w:t>Cependant si, d'un côté, cette d</w:t>
      </w:r>
      <w:r w:rsidRPr="00027820">
        <w:rPr>
          <w:szCs w:val="18"/>
        </w:rPr>
        <w:t>é</w:t>
      </w:r>
      <w:r w:rsidRPr="00027820">
        <w:rPr>
          <w:szCs w:val="18"/>
        </w:rPr>
        <w:t xml:space="preserve">cision, que nous croyons d'ailleurs très </w:t>
      </w:r>
      <w:r>
        <w:rPr>
          <w:szCs w:val="18"/>
        </w:rPr>
        <w:t>constitutionnelle, nous laisse l’a</w:t>
      </w:r>
      <w:r w:rsidRPr="00027820">
        <w:rPr>
          <w:szCs w:val="18"/>
        </w:rPr>
        <w:t>vantage de pouvoir diriger tout le poids de l'opinion publique contre l'administr</w:t>
      </w:r>
      <w:r w:rsidRPr="00027820">
        <w:rPr>
          <w:szCs w:val="18"/>
        </w:rPr>
        <w:t>a</w:t>
      </w:r>
      <w:r w:rsidRPr="00027820">
        <w:rPr>
          <w:szCs w:val="18"/>
        </w:rPr>
        <w:t>tion du</w:t>
      </w:r>
      <w:r>
        <w:rPr>
          <w:szCs w:val="18"/>
        </w:rPr>
        <w:t xml:space="preserve"> Gouverneur et d'influencer par </w:t>
      </w:r>
      <w:r w:rsidRPr="00027820">
        <w:rPr>
          <w:szCs w:val="18"/>
        </w:rPr>
        <w:t xml:space="preserve">là </w:t>
      </w:r>
      <w:r>
        <w:rPr>
          <w:szCs w:val="18"/>
        </w:rPr>
        <w:t>s</w:t>
      </w:r>
      <w:r w:rsidRPr="00027820">
        <w:rPr>
          <w:szCs w:val="18"/>
        </w:rPr>
        <w:t>a conduite, de l'autre elle a le désavantage, le danger même d'enhardir ses conseillers à être moins circonspects dans les conseils qu'ils lui donnent, et souvent à le préc</w:t>
      </w:r>
      <w:r w:rsidRPr="00027820">
        <w:rPr>
          <w:szCs w:val="18"/>
        </w:rPr>
        <w:t>i</w:t>
      </w:r>
      <w:r w:rsidRPr="00027820">
        <w:rPr>
          <w:szCs w:val="18"/>
        </w:rPr>
        <w:t>piter dans des excès criminels, dont l'odieux retombe sur lui, pendant qu'il devrait retomber sur eux, qui sont les seuls coupables. Da parei</w:t>
      </w:r>
      <w:r w:rsidRPr="00027820">
        <w:rPr>
          <w:szCs w:val="18"/>
        </w:rPr>
        <w:t>l</w:t>
      </w:r>
      <w:r w:rsidRPr="00027820">
        <w:rPr>
          <w:szCs w:val="18"/>
        </w:rPr>
        <w:t>les conséquences doivent suffire, pour nous faire a</w:t>
      </w:r>
      <w:r w:rsidRPr="00027820">
        <w:rPr>
          <w:szCs w:val="18"/>
        </w:rPr>
        <w:t>d</w:t>
      </w:r>
      <w:r w:rsidRPr="00027820">
        <w:rPr>
          <w:szCs w:val="18"/>
        </w:rPr>
        <w:t>met</w:t>
      </w:r>
      <w:r>
        <w:rPr>
          <w:szCs w:val="18"/>
        </w:rPr>
        <w:t xml:space="preserve">tre que, par les dictées du bon </w:t>
      </w:r>
      <w:r w:rsidRPr="00027820">
        <w:rPr>
          <w:szCs w:val="18"/>
        </w:rPr>
        <w:t xml:space="preserve">sens </w:t>
      </w:r>
      <w:r>
        <w:rPr>
          <w:szCs w:val="18"/>
        </w:rPr>
        <w:t xml:space="preserve">et </w:t>
      </w:r>
      <w:r w:rsidRPr="00027820">
        <w:rPr>
          <w:szCs w:val="18"/>
        </w:rPr>
        <w:t>de la justi</w:t>
      </w:r>
      <w:r>
        <w:rPr>
          <w:szCs w:val="18"/>
        </w:rPr>
        <w:t xml:space="preserve">ce et je puis dire aussi, de la saine </w:t>
      </w:r>
      <w:r w:rsidRPr="00027820">
        <w:rPr>
          <w:szCs w:val="18"/>
        </w:rPr>
        <w:t>p</w:t>
      </w:r>
      <w:r w:rsidRPr="00027820">
        <w:rPr>
          <w:szCs w:val="18"/>
        </w:rPr>
        <w:t>o</w:t>
      </w:r>
      <w:r w:rsidRPr="00027820">
        <w:rPr>
          <w:szCs w:val="18"/>
        </w:rPr>
        <w:t>litique, les conseillers doivent aussi être respons</w:t>
      </w:r>
      <w:r w:rsidRPr="00027820">
        <w:rPr>
          <w:szCs w:val="18"/>
        </w:rPr>
        <w:t>a</w:t>
      </w:r>
      <w:r w:rsidRPr="00027820">
        <w:rPr>
          <w:szCs w:val="18"/>
        </w:rPr>
        <w:t>bles du ma</w:t>
      </w:r>
      <w:r>
        <w:rPr>
          <w:szCs w:val="18"/>
        </w:rPr>
        <w:t>l</w:t>
      </w:r>
      <w:r w:rsidRPr="00027820">
        <w:rPr>
          <w:szCs w:val="18"/>
        </w:rPr>
        <w:t xml:space="preserve"> qu'ils font faire, toutes et autant de fois qu'</w:t>
      </w:r>
      <w:r>
        <w:rPr>
          <w:szCs w:val="18"/>
        </w:rPr>
        <w:t>on</w:t>
      </w:r>
      <w:r w:rsidRPr="00027820">
        <w:rPr>
          <w:szCs w:val="18"/>
        </w:rPr>
        <w:t xml:space="preserve"> pourra prouver de leur part une participation active dans les délibérations qui l'ont causé. Quant à la Chambr</w:t>
      </w:r>
      <w:r>
        <w:rPr>
          <w:szCs w:val="18"/>
        </w:rPr>
        <w:t>e</w:t>
      </w:r>
      <w:r w:rsidRPr="00027820">
        <w:rPr>
          <w:szCs w:val="18"/>
        </w:rPr>
        <w:t xml:space="preserve"> de nos représenta</w:t>
      </w:r>
      <w:r>
        <w:rPr>
          <w:szCs w:val="18"/>
        </w:rPr>
        <w:t>nt</w:t>
      </w:r>
      <w:r w:rsidRPr="00027820">
        <w:rPr>
          <w:szCs w:val="18"/>
        </w:rPr>
        <w:t>s, elle est la fidèle image de celle des Communes.</w:t>
      </w:r>
    </w:p>
    <w:p w14:paraId="682ABC82" w14:textId="77777777" w:rsidR="008379A6" w:rsidRPr="00027820" w:rsidRDefault="008379A6" w:rsidP="008379A6">
      <w:pPr>
        <w:spacing w:before="120" w:after="120"/>
        <w:jc w:val="both"/>
      </w:pPr>
      <w:r w:rsidRPr="00027820">
        <w:rPr>
          <w:szCs w:val="18"/>
        </w:rPr>
        <w:t>Pour porter la même analogie dans le Conseil, il aurait fallu que les plus grands propriétaires y eussent formé le second état ou la Cha</w:t>
      </w:r>
      <w:r w:rsidRPr="00027820">
        <w:rPr>
          <w:szCs w:val="18"/>
        </w:rPr>
        <w:t>m</w:t>
      </w:r>
      <w:r w:rsidRPr="00027820">
        <w:rPr>
          <w:szCs w:val="18"/>
        </w:rPr>
        <w:t>bre des Pairs, mais trompé par ceux qui ne voulaient pas laisser échapper de leurs mains le pouvoir abs</w:t>
      </w:r>
      <w:r>
        <w:rPr>
          <w:szCs w:val="18"/>
        </w:rPr>
        <w:t>olu</w:t>
      </w:r>
      <w:r w:rsidRPr="00027820">
        <w:rPr>
          <w:szCs w:val="18"/>
        </w:rPr>
        <w:t>, dont ils étaient en posse</w:t>
      </w:r>
      <w:r w:rsidRPr="00027820">
        <w:rPr>
          <w:szCs w:val="18"/>
        </w:rPr>
        <w:t>s</w:t>
      </w:r>
      <w:r w:rsidRPr="00027820">
        <w:rPr>
          <w:szCs w:val="18"/>
        </w:rPr>
        <w:t xml:space="preserve">sion, par les membres de l'ancien </w:t>
      </w:r>
      <w:r>
        <w:rPr>
          <w:szCs w:val="18"/>
        </w:rPr>
        <w:t>c</w:t>
      </w:r>
      <w:r w:rsidRPr="00027820">
        <w:rPr>
          <w:szCs w:val="18"/>
        </w:rPr>
        <w:t>onseil législatif et autres employés salariés, le ministère anglais ne jugea point à propos de revêtir de la noble et grande prérogative d'assurer la stabilité de la Constitution, la seule classe d'hommes que de riches propriétés eussent rendus propres à former une seconde chambre également indépendante du gouvern</w:t>
      </w:r>
      <w:r w:rsidRPr="00027820">
        <w:rPr>
          <w:szCs w:val="18"/>
        </w:rPr>
        <w:t>e</w:t>
      </w:r>
      <w:r w:rsidRPr="00027820">
        <w:rPr>
          <w:szCs w:val="18"/>
        </w:rPr>
        <w:t>ment</w:t>
      </w:r>
      <w:r>
        <w:rPr>
          <w:szCs w:val="18"/>
        </w:rPr>
        <w:t xml:space="preserve"> et</w:t>
      </w:r>
      <w:r w:rsidRPr="00027820">
        <w:rPr>
          <w:szCs w:val="18"/>
        </w:rPr>
        <w:t xml:space="preserve"> de l'assemblée, et telle qu'elle devrait être, pour restreindre dans de justes bornes la soif du pouvoir chez l'un et la fougue dém</w:t>
      </w:r>
      <w:r w:rsidRPr="00027820">
        <w:rPr>
          <w:szCs w:val="18"/>
        </w:rPr>
        <w:t>o</w:t>
      </w:r>
      <w:r w:rsidRPr="00027820">
        <w:rPr>
          <w:szCs w:val="18"/>
        </w:rPr>
        <w:t xml:space="preserve">cratique chez l'autre. Mais son utilité </w:t>
      </w:r>
      <w:r>
        <w:rPr>
          <w:szCs w:val="18"/>
        </w:rPr>
        <w:t xml:space="preserve">ne se fût pas </w:t>
      </w:r>
      <w:r w:rsidRPr="00027820">
        <w:rPr>
          <w:szCs w:val="18"/>
        </w:rPr>
        <w:t>borné</w:t>
      </w:r>
      <w:r>
        <w:rPr>
          <w:szCs w:val="18"/>
        </w:rPr>
        <w:t>e</w:t>
      </w:r>
      <w:r w:rsidRPr="00027820">
        <w:rPr>
          <w:szCs w:val="18"/>
        </w:rPr>
        <w:t xml:space="preserve"> à ce seul avantage.</w:t>
      </w:r>
    </w:p>
    <w:p w14:paraId="4A8EA33D" w14:textId="77777777" w:rsidR="008379A6" w:rsidRPr="00027820" w:rsidRDefault="008379A6" w:rsidP="008379A6">
      <w:pPr>
        <w:spacing w:before="120" w:after="120"/>
        <w:jc w:val="both"/>
      </w:pPr>
      <w:r w:rsidRPr="00027820">
        <w:rPr>
          <w:szCs w:val="18"/>
        </w:rPr>
        <w:t>Dans un objet aussi grave que celui de la législation, les délibér</w:t>
      </w:r>
      <w:r w:rsidRPr="00027820">
        <w:rPr>
          <w:szCs w:val="18"/>
        </w:rPr>
        <w:t>a</w:t>
      </w:r>
      <w:r w:rsidRPr="00027820">
        <w:rPr>
          <w:szCs w:val="18"/>
        </w:rPr>
        <w:t>tions lentes et successives de deux corps différen</w:t>
      </w:r>
      <w:r>
        <w:rPr>
          <w:szCs w:val="18"/>
        </w:rPr>
        <w:t>t</w:t>
      </w:r>
      <w:r w:rsidRPr="00027820">
        <w:rPr>
          <w:szCs w:val="18"/>
        </w:rPr>
        <w:t xml:space="preserve">s offrent au peuple les moyens d'influer sur le résultat de </w:t>
      </w:r>
      <w:r>
        <w:rPr>
          <w:szCs w:val="18"/>
        </w:rPr>
        <w:t>leur</w:t>
      </w:r>
      <w:r w:rsidRPr="00027820">
        <w:rPr>
          <w:szCs w:val="18"/>
        </w:rPr>
        <w:t>s délibérations, par ses r</w:t>
      </w:r>
      <w:r w:rsidRPr="00027820">
        <w:rPr>
          <w:szCs w:val="18"/>
        </w:rPr>
        <w:t>e</w:t>
      </w:r>
      <w:r w:rsidRPr="00027820">
        <w:rPr>
          <w:szCs w:val="18"/>
        </w:rPr>
        <w:t>quêtes et autres documen</w:t>
      </w:r>
      <w:r>
        <w:rPr>
          <w:szCs w:val="18"/>
        </w:rPr>
        <w:t>t</w:t>
      </w:r>
      <w:r w:rsidRPr="00027820">
        <w:rPr>
          <w:szCs w:val="18"/>
        </w:rPr>
        <w:t>s, transmis à te</w:t>
      </w:r>
      <w:r>
        <w:rPr>
          <w:szCs w:val="18"/>
        </w:rPr>
        <w:t>mp</w:t>
      </w:r>
      <w:r w:rsidRPr="00027820">
        <w:rPr>
          <w:szCs w:val="18"/>
        </w:rPr>
        <w:t>s, pour éclairer les me</w:t>
      </w:r>
      <w:r w:rsidRPr="00027820">
        <w:rPr>
          <w:szCs w:val="18"/>
        </w:rPr>
        <w:t>m</w:t>
      </w:r>
      <w:r w:rsidRPr="00027820">
        <w:rPr>
          <w:szCs w:val="18"/>
        </w:rPr>
        <w:t>bres</w:t>
      </w:r>
      <w:r>
        <w:rPr>
          <w:szCs w:val="18"/>
        </w:rPr>
        <w:t> :</w:t>
      </w:r>
      <w:r w:rsidRPr="00027820">
        <w:rPr>
          <w:szCs w:val="18"/>
        </w:rPr>
        <w:t xml:space="preserve"> cette participation indirecte à la législation, la seule que la Con</w:t>
      </w:r>
      <w:r w:rsidRPr="00027820">
        <w:rPr>
          <w:szCs w:val="18"/>
        </w:rPr>
        <w:t>s</w:t>
      </w:r>
      <w:r w:rsidRPr="00027820">
        <w:rPr>
          <w:szCs w:val="18"/>
        </w:rPr>
        <w:t>titution permette, peut devenir</w:t>
      </w:r>
      <w:r>
        <w:rPr>
          <w:szCs w:val="18"/>
        </w:rPr>
        <w:t xml:space="preserve"> </w:t>
      </w:r>
      <w:r>
        <w:rPr>
          <w:rFonts w:cs="Arial"/>
        </w:rPr>
        <w:t xml:space="preserve">[38] </w:t>
      </w:r>
      <w:r>
        <w:rPr>
          <w:szCs w:val="18"/>
        </w:rPr>
        <w:t>très salutaire dans les cas où, par</w:t>
      </w:r>
      <w:r w:rsidRPr="00027820">
        <w:rPr>
          <w:szCs w:val="18"/>
        </w:rPr>
        <w:t xml:space="preserve"> précipitation ou par még</w:t>
      </w:r>
      <w:r>
        <w:rPr>
          <w:szCs w:val="18"/>
        </w:rPr>
        <w:t>ar</w:t>
      </w:r>
      <w:r w:rsidRPr="00027820">
        <w:rPr>
          <w:szCs w:val="18"/>
        </w:rPr>
        <w:t>de, l'une des Chambres aurait passé quelque bill</w:t>
      </w:r>
      <w:r>
        <w:rPr>
          <w:szCs w:val="18"/>
        </w:rPr>
        <w:t> </w:t>
      </w:r>
      <w:r>
        <w:rPr>
          <w:rStyle w:val="Appelnotedebasdep"/>
          <w:szCs w:val="18"/>
        </w:rPr>
        <w:footnoteReference w:id="111"/>
      </w:r>
      <w:r w:rsidRPr="00027820">
        <w:rPr>
          <w:szCs w:val="18"/>
        </w:rPr>
        <w:t>, qui blesserait des intérêts publics ou particuliers. Ici comme en Angleterre il était donc bon qu'il y eût deux Chambres</w:t>
      </w:r>
      <w:r>
        <w:rPr>
          <w:szCs w:val="18"/>
        </w:rPr>
        <w:t> ;</w:t>
      </w:r>
      <w:r w:rsidRPr="00027820">
        <w:rPr>
          <w:szCs w:val="18"/>
        </w:rPr>
        <w:t xml:space="preserve"> l'une éle</w:t>
      </w:r>
      <w:r w:rsidRPr="00027820">
        <w:rPr>
          <w:szCs w:val="18"/>
        </w:rPr>
        <w:t>c</w:t>
      </w:r>
      <w:r w:rsidRPr="00027820">
        <w:rPr>
          <w:szCs w:val="18"/>
        </w:rPr>
        <w:t>tive et fréquemment reno</w:t>
      </w:r>
      <w:r>
        <w:rPr>
          <w:szCs w:val="18"/>
        </w:rPr>
        <w:t>uve</w:t>
      </w:r>
      <w:r w:rsidRPr="00027820">
        <w:rPr>
          <w:szCs w:val="18"/>
        </w:rPr>
        <w:t>lée, pour que le peuple eût sur ses mandataires un contrôle efficace</w:t>
      </w:r>
      <w:r>
        <w:rPr>
          <w:szCs w:val="18"/>
        </w:rPr>
        <w:t> ;</w:t>
      </w:r>
      <w:r w:rsidRPr="00027820">
        <w:rPr>
          <w:szCs w:val="18"/>
        </w:rPr>
        <w:t xml:space="preserve"> et l'a</w:t>
      </w:r>
      <w:r>
        <w:rPr>
          <w:szCs w:val="18"/>
        </w:rPr>
        <w:t>u</w:t>
      </w:r>
      <w:r w:rsidRPr="00027820">
        <w:rPr>
          <w:szCs w:val="18"/>
        </w:rPr>
        <w:t>tre d'une composition di</w:t>
      </w:r>
      <w:r w:rsidRPr="00027820">
        <w:rPr>
          <w:szCs w:val="18"/>
        </w:rPr>
        <w:t>f</w:t>
      </w:r>
      <w:r w:rsidRPr="00027820">
        <w:rPr>
          <w:szCs w:val="18"/>
        </w:rPr>
        <w:t>férente, destinée à remplacer la Chambre des Lords.</w:t>
      </w:r>
    </w:p>
    <w:p w14:paraId="5D193719" w14:textId="77777777" w:rsidR="008379A6" w:rsidRPr="00027820" w:rsidRDefault="008379A6" w:rsidP="008379A6">
      <w:pPr>
        <w:spacing w:before="120" w:after="120"/>
        <w:jc w:val="both"/>
      </w:pPr>
      <w:r w:rsidRPr="00027820">
        <w:rPr>
          <w:szCs w:val="18"/>
        </w:rPr>
        <w:t>Quant à la première, notre a</w:t>
      </w:r>
      <w:r>
        <w:rPr>
          <w:szCs w:val="18"/>
        </w:rPr>
        <w:t>cte constitutionnel a sagement</w:t>
      </w:r>
      <w:r w:rsidRPr="00027820">
        <w:rPr>
          <w:szCs w:val="18"/>
        </w:rPr>
        <w:t xml:space="preserve"> pourvu à sa formation, et à quelques exceptions près, les résultats de nos éle</w:t>
      </w:r>
      <w:r w:rsidRPr="00027820">
        <w:rPr>
          <w:szCs w:val="18"/>
        </w:rPr>
        <w:t>c</w:t>
      </w:r>
      <w:r w:rsidRPr="00027820">
        <w:rPr>
          <w:szCs w:val="18"/>
        </w:rPr>
        <w:t>tions ont généralement présenté des hommes probes, patriotes et si</w:t>
      </w:r>
      <w:r w:rsidRPr="00027820">
        <w:rPr>
          <w:szCs w:val="18"/>
        </w:rPr>
        <w:t>n</w:t>
      </w:r>
      <w:r w:rsidRPr="00027820">
        <w:rPr>
          <w:szCs w:val="18"/>
        </w:rPr>
        <w:t>cèrement disposés à promouvoir les intérêts du pays par toutes les voies en leur pouvoir. Jusqu'ici ils ont noblement soutenu leur colo</w:t>
      </w:r>
      <w:r w:rsidRPr="00027820">
        <w:rPr>
          <w:szCs w:val="18"/>
        </w:rPr>
        <w:t>n</w:t>
      </w:r>
      <w:r w:rsidRPr="00027820">
        <w:rPr>
          <w:szCs w:val="18"/>
        </w:rPr>
        <w:t>ne</w:t>
      </w:r>
      <w:r>
        <w:rPr>
          <w:szCs w:val="18"/>
        </w:rPr>
        <w:t> ;</w:t>
      </w:r>
      <w:r w:rsidRPr="00027820">
        <w:rPr>
          <w:szCs w:val="18"/>
        </w:rPr>
        <w:t xml:space="preserve"> le manqu</w:t>
      </w:r>
      <w:r>
        <w:rPr>
          <w:szCs w:val="18"/>
        </w:rPr>
        <w:t>e</w:t>
      </w:r>
      <w:r w:rsidRPr="00027820">
        <w:rPr>
          <w:szCs w:val="18"/>
        </w:rPr>
        <w:t xml:space="preserve"> d'appui au sommet </w:t>
      </w:r>
      <w:r>
        <w:rPr>
          <w:szCs w:val="18"/>
        </w:rPr>
        <w:t>n’</w:t>
      </w:r>
      <w:r w:rsidRPr="00027820">
        <w:rPr>
          <w:szCs w:val="18"/>
        </w:rPr>
        <w:t>a point pu ébranler la solidité de sa base</w:t>
      </w:r>
      <w:r>
        <w:rPr>
          <w:szCs w:val="18"/>
        </w:rPr>
        <w:t> ;</w:t>
      </w:r>
      <w:r w:rsidRPr="00027820">
        <w:rPr>
          <w:szCs w:val="18"/>
        </w:rPr>
        <w:t xml:space="preserve"> preuve évidente de la sagesse de cette partie des combina</w:t>
      </w:r>
      <w:r w:rsidRPr="00027820">
        <w:rPr>
          <w:szCs w:val="18"/>
        </w:rPr>
        <w:t>i</w:t>
      </w:r>
      <w:r w:rsidRPr="00027820">
        <w:rPr>
          <w:szCs w:val="18"/>
        </w:rPr>
        <w:t>sons de notre acte constitutionnel, qui r</w:t>
      </w:r>
      <w:r>
        <w:rPr>
          <w:szCs w:val="18"/>
        </w:rPr>
        <w:t>ègle</w:t>
      </w:r>
      <w:r w:rsidRPr="00027820">
        <w:rPr>
          <w:szCs w:val="18"/>
        </w:rPr>
        <w:t xml:space="preserve"> l'organisation du corps électif. A-t-on également réussi dans la Composition du Conseil</w:t>
      </w:r>
      <w:r>
        <w:rPr>
          <w:szCs w:val="18"/>
        </w:rPr>
        <w:t> ?</w:t>
      </w:r>
      <w:r w:rsidRPr="00027820">
        <w:rPr>
          <w:szCs w:val="18"/>
        </w:rPr>
        <w:t xml:space="preserve"> Nous osons nous déclarer pour la négative. Qu'attendre en effet d'un corps anomal</w:t>
      </w:r>
      <w:r>
        <w:rPr>
          <w:szCs w:val="18"/>
        </w:rPr>
        <w:t> </w:t>
      </w:r>
      <w:r>
        <w:rPr>
          <w:rStyle w:val="Appelnotedebasdep"/>
          <w:szCs w:val="18"/>
        </w:rPr>
        <w:footnoteReference w:id="112"/>
      </w:r>
      <w:r w:rsidRPr="00027820">
        <w:rPr>
          <w:szCs w:val="18"/>
        </w:rPr>
        <w:t xml:space="preserve"> et antipathique aux principes de la Constitution Br</w:t>
      </w:r>
      <w:r w:rsidRPr="00027820">
        <w:rPr>
          <w:szCs w:val="18"/>
        </w:rPr>
        <w:t>i</w:t>
      </w:r>
      <w:r w:rsidRPr="00027820">
        <w:rPr>
          <w:szCs w:val="18"/>
        </w:rPr>
        <w:t>tannique, dans lequel le Roi app</w:t>
      </w:r>
      <w:r>
        <w:rPr>
          <w:szCs w:val="18"/>
        </w:rPr>
        <w:t>elle</w:t>
      </w:r>
      <w:r w:rsidRPr="00027820">
        <w:rPr>
          <w:szCs w:val="18"/>
        </w:rPr>
        <w:t xml:space="preserve"> à vie qui bon lui semble, sans exiger souvent d'autre qualification que celle d'avoir su plaire à un Gouverneur en le flattant sur ses faibles</w:t>
      </w:r>
      <w:r>
        <w:rPr>
          <w:szCs w:val="18"/>
        </w:rPr>
        <w:t> ?</w:t>
      </w:r>
      <w:r w:rsidRPr="00027820">
        <w:rPr>
          <w:szCs w:val="18"/>
        </w:rPr>
        <w:t xml:space="preserve"> Qu'attendre d'une Chambre, que l'on peut remplir d'hommes qui ne tiennent au pays ni par l'éte</w:t>
      </w:r>
      <w:r w:rsidRPr="00027820">
        <w:rPr>
          <w:szCs w:val="18"/>
        </w:rPr>
        <w:t>n</w:t>
      </w:r>
      <w:r w:rsidRPr="00027820">
        <w:rPr>
          <w:szCs w:val="18"/>
        </w:rPr>
        <w:t>due de leurs propriétés, ni par l'é</w:t>
      </w:r>
      <w:r>
        <w:rPr>
          <w:szCs w:val="18"/>
        </w:rPr>
        <w:t xml:space="preserve">clat de services rendus, encore </w:t>
      </w:r>
      <w:r w:rsidRPr="00027820">
        <w:rPr>
          <w:szCs w:val="18"/>
        </w:rPr>
        <w:t>moins par l'illustration d'un nom ancien ou par aucun autre genre d'influence personnelle</w:t>
      </w:r>
      <w:r>
        <w:rPr>
          <w:szCs w:val="18"/>
        </w:rPr>
        <w:t> ?</w:t>
      </w:r>
    </w:p>
    <w:p w14:paraId="2B638F0D" w14:textId="77777777" w:rsidR="008379A6" w:rsidRPr="00027820" w:rsidRDefault="008379A6" w:rsidP="008379A6">
      <w:pPr>
        <w:spacing w:before="120" w:after="120"/>
        <w:jc w:val="both"/>
      </w:pPr>
      <w:r w:rsidRPr="00027820">
        <w:rPr>
          <w:szCs w:val="18"/>
        </w:rPr>
        <w:t>Pour retirer de notre Conseil tous les avantages qu'on av</w:t>
      </w:r>
      <w:r>
        <w:rPr>
          <w:szCs w:val="18"/>
        </w:rPr>
        <w:t>a</w:t>
      </w:r>
      <w:r w:rsidRPr="00027820">
        <w:rPr>
          <w:szCs w:val="18"/>
        </w:rPr>
        <w:t xml:space="preserve">it droit d'en attendre, on aurait dû exiger un </w:t>
      </w:r>
      <w:r>
        <w:rPr>
          <w:szCs w:val="18"/>
        </w:rPr>
        <w:t>C</w:t>
      </w:r>
      <w:r w:rsidRPr="00027820">
        <w:rPr>
          <w:szCs w:val="18"/>
        </w:rPr>
        <w:t>ens</w:t>
      </w:r>
      <w:r>
        <w:rPr>
          <w:szCs w:val="18"/>
        </w:rPr>
        <w:t> </w:t>
      </w:r>
      <w:r>
        <w:rPr>
          <w:rStyle w:val="Appelnotedebasdep"/>
          <w:szCs w:val="18"/>
        </w:rPr>
        <w:footnoteReference w:id="113"/>
      </w:r>
      <w:r w:rsidRPr="00027820">
        <w:rPr>
          <w:szCs w:val="18"/>
        </w:rPr>
        <w:t xml:space="preserve"> élevé comme qualific</w:t>
      </w:r>
      <w:r w:rsidRPr="00027820">
        <w:rPr>
          <w:szCs w:val="18"/>
        </w:rPr>
        <w:t>a</w:t>
      </w:r>
      <w:r w:rsidRPr="00027820">
        <w:rPr>
          <w:szCs w:val="18"/>
        </w:rPr>
        <w:t>tion des Membres qui y auraient été appelés par le Roi. L'on aurait eu alors un corps oligarchique</w:t>
      </w:r>
      <w:r>
        <w:rPr>
          <w:szCs w:val="18"/>
        </w:rPr>
        <w:t> </w:t>
      </w:r>
      <w:r>
        <w:rPr>
          <w:rStyle w:val="Appelnotedebasdep"/>
          <w:szCs w:val="18"/>
        </w:rPr>
        <w:footnoteReference w:id="114"/>
      </w:r>
      <w:r w:rsidRPr="00027820">
        <w:rPr>
          <w:szCs w:val="18"/>
        </w:rPr>
        <w:t>, qui convient beaucoup mieux qu'un corps aristocratique à l'heureux état de la société, composée ici de propriétaires de sol, et où un sentiment d'égalité et d'indépendance résulte inévitablement de cet ordre de choses. Les hommes les plus industrieux, qui, par la sage administration de leurs propriétés fonci</w:t>
      </w:r>
      <w:r w:rsidRPr="00027820">
        <w:rPr>
          <w:szCs w:val="18"/>
        </w:rPr>
        <w:t>è</w:t>
      </w:r>
      <w:r w:rsidRPr="00027820">
        <w:rPr>
          <w:szCs w:val="18"/>
        </w:rPr>
        <w:t xml:space="preserve">res, par d'heureuses spéculations dans le commerce, par l'emploi de, vastes capitaux dans les manufactures et les arts utiles, auraient atteint de la prééminence, devraient former ce corps oligarchique (ou </w:t>
      </w:r>
      <w:r>
        <w:rPr>
          <w:szCs w:val="18"/>
        </w:rPr>
        <w:t>des r</w:t>
      </w:r>
      <w:r>
        <w:rPr>
          <w:szCs w:val="18"/>
        </w:rPr>
        <w:t>i</w:t>
      </w:r>
      <w:r>
        <w:rPr>
          <w:szCs w:val="18"/>
        </w:rPr>
        <w:t>ches</w:t>
      </w:r>
      <w:r w:rsidRPr="00027820">
        <w:rPr>
          <w:szCs w:val="18"/>
        </w:rPr>
        <w:t>) aussi lon</w:t>
      </w:r>
      <w:r>
        <w:rPr>
          <w:szCs w:val="18"/>
        </w:rPr>
        <w:t>g</w:t>
      </w:r>
      <w:r w:rsidRPr="00027820">
        <w:rPr>
          <w:szCs w:val="18"/>
        </w:rPr>
        <w:t>tem</w:t>
      </w:r>
      <w:r>
        <w:rPr>
          <w:szCs w:val="18"/>
        </w:rPr>
        <w:t>p</w:t>
      </w:r>
      <w:r w:rsidRPr="00027820">
        <w:rPr>
          <w:szCs w:val="18"/>
        </w:rPr>
        <w:t>s seulement, qu'ils seraient les propriétaires du revenu a</w:t>
      </w:r>
      <w:r>
        <w:rPr>
          <w:szCs w:val="18"/>
        </w:rPr>
        <w:t xml:space="preserve">nnuel, qui les aurait qualifiés </w:t>
      </w:r>
      <w:r w:rsidRPr="00027820">
        <w:rPr>
          <w:szCs w:val="18"/>
        </w:rPr>
        <w:t>habiles à y occuper une place, et sous la condition de ne pouvoir accepter aucun emploi lucratif pe</w:t>
      </w:r>
      <w:r w:rsidRPr="00027820">
        <w:rPr>
          <w:szCs w:val="18"/>
        </w:rPr>
        <w:t>n</w:t>
      </w:r>
      <w:r w:rsidRPr="00027820">
        <w:rPr>
          <w:szCs w:val="18"/>
        </w:rPr>
        <w:t>dant qu'ils v</w:t>
      </w:r>
      <w:r>
        <w:rPr>
          <w:szCs w:val="18"/>
        </w:rPr>
        <w:t>o</w:t>
      </w:r>
      <w:r w:rsidRPr="00027820">
        <w:rPr>
          <w:szCs w:val="18"/>
        </w:rPr>
        <w:t>udraient la conserver. Pour le bien de la société, il serait just</w:t>
      </w:r>
      <w:r>
        <w:rPr>
          <w:szCs w:val="18"/>
        </w:rPr>
        <w:t xml:space="preserve">e que cette classe </w:t>
      </w:r>
      <w:r w:rsidRPr="00027820">
        <w:rPr>
          <w:szCs w:val="18"/>
        </w:rPr>
        <w:t>d'hommes obtînt des distinctions</w:t>
      </w:r>
      <w:r>
        <w:rPr>
          <w:szCs w:val="18"/>
        </w:rPr>
        <w:t> ; elles dev</w:t>
      </w:r>
      <w:r w:rsidRPr="00027820">
        <w:rPr>
          <w:szCs w:val="18"/>
        </w:rPr>
        <w:t>ie</w:t>
      </w:r>
      <w:r w:rsidRPr="00027820">
        <w:rPr>
          <w:szCs w:val="18"/>
        </w:rPr>
        <w:t>n</w:t>
      </w:r>
      <w:r w:rsidRPr="00027820">
        <w:rPr>
          <w:szCs w:val="18"/>
        </w:rPr>
        <w:t>nent</w:t>
      </w:r>
      <w:r>
        <w:rPr>
          <w:szCs w:val="18"/>
        </w:rPr>
        <w:t xml:space="preserve"> </w:t>
      </w:r>
      <w:r>
        <w:t>[</w:t>
      </w:r>
      <w:r w:rsidRPr="00027820">
        <w:t>39</w:t>
      </w:r>
      <w:r>
        <w:t xml:space="preserve">] </w:t>
      </w:r>
      <w:r w:rsidRPr="00027820">
        <w:rPr>
          <w:szCs w:val="18"/>
        </w:rPr>
        <w:t>une source de louable émulation, pour obtenir les mêmes honneurs par les mêmes moyens et au même prix</w:t>
      </w:r>
      <w:r>
        <w:rPr>
          <w:szCs w:val="18"/>
        </w:rPr>
        <w:t> :</w:t>
      </w:r>
      <w:r w:rsidRPr="00027820">
        <w:rPr>
          <w:szCs w:val="18"/>
        </w:rPr>
        <w:t xml:space="preserve"> elle en mérite su</w:t>
      </w:r>
      <w:r w:rsidRPr="00027820">
        <w:rPr>
          <w:szCs w:val="18"/>
        </w:rPr>
        <w:t>r</w:t>
      </w:r>
      <w:r w:rsidRPr="00027820">
        <w:rPr>
          <w:szCs w:val="18"/>
        </w:rPr>
        <w:t>tout dans ce pays, que l'</w:t>
      </w:r>
      <w:r>
        <w:rPr>
          <w:szCs w:val="18"/>
        </w:rPr>
        <w:t>â</w:t>
      </w:r>
      <w:r w:rsidRPr="00027820">
        <w:rPr>
          <w:szCs w:val="18"/>
        </w:rPr>
        <w:t>pr</w:t>
      </w:r>
      <w:r>
        <w:rPr>
          <w:szCs w:val="18"/>
        </w:rPr>
        <w:t>e</w:t>
      </w:r>
      <w:r w:rsidRPr="00027820">
        <w:rPr>
          <w:szCs w:val="18"/>
        </w:rPr>
        <w:t>té de son climat appauvrit, où il est esse</w:t>
      </w:r>
      <w:r w:rsidRPr="00027820">
        <w:rPr>
          <w:szCs w:val="18"/>
        </w:rPr>
        <w:t>n</w:t>
      </w:r>
      <w:r w:rsidRPr="00027820">
        <w:rPr>
          <w:szCs w:val="18"/>
        </w:rPr>
        <w:t>tiel de co</w:t>
      </w:r>
      <w:r w:rsidRPr="00027820">
        <w:rPr>
          <w:szCs w:val="18"/>
        </w:rPr>
        <w:t>m</w:t>
      </w:r>
      <w:r w:rsidRPr="00027820">
        <w:rPr>
          <w:szCs w:val="18"/>
        </w:rPr>
        <w:t>battre ce désavantage physique par des causes morales, et où l'on ne peut trop décourager les profusions du luxe, ni trop enco</w:t>
      </w:r>
      <w:r w:rsidRPr="00027820">
        <w:rPr>
          <w:szCs w:val="18"/>
        </w:rPr>
        <w:t>u</w:t>
      </w:r>
      <w:r w:rsidRPr="00027820">
        <w:rPr>
          <w:szCs w:val="18"/>
        </w:rPr>
        <w:t>rager la formation de capitaux productifs. Les hommes qui savent a</w:t>
      </w:r>
      <w:r w:rsidRPr="00027820">
        <w:rPr>
          <w:szCs w:val="18"/>
        </w:rPr>
        <w:t>c</w:t>
      </w:r>
      <w:r w:rsidRPr="00027820">
        <w:rPr>
          <w:szCs w:val="18"/>
        </w:rPr>
        <w:t>quérir et conserver ces capitaux n'ont pas besoin d'emplois salariés</w:t>
      </w:r>
      <w:r>
        <w:rPr>
          <w:szCs w:val="18"/>
        </w:rPr>
        <w:t> ;</w:t>
      </w:r>
      <w:r w:rsidRPr="00027820">
        <w:rPr>
          <w:szCs w:val="18"/>
        </w:rPr>
        <w:t xml:space="preserve"> ils</w:t>
      </w:r>
      <w:r>
        <w:rPr>
          <w:szCs w:val="18"/>
        </w:rPr>
        <w:t xml:space="preserve"> ne</w:t>
      </w:r>
      <w:r w:rsidRPr="00027820">
        <w:rPr>
          <w:szCs w:val="18"/>
        </w:rPr>
        <w:t xml:space="preserve"> do</w:t>
      </w:r>
      <w:r w:rsidRPr="00027820">
        <w:rPr>
          <w:szCs w:val="18"/>
        </w:rPr>
        <w:t>i</w:t>
      </w:r>
      <w:r w:rsidRPr="00027820">
        <w:rPr>
          <w:szCs w:val="18"/>
        </w:rPr>
        <w:t>vent point se partager le revenu public, destiné à payer des talen</w:t>
      </w:r>
      <w:r>
        <w:rPr>
          <w:szCs w:val="18"/>
        </w:rPr>
        <w:t>t</w:t>
      </w:r>
      <w:r w:rsidRPr="00027820">
        <w:rPr>
          <w:szCs w:val="18"/>
        </w:rPr>
        <w:t>s, des lumières et des services d'un autre ge</w:t>
      </w:r>
      <w:r w:rsidRPr="00027820">
        <w:rPr>
          <w:szCs w:val="18"/>
        </w:rPr>
        <w:t>n</w:t>
      </w:r>
      <w:r w:rsidRPr="00027820">
        <w:rPr>
          <w:szCs w:val="18"/>
        </w:rPr>
        <w:t>re. Essentiellement amis de l'ordre et</w:t>
      </w:r>
      <w:r>
        <w:rPr>
          <w:szCs w:val="18"/>
        </w:rPr>
        <w:t xml:space="preserve"> des lois, qui protègent la pro</w:t>
      </w:r>
      <w:r w:rsidRPr="00027820">
        <w:rPr>
          <w:szCs w:val="18"/>
        </w:rPr>
        <w:t>priété</w:t>
      </w:r>
      <w:r>
        <w:rPr>
          <w:szCs w:val="18"/>
        </w:rPr>
        <w:t> ;</w:t>
      </w:r>
      <w:r w:rsidRPr="00027820">
        <w:rPr>
          <w:szCs w:val="18"/>
        </w:rPr>
        <w:t xml:space="preserve"> liés par la r</w:t>
      </w:r>
      <w:r w:rsidRPr="00027820">
        <w:rPr>
          <w:szCs w:val="18"/>
        </w:rPr>
        <w:t>e</w:t>
      </w:r>
      <w:r w:rsidRPr="00027820">
        <w:rPr>
          <w:szCs w:val="18"/>
        </w:rPr>
        <w:t>connaissance à la Couronne, qui les aurait, choisis, et, p</w:t>
      </w:r>
      <w:r>
        <w:rPr>
          <w:szCs w:val="18"/>
        </w:rPr>
        <w:t>a</w:t>
      </w:r>
      <w:r w:rsidRPr="00027820">
        <w:rPr>
          <w:szCs w:val="18"/>
        </w:rPr>
        <w:t>r mille ra</w:t>
      </w:r>
      <w:r w:rsidRPr="00027820">
        <w:rPr>
          <w:szCs w:val="18"/>
        </w:rPr>
        <w:t>p</w:t>
      </w:r>
      <w:r w:rsidRPr="00027820">
        <w:rPr>
          <w:szCs w:val="18"/>
        </w:rPr>
        <w:t xml:space="preserve">ports d'intérêt, au peuple des rangs duquel ils viendraient de sortir, </w:t>
      </w:r>
      <w:r>
        <w:rPr>
          <w:szCs w:val="18"/>
        </w:rPr>
        <w:t>c</w:t>
      </w:r>
      <w:r w:rsidRPr="00027820">
        <w:rPr>
          <w:szCs w:val="18"/>
        </w:rPr>
        <w:t>es membres indépendan</w:t>
      </w:r>
      <w:r>
        <w:rPr>
          <w:szCs w:val="18"/>
        </w:rPr>
        <w:t>t</w:t>
      </w:r>
      <w:r w:rsidRPr="00027820">
        <w:rPr>
          <w:szCs w:val="18"/>
        </w:rPr>
        <w:t>s et du roi et du peuple, offriraient, dans les c</w:t>
      </w:r>
      <w:r w:rsidRPr="00027820">
        <w:rPr>
          <w:szCs w:val="18"/>
        </w:rPr>
        <w:t>o</w:t>
      </w:r>
      <w:r w:rsidRPr="00027820">
        <w:rPr>
          <w:szCs w:val="18"/>
        </w:rPr>
        <w:t>lonies, l'im</w:t>
      </w:r>
      <w:r w:rsidRPr="00027820">
        <w:rPr>
          <w:szCs w:val="18"/>
        </w:rPr>
        <w:t>a</w:t>
      </w:r>
      <w:r w:rsidRPr="00027820">
        <w:rPr>
          <w:szCs w:val="18"/>
        </w:rPr>
        <w:t>ge la plus res</w:t>
      </w:r>
      <w:r>
        <w:rPr>
          <w:szCs w:val="18"/>
        </w:rPr>
        <w:t xml:space="preserve">semblante à la chambre des Lords. </w:t>
      </w:r>
      <w:r w:rsidRPr="00027820">
        <w:rPr>
          <w:szCs w:val="18"/>
        </w:rPr>
        <w:t>Mais ce conseil même, si supérieur à celui que nous avons, s</w:t>
      </w:r>
      <w:r w:rsidRPr="00027820">
        <w:rPr>
          <w:szCs w:val="18"/>
        </w:rPr>
        <w:t>e</w:t>
      </w:r>
      <w:r w:rsidRPr="00027820">
        <w:rPr>
          <w:szCs w:val="18"/>
        </w:rPr>
        <w:t>rait-il le meilleur que l'on pût organiser pour les colonies anglaises de ce continent</w:t>
      </w:r>
      <w:r>
        <w:rPr>
          <w:szCs w:val="18"/>
        </w:rPr>
        <w:t> ?</w:t>
      </w:r>
    </w:p>
    <w:p w14:paraId="2573BED0" w14:textId="77777777" w:rsidR="008379A6" w:rsidRPr="00027820" w:rsidRDefault="008379A6" w:rsidP="008379A6">
      <w:pPr>
        <w:spacing w:before="120" w:after="120"/>
        <w:jc w:val="both"/>
      </w:pPr>
      <w:r w:rsidRPr="00027820">
        <w:rPr>
          <w:szCs w:val="18"/>
        </w:rPr>
        <w:t>L'examen de notre acte constitutionnel de 17</w:t>
      </w:r>
      <w:r>
        <w:rPr>
          <w:szCs w:val="18"/>
        </w:rPr>
        <w:t>9</w:t>
      </w:r>
      <w:r w:rsidRPr="00027820">
        <w:rPr>
          <w:szCs w:val="18"/>
        </w:rPr>
        <w:t>1</w:t>
      </w:r>
      <w:r>
        <w:rPr>
          <w:szCs w:val="18"/>
        </w:rPr>
        <w:t> </w:t>
      </w:r>
      <w:r>
        <w:rPr>
          <w:rStyle w:val="Appelnotedebasdep"/>
          <w:szCs w:val="18"/>
        </w:rPr>
        <w:footnoteReference w:id="115"/>
      </w:r>
      <w:r w:rsidRPr="00027820">
        <w:rPr>
          <w:szCs w:val="18"/>
        </w:rPr>
        <w:t xml:space="preserve"> suggéra au grand homme, au patriote, au Démosthène</w:t>
      </w:r>
      <w:r>
        <w:rPr>
          <w:szCs w:val="18"/>
        </w:rPr>
        <w:t> </w:t>
      </w:r>
      <w:r>
        <w:rPr>
          <w:rStyle w:val="Appelnotedebasdep"/>
          <w:szCs w:val="18"/>
        </w:rPr>
        <w:footnoteReference w:id="116"/>
      </w:r>
      <w:r w:rsidRPr="00027820">
        <w:rPr>
          <w:szCs w:val="18"/>
        </w:rPr>
        <w:t xml:space="preserve"> des tem</w:t>
      </w:r>
      <w:r>
        <w:rPr>
          <w:szCs w:val="18"/>
        </w:rPr>
        <w:t>p</w:t>
      </w:r>
      <w:r w:rsidRPr="00027820">
        <w:rPr>
          <w:szCs w:val="18"/>
        </w:rPr>
        <w:t>s modernes, à Fox</w:t>
      </w:r>
      <w:r>
        <w:rPr>
          <w:szCs w:val="18"/>
        </w:rPr>
        <w:t> </w:t>
      </w:r>
      <w:r>
        <w:rPr>
          <w:rStyle w:val="Appelnotedebasdep"/>
          <w:szCs w:val="18"/>
        </w:rPr>
        <w:footnoteReference w:id="117"/>
      </w:r>
      <w:r w:rsidRPr="00027820">
        <w:rPr>
          <w:szCs w:val="18"/>
        </w:rPr>
        <w:t>, et d'après lui à plusieurs hommes d'état, politiques conso</w:t>
      </w:r>
      <w:r w:rsidRPr="00027820">
        <w:rPr>
          <w:szCs w:val="18"/>
        </w:rPr>
        <w:t>m</w:t>
      </w:r>
      <w:r w:rsidRPr="00027820">
        <w:rPr>
          <w:szCs w:val="18"/>
        </w:rPr>
        <w:t>més et du plus grand génie, que l'esprit servile d'imitation, qui pou</w:t>
      </w:r>
      <w:r w:rsidRPr="00027820">
        <w:rPr>
          <w:szCs w:val="18"/>
        </w:rPr>
        <w:t>s</w:t>
      </w:r>
      <w:r w:rsidRPr="00027820">
        <w:rPr>
          <w:szCs w:val="18"/>
        </w:rPr>
        <w:t xml:space="preserve">sait le ministère anglais à donner l'être en Canada aux débiles </w:t>
      </w:r>
      <w:r>
        <w:rPr>
          <w:szCs w:val="18"/>
        </w:rPr>
        <w:t>e</w:t>
      </w:r>
      <w:r w:rsidRPr="00027820">
        <w:rPr>
          <w:szCs w:val="18"/>
        </w:rPr>
        <w:t>m</w:t>
      </w:r>
      <w:r w:rsidRPr="00027820">
        <w:rPr>
          <w:szCs w:val="18"/>
        </w:rPr>
        <w:t>br</w:t>
      </w:r>
      <w:r>
        <w:rPr>
          <w:szCs w:val="18"/>
        </w:rPr>
        <w:t>y</w:t>
      </w:r>
      <w:r w:rsidRPr="00027820">
        <w:rPr>
          <w:szCs w:val="18"/>
        </w:rPr>
        <w:t>ons d'une aristocratie future, parce que l'Angleterre devait une pa</w:t>
      </w:r>
      <w:r w:rsidRPr="00027820">
        <w:rPr>
          <w:szCs w:val="18"/>
        </w:rPr>
        <w:t>r</w:t>
      </w:r>
      <w:r w:rsidRPr="00027820">
        <w:rPr>
          <w:szCs w:val="18"/>
        </w:rPr>
        <w:t>tie de son bonheur à une aristocratie ancienne, belle grande et bien formée, n'était pas un</w:t>
      </w:r>
      <w:r>
        <w:rPr>
          <w:szCs w:val="18"/>
        </w:rPr>
        <w:t>e</w:t>
      </w:r>
      <w:r w:rsidRPr="00027820">
        <w:rPr>
          <w:szCs w:val="18"/>
        </w:rPr>
        <w:t xml:space="preserve"> grande et heureuse conception. Ils prédirent que ces germe</w:t>
      </w:r>
      <w:r>
        <w:rPr>
          <w:szCs w:val="18"/>
        </w:rPr>
        <w:t>s</w:t>
      </w:r>
      <w:r w:rsidRPr="00027820">
        <w:rPr>
          <w:szCs w:val="18"/>
        </w:rPr>
        <w:t xml:space="preserve"> ne prendraient aucun développement, et périraient st</w:t>
      </w:r>
      <w:r w:rsidRPr="00027820">
        <w:rPr>
          <w:szCs w:val="18"/>
        </w:rPr>
        <w:t>é</w:t>
      </w:r>
      <w:r w:rsidRPr="00027820">
        <w:rPr>
          <w:szCs w:val="18"/>
        </w:rPr>
        <w:t>riles, confiés à une terre et sons un ciel, dont les influenc</w:t>
      </w:r>
      <w:r>
        <w:rPr>
          <w:szCs w:val="18"/>
        </w:rPr>
        <w:t>es seraient si favorables à l'a</w:t>
      </w:r>
      <w:r w:rsidRPr="00027820">
        <w:rPr>
          <w:szCs w:val="18"/>
        </w:rPr>
        <w:t>grandissement rapide de la démocratie. Ils voyaient que là où l'abondance des moyens de subsister multiplierait rapidement les hommes, où le bas prix des terres rendrait to</w:t>
      </w:r>
      <w:r>
        <w:rPr>
          <w:szCs w:val="18"/>
        </w:rPr>
        <w:t>u</w:t>
      </w:r>
      <w:r w:rsidRPr="00027820">
        <w:rPr>
          <w:szCs w:val="18"/>
        </w:rPr>
        <w:t>s les citoyens propriéta</w:t>
      </w:r>
      <w:r w:rsidRPr="00027820">
        <w:rPr>
          <w:szCs w:val="18"/>
        </w:rPr>
        <w:t>i</w:t>
      </w:r>
      <w:r w:rsidRPr="00027820">
        <w:rPr>
          <w:szCs w:val="18"/>
        </w:rPr>
        <w:t>res, ils auraient tous des préten</w:t>
      </w:r>
      <w:r>
        <w:rPr>
          <w:szCs w:val="18"/>
        </w:rPr>
        <w:t>tions égales à</w:t>
      </w:r>
      <w:r w:rsidRPr="00027820">
        <w:rPr>
          <w:szCs w:val="18"/>
        </w:rPr>
        <w:t xml:space="preserve"> l'exercice du pouvoir. Ils crurent que des hommes ainsi placés par la nature, prospéreraient mieux sous des institutions sociales autrement modifiées que ne le sont celles de l'Europe, où un tiers au moins de la population se trouve de fait exclu du droit de propriété, des liens du mariage et des soins de la famille. </w:t>
      </w:r>
      <w:r>
        <w:rPr>
          <w:szCs w:val="18"/>
        </w:rPr>
        <w:t>Il</w:t>
      </w:r>
      <w:r w:rsidRPr="00027820">
        <w:rPr>
          <w:szCs w:val="18"/>
        </w:rPr>
        <w:t>s suggérèrent que l'on pourrait confier à un peuple de p</w:t>
      </w:r>
      <w:r w:rsidRPr="00027820">
        <w:rPr>
          <w:szCs w:val="18"/>
        </w:rPr>
        <w:t>è</w:t>
      </w:r>
      <w:r w:rsidRPr="00027820">
        <w:rPr>
          <w:szCs w:val="18"/>
        </w:rPr>
        <w:t xml:space="preserve">res de familles, tous propriétaires, et qui en conséquence auraient des habitudes morales et paisibles, </w:t>
      </w:r>
      <w:r>
        <w:rPr>
          <w:szCs w:val="18"/>
        </w:rPr>
        <w:t>si</w:t>
      </w:r>
      <w:r w:rsidRPr="00027820">
        <w:rPr>
          <w:szCs w:val="18"/>
        </w:rPr>
        <w:t xml:space="preserve"> souvent étrangères à des proléta</w:t>
      </w:r>
      <w:r w:rsidRPr="00027820">
        <w:rPr>
          <w:szCs w:val="18"/>
        </w:rPr>
        <w:t>i</w:t>
      </w:r>
      <w:r w:rsidRPr="00027820">
        <w:rPr>
          <w:szCs w:val="18"/>
        </w:rPr>
        <w:t>res</w:t>
      </w:r>
      <w:r>
        <w:rPr>
          <w:szCs w:val="18"/>
        </w:rPr>
        <w:t> </w:t>
      </w:r>
      <w:r>
        <w:rPr>
          <w:rStyle w:val="Appelnotedebasdep"/>
          <w:szCs w:val="18"/>
        </w:rPr>
        <w:footnoteReference w:id="118"/>
      </w:r>
      <w:r w:rsidRPr="00027820">
        <w:rPr>
          <w:szCs w:val="18"/>
        </w:rPr>
        <w:t>, une action plus directe dans sa législation, que</w:t>
      </w:r>
      <w:r>
        <w:rPr>
          <w:szCs w:val="18"/>
        </w:rPr>
        <w:t xml:space="preserve"> ne</w:t>
      </w:r>
      <w:r w:rsidRPr="00027820">
        <w:rPr>
          <w:szCs w:val="18"/>
        </w:rPr>
        <w:t xml:space="preserve"> s'en était r</w:t>
      </w:r>
      <w:r w:rsidRPr="00027820">
        <w:rPr>
          <w:szCs w:val="18"/>
        </w:rPr>
        <w:t>é</w:t>
      </w:r>
      <w:r w:rsidRPr="00027820">
        <w:rPr>
          <w:szCs w:val="18"/>
        </w:rPr>
        <w:t>servé mê</w:t>
      </w:r>
      <w:r>
        <w:rPr>
          <w:szCs w:val="18"/>
        </w:rPr>
        <w:t>me</w:t>
      </w:r>
      <w:r w:rsidRPr="00027820">
        <w:rPr>
          <w:szCs w:val="18"/>
        </w:rPr>
        <w:t xml:space="preserve"> le peuple le plu</w:t>
      </w:r>
      <w:r>
        <w:rPr>
          <w:szCs w:val="18"/>
        </w:rPr>
        <w:t xml:space="preserve">s </w:t>
      </w:r>
      <w:r w:rsidRPr="00027820">
        <w:rPr>
          <w:szCs w:val="18"/>
        </w:rPr>
        <w:t>libre des nations</w:t>
      </w:r>
      <w:r>
        <w:rPr>
          <w:szCs w:val="18"/>
        </w:rPr>
        <w:t xml:space="preserve"> </w:t>
      </w:r>
      <w:r w:rsidRPr="00027820">
        <w:rPr>
          <w:szCs w:val="18"/>
        </w:rPr>
        <w:t>européennes</w:t>
      </w:r>
      <w:r>
        <w:rPr>
          <w:szCs w:val="18"/>
        </w:rPr>
        <w:t> ;</w:t>
      </w:r>
      <w:r w:rsidRPr="00027820">
        <w:rPr>
          <w:szCs w:val="18"/>
        </w:rPr>
        <w:t xml:space="preserve"> ils </w:t>
      </w:r>
      <w:r>
        <w:rPr>
          <w:szCs w:val="18"/>
        </w:rPr>
        <w:t>so</w:t>
      </w:r>
      <w:r>
        <w:rPr>
          <w:szCs w:val="18"/>
        </w:rPr>
        <w:t>u</w:t>
      </w:r>
      <w:r>
        <w:rPr>
          <w:szCs w:val="18"/>
        </w:rPr>
        <w:t xml:space="preserve">haitèrent </w:t>
      </w:r>
      <w:r>
        <w:rPr>
          <w:rFonts w:cs="Arial"/>
          <w:szCs w:val="16"/>
        </w:rPr>
        <w:t xml:space="preserve">[40] </w:t>
      </w:r>
      <w:r w:rsidRPr="00027820">
        <w:rPr>
          <w:szCs w:val="18"/>
        </w:rPr>
        <w:t>que le Conseil Législatif, qui e</w:t>
      </w:r>
      <w:r>
        <w:rPr>
          <w:szCs w:val="18"/>
        </w:rPr>
        <w:t>n</w:t>
      </w:r>
      <w:r w:rsidRPr="00027820">
        <w:rPr>
          <w:szCs w:val="18"/>
        </w:rPr>
        <w:t xml:space="preserve"> Canada devait tenir lieu de la Cha</w:t>
      </w:r>
      <w:r w:rsidRPr="00027820">
        <w:rPr>
          <w:szCs w:val="18"/>
        </w:rPr>
        <w:t>m</w:t>
      </w:r>
      <w:r w:rsidRPr="00027820">
        <w:rPr>
          <w:szCs w:val="18"/>
        </w:rPr>
        <w:t xml:space="preserve">bre des Lords, fût électif à vie. Ils auraient ainsi donné au pays un corps robuste, bien constitué, et </w:t>
      </w:r>
      <w:r>
        <w:rPr>
          <w:szCs w:val="18"/>
        </w:rPr>
        <w:t>qui</w:t>
      </w:r>
      <w:r w:rsidRPr="00027820">
        <w:rPr>
          <w:szCs w:val="18"/>
        </w:rPr>
        <w:t xml:space="preserve"> aurait eu des rapports d'intérêt, de reconnaissance et d'affection avec la masse du peuple, ainsi que cette constance d</w:t>
      </w:r>
      <w:r>
        <w:rPr>
          <w:szCs w:val="18"/>
        </w:rPr>
        <w:t>e</w:t>
      </w:r>
      <w:r w:rsidRPr="00027820">
        <w:rPr>
          <w:szCs w:val="18"/>
        </w:rPr>
        <w:t xml:space="preserve"> dessein et d'attachement aux lois et à l'o</w:t>
      </w:r>
      <w:r w:rsidRPr="00027820">
        <w:rPr>
          <w:szCs w:val="18"/>
        </w:rPr>
        <w:t>r</w:t>
      </w:r>
      <w:r w:rsidRPr="00027820">
        <w:rPr>
          <w:szCs w:val="18"/>
        </w:rPr>
        <w:t>dre établis, qui met à l'abri du danger de brusques et fréquentes inn</w:t>
      </w:r>
      <w:r w:rsidRPr="00027820">
        <w:rPr>
          <w:szCs w:val="18"/>
        </w:rPr>
        <w:t>o</w:t>
      </w:r>
      <w:r w:rsidRPr="00027820">
        <w:rPr>
          <w:szCs w:val="18"/>
        </w:rPr>
        <w:t>vations.</w:t>
      </w:r>
    </w:p>
    <w:p w14:paraId="646C0A47" w14:textId="77777777" w:rsidR="008379A6" w:rsidRPr="00027820" w:rsidRDefault="008379A6" w:rsidP="008379A6">
      <w:pPr>
        <w:spacing w:before="120" w:after="120"/>
        <w:jc w:val="both"/>
      </w:pPr>
      <w:r w:rsidRPr="00027820">
        <w:rPr>
          <w:szCs w:val="18"/>
        </w:rPr>
        <w:t xml:space="preserve">Sans prononcer sur la préférence que l'on devrait donner </w:t>
      </w:r>
      <w:r w:rsidRPr="00CC6FE8">
        <w:rPr>
          <w:iCs/>
          <w:szCs w:val="18"/>
        </w:rPr>
        <w:t>à l'un</w:t>
      </w:r>
      <w:r w:rsidRPr="00027820">
        <w:rPr>
          <w:i/>
          <w:iCs/>
          <w:szCs w:val="18"/>
        </w:rPr>
        <w:t xml:space="preserve"> </w:t>
      </w:r>
      <w:r w:rsidRPr="00027820">
        <w:rPr>
          <w:szCs w:val="18"/>
        </w:rPr>
        <w:t>ou à l'autre de ces plans</w:t>
      </w:r>
      <w:r>
        <w:rPr>
          <w:szCs w:val="18"/>
        </w:rPr>
        <w:t xml:space="preserve"> que nous trouvons tous deux ex</w:t>
      </w:r>
      <w:r w:rsidRPr="00027820">
        <w:rPr>
          <w:szCs w:val="18"/>
        </w:rPr>
        <w:t>cellen</w:t>
      </w:r>
      <w:r>
        <w:rPr>
          <w:szCs w:val="18"/>
        </w:rPr>
        <w:t>t</w:t>
      </w:r>
      <w:r w:rsidRPr="00027820">
        <w:rPr>
          <w:szCs w:val="18"/>
        </w:rPr>
        <w:t>s, nous d</w:t>
      </w:r>
      <w:r w:rsidRPr="00027820">
        <w:rPr>
          <w:szCs w:val="18"/>
        </w:rPr>
        <w:t>i</w:t>
      </w:r>
      <w:r w:rsidRPr="00027820">
        <w:rPr>
          <w:szCs w:val="18"/>
        </w:rPr>
        <w:t>rons avec toutes les personnes instruites de nos difficultés politiques, qu'il est vraiment à regretter que le ministre, qui conçut et forma le plan de notre acte constitutionnel, n'ait pas préféré une de ces méth</w:t>
      </w:r>
      <w:r w:rsidRPr="00027820">
        <w:rPr>
          <w:szCs w:val="18"/>
        </w:rPr>
        <w:t>o</w:t>
      </w:r>
      <w:r w:rsidRPr="00027820">
        <w:rPr>
          <w:szCs w:val="18"/>
        </w:rPr>
        <w:t xml:space="preserve">des à celle, qui a été suivie et qui nous donne actuellement un Conseil, où nous regrettons de ne trouver aucuns des traits qui caractérisent les nobles pairs de la mère-pairie. Là en effet la pairie est héréditaire, et la plupart des Lords, qui composent le second état, </w:t>
      </w:r>
      <w:r>
        <w:rPr>
          <w:szCs w:val="18"/>
        </w:rPr>
        <w:t>s</w:t>
      </w:r>
      <w:r w:rsidRPr="00027820">
        <w:rPr>
          <w:szCs w:val="18"/>
        </w:rPr>
        <w:t>ont de grands pr</w:t>
      </w:r>
      <w:r w:rsidRPr="00027820">
        <w:rPr>
          <w:szCs w:val="18"/>
        </w:rPr>
        <w:t>o</w:t>
      </w:r>
      <w:r w:rsidRPr="00027820">
        <w:rPr>
          <w:szCs w:val="18"/>
        </w:rPr>
        <w:t>priétaires, des personnages très</w:t>
      </w:r>
      <w:r>
        <w:rPr>
          <w:szCs w:val="18"/>
        </w:rPr>
        <w:t xml:space="preserve"> riches, qui n'ont rien</w:t>
      </w:r>
      <w:r w:rsidRPr="00027820">
        <w:rPr>
          <w:szCs w:val="18"/>
        </w:rPr>
        <w:t xml:space="preserve"> à craindre du roi, qu</w:t>
      </w:r>
      <w:r>
        <w:rPr>
          <w:szCs w:val="18"/>
        </w:rPr>
        <w:t>i a pour eux le plus grand res</w:t>
      </w:r>
      <w:r w:rsidRPr="00027820">
        <w:rPr>
          <w:szCs w:val="18"/>
        </w:rPr>
        <w:t>pect, ni rien à attendre du peuple, dont ils sont les appuis et souvent les plus fermes protecteurs. Ils jouissent d'une telle</w:t>
      </w:r>
      <w:r>
        <w:rPr>
          <w:szCs w:val="18"/>
        </w:rPr>
        <w:t xml:space="preserve"> </w:t>
      </w:r>
      <w:r w:rsidRPr="00027820">
        <w:rPr>
          <w:szCs w:val="18"/>
        </w:rPr>
        <w:t>indépendance qu'en plusieurs occasions on les a vus sauver la nation d'une mauvaise loi, que l'influence ministérielle était parv</w:t>
      </w:r>
      <w:r w:rsidRPr="00027820">
        <w:rPr>
          <w:szCs w:val="18"/>
        </w:rPr>
        <w:t>e</w:t>
      </w:r>
      <w:r w:rsidRPr="00027820">
        <w:rPr>
          <w:szCs w:val="18"/>
        </w:rPr>
        <w:t>nue à obtenir dans la Chambre des Communes. C'est un corps si hon</w:t>
      </w:r>
      <w:r w:rsidRPr="00027820">
        <w:rPr>
          <w:szCs w:val="18"/>
        </w:rPr>
        <w:t>o</w:t>
      </w:r>
      <w:r w:rsidRPr="00027820">
        <w:rPr>
          <w:szCs w:val="18"/>
        </w:rPr>
        <w:t>rable, il possède en un si haut degré la considération, l'estime et la confian</w:t>
      </w:r>
      <w:r>
        <w:rPr>
          <w:szCs w:val="18"/>
        </w:rPr>
        <w:t>ce de la nation, qu'elle n'a pa</w:t>
      </w:r>
      <w:r w:rsidRPr="00027820">
        <w:rPr>
          <w:szCs w:val="18"/>
        </w:rPr>
        <w:t xml:space="preserve">s cru pouvoir mieux faire que de lui confier le dépôt sacré de la Constitution. Quel n'est pas le néant de nos conseillers </w:t>
      </w:r>
      <w:r w:rsidRPr="00CC6FE8">
        <w:rPr>
          <w:iCs/>
          <w:szCs w:val="18"/>
        </w:rPr>
        <w:t>à</w:t>
      </w:r>
      <w:r w:rsidRPr="00027820">
        <w:rPr>
          <w:i/>
          <w:iCs/>
          <w:szCs w:val="18"/>
        </w:rPr>
        <w:t xml:space="preserve"> </w:t>
      </w:r>
      <w:r w:rsidRPr="00027820">
        <w:rPr>
          <w:szCs w:val="18"/>
        </w:rPr>
        <w:t>côté de ces grandeurs</w:t>
      </w:r>
      <w:r>
        <w:rPr>
          <w:szCs w:val="18"/>
        </w:rPr>
        <w:t> ! 1</w:t>
      </w:r>
      <w:r w:rsidRPr="00027820">
        <w:rPr>
          <w:szCs w:val="18"/>
        </w:rPr>
        <w:t>°. Leur majorité ne repr</w:t>
      </w:r>
      <w:r w:rsidRPr="00027820">
        <w:rPr>
          <w:szCs w:val="18"/>
        </w:rPr>
        <w:t>é</w:t>
      </w:r>
      <w:r w:rsidRPr="00027820">
        <w:rPr>
          <w:szCs w:val="18"/>
        </w:rPr>
        <w:t>sente pas la propriété foncière, non plus que celle du commerce</w:t>
      </w:r>
      <w:r>
        <w:rPr>
          <w:szCs w:val="18"/>
        </w:rPr>
        <w:t> :</w:t>
      </w:r>
      <w:r w:rsidRPr="00027820">
        <w:rPr>
          <w:szCs w:val="18"/>
        </w:rPr>
        <w:t xml:space="preserve"> l'une et l'autre se trouvent beaucoup </w:t>
      </w:r>
      <w:r>
        <w:rPr>
          <w:szCs w:val="18"/>
        </w:rPr>
        <w:t>plus dans le corps électif, que</w:t>
      </w:r>
      <w:r w:rsidRPr="00027820">
        <w:rPr>
          <w:szCs w:val="18"/>
        </w:rPr>
        <w:t xml:space="preserve"> d</w:t>
      </w:r>
      <w:r>
        <w:rPr>
          <w:szCs w:val="18"/>
        </w:rPr>
        <w:t>ans n</w:t>
      </w:r>
      <w:r>
        <w:rPr>
          <w:szCs w:val="18"/>
        </w:rPr>
        <w:t>o</w:t>
      </w:r>
      <w:r>
        <w:rPr>
          <w:szCs w:val="18"/>
        </w:rPr>
        <w:t>tre Conseil Législatif. 2</w:t>
      </w:r>
      <w:r w:rsidRPr="00027820">
        <w:rPr>
          <w:szCs w:val="18"/>
        </w:rPr>
        <w:t>°. Leur titre n'est point héréditaire, ils ne le tiennent ni de leur naissance, ni de leur fortune, mais le plus souvent de leur c</w:t>
      </w:r>
      <w:r>
        <w:rPr>
          <w:szCs w:val="18"/>
        </w:rPr>
        <w:t>omplaisance plus ou moins servil</w:t>
      </w:r>
      <w:r w:rsidRPr="00027820">
        <w:rPr>
          <w:szCs w:val="18"/>
        </w:rPr>
        <w:t>e pour celui qui recomma</w:t>
      </w:r>
      <w:r w:rsidRPr="00027820">
        <w:rPr>
          <w:szCs w:val="18"/>
        </w:rPr>
        <w:t>n</w:t>
      </w:r>
      <w:r w:rsidRPr="00027820">
        <w:rPr>
          <w:szCs w:val="18"/>
        </w:rPr>
        <w:t xml:space="preserve">de et procure la place de conseiller. </w:t>
      </w:r>
      <w:r>
        <w:rPr>
          <w:szCs w:val="18"/>
        </w:rPr>
        <w:t>3</w:t>
      </w:r>
      <w:r w:rsidRPr="00027820">
        <w:rPr>
          <w:szCs w:val="18"/>
        </w:rPr>
        <w:t>°. Ils n'ont point l'indépendance des pairs anglais, car la plupart d'entre eux sont des gens en place, qui ont des commissions et des traitemen</w:t>
      </w:r>
      <w:r>
        <w:rPr>
          <w:szCs w:val="18"/>
        </w:rPr>
        <w:t>t</w:t>
      </w:r>
      <w:r w:rsidRPr="00027820">
        <w:rPr>
          <w:szCs w:val="18"/>
        </w:rPr>
        <w:t>s sous bon plaisir</w:t>
      </w:r>
      <w:r>
        <w:rPr>
          <w:szCs w:val="18"/>
        </w:rPr>
        <w:t xml:space="preserve"> :</w:t>
      </w:r>
      <w:r w:rsidRPr="00027820">
        <w:rPr>
          <w:szCs w:val="18"/>
        </w:rPr>
        <w:t xml:space="preserve"> ils deme</w:t>
      </w:r>
      <w:r w:rsidRPr="00027820">
        <w:rPr>
          <w:szCs w:val="18"/>
        </w:rPr>
        <w:t>u</w:t>
      </w:r>
      <w:r w:rsidRPr="00027820">
        <w:rPr>
          <w:szCs w:val="18"/>
        </w:rPr>
        <w:t>rent donc dans la dépendance du gouverneur, qui leur donne ces pl</w:t>
      </w:r>
      <w:r w:rsidRPr="00027820">
        <w:rPr>
          <w:szCs w:val="18"/>
        </w:rPr>
        <w:t>a</w:t>
      </w:r>
      <w:r w:rsidRPr="00027820">
        <w:rPr>
          <w:szCs w:val="18"/>
        </w:rPr>
        <w:t xml:space="preserve">ces et ces </w:t>
      </w:r>
      <w:r w:rsidRPr="00027820">
        <w:rPr>
          <w:i/>
          <w:iCs/>
          <w:szCs w:val="18"/>
        </w:rPr>
        <w:t xml:space="preserve">payes, </w:t>
      </w:r>
      <w:r w:rsidRPr="00027820">
        <w:rPr>
          <w:szCs w:val="18"/>
        </w:rPr>
        <w:t>et qui peut co</w:t>
      </w:r>
      <w:r>
        <w:rPr>
          <w:szCs w:val="18"/>
        </w:rPr>
        <w:t>nséquemment</w:t>
      </w:r>
      <w:r w:rsidRPr="00027820">
        <w:rPr>
          <w:szCs w:val="18"/>
        </w:rPr>
        <w:t xml:space="preserve"> les leur ôter, quand ils cesseront de lui être agréables. Ces conseillers ne sont donc pas libres de voter au meilleur de leur connaissance et conscience, mais bien suivant qu'il plait à leur protecteur de l'ordonner. Voi</w:t>
      </w:r>
      <w:r>
        <w:rPr>
          <w:szCs w:val="18"/>
        </w:rPr>
        <w:t>là pourquoi notre conseil a si so</w:t>
      </w:r>
      <w:r w:rsidRPr="00027820">
        <w:rPr>
          <w:szCs w:val="18"/>
        </w:rPr>
        <w:t xml:space="preserve">uvent </w:t>
      </w:r>
      <w:r>
        <w:rPr>
          <w:szCs w:val="18"/>
        </w:rPr>
        <w:t>v</w:t>
      </w:r>
      <w:r w:rsidRPr="00027820">
        <w:rPr>
          <w:szCs w:val="18"/>
        </w:rPr>
        <w:t>arié dans sa conduite</w:t>
      </w:r>
      <w:r>
        <w:rPr>
          <w:szCs w:val="18"/>
        </w:rPr>
        <w:t> ;</w:t>
      </w:r>
      <w:r w:rsidRPr="00027820">
        <w:rPr>
          <w:szCs w:val="18"/>
        </w:rPr>
        <w:t xml:space="preserve"> voilà pourquoi </w:t>
      </w:r>
      <w:r>
        <w:rPr>
          <w:szCs w:val="18"/>
        </w:rPr>
        <w:t>e</w:t>
      </w:r>
      <w:r w:rsidRPr="00027820">
        <w:rPr>
          <w:szCs w:val="18"/>
        </w:rPr>
        <w:t>n 1825, il a</w:t>
      </w:r>
      <w:r>
        <w:rPr>
          <w:szCs w:val="18"/>
        </w:rPr>
        <w:t xml:space="preserve">ccepta </w:t>
      </w:r>
      <w:r>
        <w:t>[</w:t>
      </w:r>
      <w:r w:rsidRPr="00027820">
        <w:rPr>
          <w:rFonts w:cs="Arial"/>
          <w:szCs w:val="22"/>
        </w:rPr>
        <w:t>41</w:t>
      </w:r>
      <w:r>
        <w:rPr>
          <w:rFonts w:cs="Arial"/>
          <w:szCs w:val="22"/>
        </w:rPr>
        <w:t xml:space="preserve">] </w:t>
      </w:r>
      <w:r>
        <w:rPr>
          <w:szCs w:val="18"/>
        </w:rPr>
        <w:t>le bill </w:t>
      </w:r>
      <w:r>
        <w:rPr>
          <w:rStyle w:val="Appelnotedebasdep"/>
          <w:szCs w:val="18"/>
        </w:rPr>
        <w:footnoteReference w:id="119"/>
      </w:r>
      <w:r>
        <w:rPr>
          <w:szCs w:val="18"/>
        </w:rPr>
        <w:t xml:space="preserve"> des </w:t>
      </w:r>
      <w:r w:rsidRPr="00027820">
        <w:rPr>
          <w:szCs w:val="18"/>
        </w:rPr>
        <w:t>subsides</w:t>
      </w:r>
      <w:r>
        <w:rPr>
          <w:szCs w:val="18"/>
        </w:rPr>
        <w:t> </w:t>
      </w:r>
      <w:r>
        <w:rPr>
          <w:rStyle w:val="Appelnotedebasdep"/>
          <w:szCs w:val="18"/>
        </w:rPr>
        <w:footnoteReference w:id="120"/>
      </w:r>
      <w:r w:rsidRPr="00027820">
        <w:rPr>
          <w:szCs w:val="18"/>
        </w:rPr>
        <w:t xml:space="preserve"> passé par la Chambre, qu'a</w:t>
      </w:r>
      <w:r w:rsidRPr="00027820">
        <w:rPr>
          <w:szCs w:val="18"/>
        </w:rPr>
        <w:t>p</w:t>
      </w:r>
      <w:r w:rsidRPr="00027820">
        <w:rPr>
          <w:szCs w:val="18"/>
        </w:rPr>
        <w:t>puyait alors c</w:t>
      </w:r>
      <w:r w:rsidRPr="00027820">
        <w:rPr>
          <w:szCs w:val="18"/>
        </w:rPr>
        <w:t>e</w:t>
      </w:r>
      <w:r w:rsidRPr="00027820">
        <w:rPr>
          <w:szCs w:val="18"/>
        </w:rPr>
        <w:t>lui qui donne les places, et que depuis il l'a rejeté, comme un bill inconstitutionnel, parce que le Gouverneur Dalho</w:t>
      </w:r>
      <w:r w:rsidRPr="00027820">
        <w:rPr>
          <w:szCs w:val="18"/>
        </w:rPr>
        <w:t>u</w:t>
      </w:r>
      <w:r w:rsidRPr="00027820">
        <w:rPr>
          <w:szCs w:val="18"/>
        </w:rPr>
        <w:t>sie</w:t>
      </w:r>
      <w:r>
        <w:rPr>
          <w:szCs w:val="18"/>
        </w:rPr>
        <w:t> </w:t>
      </w:r>
      <w:r>
        <w:rPr>
          <w:rStyle w:val="Appelnotedebasdep"/>
          <w:szCs w:val="18"/>
        </w:rPr>
        <w:footnoteReference w:id="121"/>
      </w:r>
      <w:r w:rsidRPr="00027820">
        <w:rPr>
          <w:szCs w:val="18"/>
        </w:rPr>
        <w:t xml:space="preserve"> s'est laissé pe</w:t>
      </w:r>
      <w:r w:rsidRPr="00027820">
        <w:rPr>
          <w:szCs w:val="18"/>
        </w:rPr>
        <w:t>r</w:t>
      </w:r>
      <w:r w:rsidRPr="00027820">
        <w:rPr>
          <w:szCs w:val="18"/>
        </w:rPr>
        <w:t>suader de le regarder comme tel.</w:t>
      </w:r>
    </w:p>
    <w:p w14:paraId="1FD32208" w14:textId="77777777" w:rsidR="008379A6" w:rsidRPr="00027820" w:rsidRDefault="008379A6" w:rsidP="008379A6">
      <w:pPr>
        <w:spacing w:before="120" w:after="120"/>
        <w:jc w:val="both"/>
      </w:pPr>
      <w:r w:rsidRPr="00027820">
        <w:rPr>
          <w:szCs w:val="18"/>
        </w:rPr>
        <w:t xml:space="preserve">Mais, me dira-t-on, le Conseil Législatif du Bas-Canada contient aussi beaucoup de seigneurs, et de ces seigneurs même qui jouissent d'une fortune indépendante. Oui, mais ils y sont dans une minorité désespérante, incapables d'y faire adopter les mesures les plus utiles, si elles ne sont appuyées du </w:t>
      </w:r>
      <w:r w:rsidRPr="00027820">
        <w:rPr>
          <w:i/>
          <w:iCs/>
          <w:szCs w:val="18"/>
        </w:rPr>
        <w:t>fi</w:t>
      </w:r>
      <w:r>
        <w:rPr>
          <w:i/>
          <w:iCs/>
          <w:szCs w:val="18"/>
        </w:rPr>
        <w:t>a</w:t>
      </w:r>
      <w:r w:rsidRPr="00027820">
        <w:rPr>
          <w:i/>
          <w:iCs/>
          <w:szCs w:val="18"/>
        </w:rPr>
        <w:t>t</w:t>
      </w:r>
      <w:r>
        <w:rPr>
          <w:i/>
          <w:iCs/>
          <w:szCs w:val="18"/>
        </w:rPr>
        <w:t> </w:t>
      </w:r>
      <w:r w:rsidRPr="00816D95">
        <w:rPr>
          <w:rStyle w:val="Appelnotedebasdep"/>
          <w:iCs/>
          <w:szCs w:val="18"/>
        </w:rPr>
        <w:footnoteReference w:id="122"/>
      </w:r>
      <w:r w:rsidRPr="00027820">
        <w:rPr>
          <w:i/>
          <w:iCs/>
          <w:szCs w:val="18"/>
        </w:rPr>
        <w:t xml:space="preserve"> </w:t>
      </w:r>
      <w:r w:rsidRPr="00027820">
        <w:rPr>
          <w:szCs w:val="18"/>
        </w:rPr>
        <w:t>de l'Exécutif. La prévoyance que leurs efforts, pour servir leur pays, sont illusoires, inutiles à la patrie, dangereux pour eux-mêmes, les décourage et les retient chez eux. Et qui après tout pourrait les en blâmer fortement, lorsque l'on sait que leurs intérêts privés sont journellement discutés devant ces conseillers exécutifs, juges de la cour d'appel, devant ces juges du banc du roi</w:t>
      </w:r>
      <w:r>
        <w:rPr>
          <w:szCs w:val="18"/>
        </w:rPr>
        <w:t> </w:t>
      </w:r>
      <w:r>
        <w:rPr>
          <w:rStyle w:val="Appelnotedebasdep"/>
          <w:szCs w:val="18"/>
        </w:rPr>
        <w:footnoteReference w:id="123"/>
      </w:r>
      <w:r w:rsidRPr="00027820">
        <w:rPr>
          <w:szCs w:val="18"/>
        </w:rPr>
        <w:t>, qu'ils retrouvent leurs pairs ou plutôt leurs supérieurs sourcilleux sur les bancs du Conseil, pendant qu'ils ne devraient les y voir que sur u</w:t>
      </w:r>
      <w:r>
        <w:rPr>
          <w:szCs w:val="18"/>
        </w:rPr>
        <w:t>n banc inférieur, pour interpréter la loi (non pour la faire</w:t>
      </w:r>
      <w:r w:rsidRPr="00027820">
        <w:rPr>
          <w:szCs w:val="18"/>
        </w:rPr>
        <w:t>)</w:t>
      </w:r>
      <w:r>
        <w:rPr>
          <w:szCs w:val="18"/>
        </w:rPr>
        <w:t>,</w:t>
      </w:r>
      <w:r w:rsidRPr="00027820">
        <w:rPr>
          <w:szCs w:val="18"/>
        </w:rPr>
        <w:t xml:space="preserve"> quan</w:t>
      </w:r>
      <w:r>
        <w:rPr>
          <w:szCs w:val="18"/>
        </w:rPr>
        <w:t>d on leur demande de l'interpré</w:t>
      </w:r>
      <w:r w:rsidRPr="00027820">
        <w:rPr>
          <w:szCs w:val="18"/>
        </w:rPr>
        <w:t>ter, ainsi qu'on le voit en Angleterre. Ces ci</w:t>
      </w:r>
      <w:r w:rsidRPr="00027820">
        <w:rPr>
          <w:szCs w:val="18"/>
        </w:rPr>
        <w:t>r</w:t>
      </w:r>
      <w:r w:rsidRPr="00027820">
        <w:rPr>
          <w:szCs w:val="18"/>
        </w:rPr>
        <w:t>constances et d'autres, qu'il serait trop long</w:t>
      </w:r>
      <w:r>
        <w:rPr>
          <w:szCs w:val="18"/>
        </w:rPr>
        <w:t xml:space="preserve"> </w:t>
      </w:r>
      <w:r w:rsidRPr="00027820">
        <w:rPr>
          <w:szCs w:val="18"/>
        </w:rPr>
        <w:t>d'énumérer ici, expliquent pourquoi, sous une administration libérale nos conseillers-propriétaires paraissent et s</w:t>
      </w:r>
      <w:r>
        <w:rPr>
          <w:szCs w:val="18"/>
        </w:rPr>
        <w:t>o</w:t>
      </w:r>
      <w:r w:rsidRPr="00027820">
        <w:rPr>
          <w:szCs w:val="18"/>
        </w:rPr>
        <w:t>nt utiles</w:t>
      </w:r>
      <w:r>
        <w:rPr>
          <w:szCs w:val="18"/>
        </w:rPr>
        <w:t> ;</w:t>
      </w:r>
      <w:r w:rsidRPr="00027820">
        <w:rPr>
          <w:szCs w:val="18"/>
        </w:rPr>
        <w:t xml:space="preserve"> pou</w:t>
      </w:r>
      <w:r>
        <w:rPr>
          <w:szCs w:val="18"/>
        </w:rPr>
        <w:t>rquoi sous une administr</w:t>
      </w:r>
      <w:r>
        <w:rPr>
          <w:szCs w:val="18"/>
        </w:rPr>
        <w:t>a</w:t>
      </w:r>
      <w:r>
        <w:rPr>
          <w:szCs w:val="18"/>
        </w:rPr>
        <w:t>tion il</w:t>
      </w:r>
      <w:r w:rsidRPr="00027820">
        <w:rPr>
          <w:szCs w:val="18"/>
        </w:rPr>
        <w:t>libérale</w:t>
      </w:r>
      <w:r>
        <w:rPr>
          <w:szCs w:val="18"/>
        </w:rPr>
        <w:t> </w:t>
      </w:r>
      <w:r>
        <w:rPr>
          <w:rStyle w:val="Appelnotedebasdep"/>
          <w:szCs w:val="18"/>
        </w:rPr>
        <w:footnoteReference w:id="124"/>
      </w:r>
      <w:r w:rsidRPr="00027820">
        <w:rPr>
          <w:szCs w:val="18"/>
        </w:rPr>
        <w:t xml:space="preserve">, ils disparaissent et laissent faire le mal, </w:t>
      </w:r>
      <w:r>
        <w:rPr>
          <w:szCs w:val="18"/>
        </w:rPr>
        <w:t>parce qu'il leur est impossible</w:t>
      </w:r>
      <w:r w:rsidRPr="00027820">
        <w:rPr>
          <w:szCs w:val="18"/>
        </w:rPr>
        <w:t xml:space="preserve"> de l'empêcher.</w:t>
      </w:r>
    </w:p>
    <w:p w14:paraId="01CD5764" w14:textId="77777777" w:rsidR="008379A6" w:rsidRPr="00027820" w:rsidRDefault="008379A6" w:rsidP="008379A6">
      <w:pPr>
        <w:spacing w:before="120" w:after="120"/>
        <w:jc w:val="both"/>
      </w:pPr>
      <w:r w:rsidRPr="00027820">
        <w:rPr>
          <w:szCs w:val="18"/>
        </w:rPr>
        <w:t>Notre Conseil n'est donc point du tout pareil à la Chambre des Lords</w:t>
      </w:r>
      <w:r>
        <w:rPr>
          <w:szCs w:val="18"/>
        </w:rPr>
        <w:t> ;</w:t>
      </w:r>
      <w:r w:rsidRPr="00027820">
        <w:rPr>
          <w:szCs w:val="18"/>
        </w:rPr>
        <w:t xml:space="preserve"> il</w:t>
      </w:r>
      <w:r>
        <w:rPr>
          <w:szCs w:val="18"/>
        </w:rPr>
        <w:t> </w:t>
      </w:r>
      <w:r w:rsidRPr="00027820">
        <w:rPr>
          <w:szCs w:val="18"/>
        </w:rPr>
        <w:t>n'en forme point ici l'équivalent, puisqu'il est dans la dépe</w:t>
      </w:r>
      <w:r w:rsidRPr="00027820">
        <w:rPr>
          <w:szCs w:val="18"/>
        </w:rPr>
        <w:t>n</w:t>
      </w:r>
      <w:r w:rsidRPr="00027820">
        <w:rPr>
          <w:szCs w:val="18"/>
        </w:rPr>
        <w:t>dance directe de l'Exécutif, et par ceux de ses membres qui en reço</w:t>
      </w:r>
      <w:r w:rsidRPr="00027820">
        <w:rPr>
          <w:szCs w:val="18"/>
        </w:rPr>
        <w:t>i</w:t>
      </w:r>
      <w:r w:rsidRPr="00027820">
        <w:rPr>
          <w:szCs w:val="18"/>
        </w:rPr>
        <w:t>vent des salaires, et par ceux qui n'en reçoivent point à la vérité, mais qui ont à craindre dans leurs propres affaires, la vengeance des sal</w:t>
      </w:r>
      <w:r w:rsidRPr="00027820">
        <w:rPr>
          <w:szCs w:val="18"/>
        </w:rPr>
        <w:t>a</w:t>
      </w:r>
      <w:r w:rsidRPr="00027820">
        <w:rPr>
          <w:szCs w:val="18"/>
        </w:rPr>
        <w:t>riés à qui ils auraient déplu en votant dans le Conseil contre eux pour le bien public. Ces circonstances doivent donc influer et influent vér</w:t>
      </w:r>
      <w:r w:rsidRPr="00027820">
        <w:rPr>
          <w:szCs w:val="18"/>
        </w:rPr>
        <w:t>i</w:t>
      </w:r>
      <w:r w:rsidRPr="00027820">
        <w:rPr>
          <w:szCs w:val="18"/>
        </w:rPr>
        <w:t>tablement sur les décisions législatives et font que cette seconde bra</w:t>
      </w:r>
      <w:r w:rsidRPr="00027820">
        <w:rPr>
          <w:szCs w:val="18"/>
        </w:rPr>
        <w:t>n</w:t>
      </w:r>
      <w:r w:rsidRPr="00027820">
        <w:rPr>
          <w:szCs w:val="18"/>
        </w:rPr>
        <w:t>che de notre législature se confondant, pour ainsi dire, avec l'exécutif, n'est plus ce qu'elle devrait être, savoir un corps indépendant et propre à maintenir l'équilibre entre la Chambre et le Gouverneur. Nous n'avons donc point une Constitution, modelée sur celle de l'Anglete</w:t>
      </w:r>
      <w:r w:rsidRPr="00027820">
        <w:rPr>
          <w:szCs w:val="18"/>
        </w:rPr>
        <w:t>r</w:t>
      </w:r>
      <w:r w:rsidRPr="00027820">
        <w:rPr>
          <w:szCs w:val="18"/>
        </w:rPr>
        <w:t>re</w:t>
      </w:r>
      <w:r>
        <w:rPr>
          <w:szCs w:val="18"/>
        </w:rPr>
        <w:t> ;</w:t>
      </w:r>
      <w:r w:rsidRPr="00027820">
        <w:rPr>
          <w:szCs w:val="18"/>
        </w:rPr>
        <w:t xml:space="preserve"> elle n'est donc point propre à faire notre bonheur, comme celle d'Angleterre fait celui des Anglais</w:t>
      </w:r>
      <w:r>
        <w:rPr>
          <w:szCs w:val="18"/>
        </w:rPr>
        <w:t> ;</w:t>
      </w:r>
      <w:r w:rsidRPr="00027820">
        <w:rPr>
          <w:szCs w:val="18"/>
        </w:rPr>
        <w:t xml:space="preserve"> ce n'est au contraire qu'un simul</w:t>
      </w:r>
      <w:r w:rsidRPr="00027820">
        <w:rPr>
          <w:szCs w:val="18"/>
        </w:rPr>
        <w:t>a</w:t>
      </w:r>
      <w:r w:rsidRPr="00027820">
        <w:rPr>
          <w:szCs w:val="18"/>
        </w:rPr>
        <w:t>cre de Constitution, où deux des colonnes agissant dans le même sens deviennent trop fortes et trop pesantes pour la troisième. L'édifice doit donc s'écrouler tôt ou tard, à</w:t>
      </w:r>
      <w:r>
        <w:rPr>
          <w:szCs w:val="18"/>
        </w:rPr>
        <w:t xml:space="preserve"> </w:t>
      </w:r>
      <w:r w:rsidRPr="00027820">
        <w:rPr>
          <w:szCs w:val="18"/>
        </w:rPr>
        <w:t>moins qu'alarmés du malheur</w:t>
      </w:r>
      <w:r>
        <w:rPr>
          <w:szCs w:val="18"/>
        </w:rPr>
        <w:t xml:space="preserve"> </w:t>
      </w:r>
      <w:r w:rsidRPr="00027820">
        <w:rPr>
          <w:szCs w:val="18"/>
        </w:rPr>
        <w:t>qui nous menace,</w:t>
      </w:r>
      <w:r>
        <w:rPr>
          <w:szCs w:val="18"/>
        </w:rPr>
        <w:t xml:space="preserve"> </w:t>
      </w:r>
      <w:r w:rsidRPr="00027820">
        <w:rPr>
          <w:szCs w:val="18"/>
        </w:rPr>
        <w:t>la métropole,</w:t>
      </w:r>
      <w:r>
        <w:rPr>
          <w:szCs w:val="18"/>
        </w:rPr>
        <w:t xml:space="preserve"> à </w:t>
      </w:r>
      <w:r>
        <w:t xml:space="preserve">[42] </w:t>
      </w:r>
      <w:r>
        <w:rPr>
          <w:szCs w:val="18"/>
        </w:rPr>
        <w:t>laquelle nous</w:t>
      </w:r>
      <w:r w:rsidRPr="00027820">
        <w:rPr>
          <w:szCs w:val="18"/>
        </w:rPr>
        <w:t xml:space="preserve"> devons demander le rem</w:t>
      </w:r>
      <w:r w:rsidRPr="00027820">
        <w:rPr>
          <w:szCs w:val="18"/>
        </w:rPr>
        <w:t>è</w:t>
      </w:r>
      <w:r w:rsidRPr="00027820">
        <w:rPr>
          <w:szCs w:val="18"/>
        </w:rPr>
        <w:t>de de no</w:t>
      </w:r>
      <w:r>
        <w:rPr>
          <w:szCs w:val="18"/>
        </w:rPr>
        <w:t>s</w:t>
      </w:r>
      <w:r w:rsidRPr="00027820">
        <w:rPr>
          <w:szCs w:val="18"/>
        </w:rPr>
        <w:t xml:space="preserve"> maux, ne vienne à notre secours, et ne rétablisse l'équilibre, en corrigeant ce que le second état a de défectueux dans sa compos</w:t>
      </w:r>
      <w:r w:rsidRPr="00027820">
        <w:rPr>
          <w:szCs w:val="18"/>
        </w:rPr>
        <w:t>i</w:t>
      </w:r>
      <w:r w:rsidRPr="00027820">
        <w:rPr>
          <w:szCs w:val="18"/>
        </w:rPr>
        <w:t xml:space="preserve">tion, par l'adoption de </w:t>
      </w:r>
      <w:r>
        <w:rPr>
          <w:szCs w:val="18"/>
        </w:rPr>
        <w:t>l'une des deux méthodes que nous</w:t>
      </w:r>
      <w:r w:rsidRPr="00027820">
        <w:rPr>
          <w:szCs w:val="18"/>
        </w:rPr>
        <w:t xml:space="preserve"> avons ind</w:t>
      </w:r>
      <w:r w:rsidRPr="00027820">
        <w:rPr>
          <w:szCs w:val="18"/>
        </w:rPr>
        <w:t>i</w:t>
      </w:r>
      <w:r w:rsidRPr="00027820">
        <w:rPr>
          <w:szCs w:val="18"/>
        </w:rPr>
        <w:t xml:space="preserve">quées, savoir, le </w:t>
      </w:r>
      <w:r w:rsidRPr="00027820">
        <w:rPr>
          <w:i/>
          <w:iCs/>
          <w:szCs w:val="18"/>
        </w:rPr>
        <w:t>corps oliga</w:t>
      </w:r>
      <w:r w:rsidRPr="00027820">
        <w:rPr>
          <w:i/>
          <w:iCs/>
          <w:szCs w:val="18"/>
        </w:rPr>
        <w:t>r</w:t>
      </w:r>
      <w:r w:rsidRPr="00027820">
        <w:rPr>
          <w:i/>
          <w:iCs/>
          <w:szCs w:val="18"/>
        </w:rPr>
        <w:t xml:space="preserve">chique </w:t>
      </w:r>
      <w:r w:rsidRPr="00027820">
        <w:rPr>
          <w:szCs w:val="18"/>
        </w:rPr>
        <w:t xml:space="preserve">ou le </w:t>
      </w:r>
      <w:r>
        <w:rPr>
          <w:i/>
          <w:iCs/>
          <w:szCs w:val="18"/>
        </w:rPr>
        <w:t>conseil élec</w:t>
      </w:r>
      <w:r w:rsidRPr="00027820">
        <w:rPr>
          <w:i/>
          <w:iCs/>
          <w:szCs w:val="18"/>
        </w:rPr>
        <w:t xml:space="preserve">tif </w:t>
      </w:r>
      <w:r w:rsidRPr="003F2F63">
        <w:rPr>
          <w:iCs/>
          <w:szCs w:val="18"/>
        </w:rPr>
        <w:t xml:space="preserve">par </w:t>
      </w:r>
      <w:r w:rsidRPr="00027820">
        <w:rPr>
          <w:szCs w:val="18"/>
        </w:rPr>
        <w:t xml:space="preserve">et pour des citoyens d'un </w:t>
      </w:r>
      <w:r>
        <w:rPr>
          <w:szCs w:val="18"/>
        </w:rPr>
        <w:t>c</w:t>
      </w:r>
      <w:r w:rsidRPr="00027820">
        <w:rPr>
          <w:szCs w:val="18"/>
        </w:rPr>
        <w:t>ens élevé. De toutes manières elle devra prohiber, sous les peines les plus rigo</w:t>
      </w:r>
      <w:r w:rsidRPr="00027820">
        <w:rPr>
          <w:szCs w:val="18"/>
        </w:rPr>
        <w:t>u</w:t>
      </w:r>
      <w:r w:rsidRPr="00027820">
        <w:rPr>
          <w:szCs w:val="18"/>
        </w:rPr>
        <w:t>reuses, l'alliance inconstitutionnelle des conseils exécutifs et législatifs.</w:t>
      </w:r>
      <w:r>
        <w:rPr>
          <w:szCs w:val="18"/>
        </w:rPr>
        <w:t xml:space="preserve"> </w:t>
      </w:r>
      <w:r w:rsidRPr="00027820">
        <w:rPr>
          <w:szCs w:val="18"/>
        </w:rPr>
        <w:t>Repr</w:t>
      </w:r>
      <w:r w:rsidRPr="00027820">
        <w:rPr>
          <w:szCs w:val="18"/>
        </w:rPr>
        <w:t>e</w:t>
      </w:r>
      <w:r w:rsidRPr="00027820">
        <w:rPr>
          <w:szCs w:val="18"/>
        </w:rPr>
        <w:t>nons.</w:t>
      </w:r>
    </w:p>
    <w:p w14:paraId="3D9E3992" w14:textId="77777777" w:rsidR="008379A6" w:rsidRPr="007E31BE" w:rsidRDefault="008379A6" w:rsidP="008379A6">
      <w:pPr>
        <w:spacing w:before="120" w:after="120"/>
        <w:jc w:val="both"/>
        <w:rPr>
          <w:szCs w:val="18"/>
        </w:rPr>
      </w:pPr>
      <w:r w:rsidRPr="00027820">
        <w:rPr>
          <w:szCs w:val="18"/>
        </w:rPr>
        <w:t>Dès le moment de l</w:t>
      </w:r>
      <w:r>
        <w:rPr>
          <w:szCs w:val="18"/>
        </w:rPr>
        <w:t>a</w:t>
      </w:r>
      <w:r w:rsidRPr="00027820">
        <w:rPr>
          <w:szCs w:val="18"/>
        </w:rPr>
        <w:t xml:space="preserve"> conquête le Général Am</w:t>
      </w:r>
      <w:r>
        <w:rPr>
          <w:szCs w:val="18"/>
        </w:rPr>
        <w:t>herst </w:t>
      </w:r>
      <w:r>
        <w:rPr>
          <w:rStyle w:val="Appelnotedebasdep"/>
          <w:szCs w:val="18"/>
        </w:rPr>
        <w:footnoteReference w:id="125"/>
      </w:r>
      <w:r>
        <w:rPr>
          <w:szCs w:val="18"/>
        </w:rPr>
        <w:t>, parlant</w:t>
      </w:r>
      <w:r w:rsidRPr="00027820">
        <w:rPr>
          <w:szCs w:val="18"/>
        </w:rPr>
        <w:t xml:space="preserve"> pour sa Majesté, nous déclara sujets britanniques et nous en garantit la pr</w:t>
      </w:r>
      <w:r w:rsidRPr="00027820">
        <w:rPr>
          <w:szCs w:val="18"/>
        </w:rPr>
        <w:t>o</w:t>
      </w:r>
      <w:r w:rsidRPr="00027820">
        <w:rPr>
          <w:szCs w:val="18"/>
        </w:rPr>
        <w:t>tection dans les ordres mêmes qu'il donna à ses troupes immédiat</w:t>
      </w:r>
      <w:r w:rsidRPr="00027820">
        <w:rPr>
          <w:szCs w:val="18"/>
        </w:rPr>
        <w:t>e</w:t>
      </w:r>
      <w:r w:rsidRPr="00027820">
        <w:rPr>
          <w:szCs w:val="18"/>
        </w:rPr>
        <w:t>ment après la capitulation. Trois ans plus tard le traité de Paris</w:t>
      </w:r>
      <w:r>
        <w:rPr>
          <w:szCs w:val="18"/>
        </w:rPr>
        <w:t> </w:t>
      </w:r>
      <w:r>
        <w:rPr>
          <w:rStyle w:val="Appelnotedebasdep"/>
          <w:szCs w:val="18"/>
        </w:rPr>
        <w:footnoteReference w:id="126"/>
      </w:r>
      <w:r w:rsidRPr="00027820">
        <w:rPr>
          <w:szCs w:val="18"/>
        </w:rPr>
        <w:t xml:space="preserve"> confirma plusieurs des engagemen</w:t>
      </w:r>
      <w:r>
        <w:rPr>
          <w:szCs w:val="18"/>
        </w:rPr>
        <w:t>t</w:t>
      </w:r>
      <w:r w:rsidRPr="00027820">
        <w:rPr>
          <w:szCs w:val="18"/>
        </w:rPr>
        <w:t>s pris à notre égard dans cette cap</w:t>
      </w:r>
      <w:r w:rsidRPr="00027820">
        <w:rPr>
          <w:szCs w:val="18"/>
        </w:rPr>
        <w:t>i</w:t>
      </w:r>
      <w:r w:rsidRPr="00027820">
        <w:rPr>
          <w:szCs w:val="18"/>
        </w:rPr>
        <w:t>tulation, qu'avaient suivie quatre années d'une administration qui, malgré ses formes militaires, avait néanmoins su r</w:t>
      </w:r>
      <w:r>
        <w:rPr>
          <w:szCs w:val="18"/>
        </w:rPr>
        <w:t>especter assez les droits civils</w:t>
      </w:r>
      <w:r w:rsidRPr="00027820">
        <w:rPr>
          <w:szCs w:val="18"/>
        </w:rPr>
        <w:t xml:space="preserve"> de nos ancêtres, pour les contenter et les préparer à sentir plus vivement toute l'injustice de l'ordre de choses que fit naître l'inst</w:t>
      </w:r>
      <w:r w:rsidRPr="00027820">
        <w:rPr>
          <w:szCs w:val="18"/>
        </w:rPr>
        <w:t>i</w:t>
      </w:r>
      <w:r w:rsidRPr="00027820">
        <w:rPr>
          <w:szCs w:val="18"/>
        </w:rPr>
        <w:t>tution du gouvern</w:t>
      </w:r>
      <w:r>
        <w:rPr>
          <w:szCs w:val="18"/>
        </w:rPr>
        <w:t>e</w:t>
      </w:r>
      <w:r w:rsidRPr="00027820">
        <w:rPr>
          <w:szCs w:val="18"/>
        </w:rPr>
        <w:t>ment civil</w:t>
      </w:r>
      <w:r>
        <w:rPr>
          <w:szCs w:val="18"/>
        </w:rPr>
        <w:t xml:space="preserve"> :</w:t>
      </w:r>
      <w:r w:rsidRPr="00027820">
        <w:rPr>
          <w:szCs w:val="18"/>
        </w:rPr>
        <w:t xml:space="preserve"> car trompés, égarés par les viva</w:t>
      </w:r>
      <w:r w:rsidRPr="00027820">
        <w:rPr>
          <w:szCs w:val="18"/>
        </w:rPr>
        <w:t>n</w:t>
      </w:r>
      <w:r w:rsidRPr="00027820">
        <w:rPr>
          <w:szCs w:val="18"/>
        </w:rPr>
        <w:t>diers</w:t>
      </w:r>
      <w:r>
        <w:rPr>
          <w:szCs w:val="18"/>
        </w:rPr>
        <w:t> </w:t>
      </w:r>
      <w:r>
        <w:rPr>
          <w:rStyle w:val="Appelnotedebasdep"/>
          <w:szCs w:val="18"/>
        </w:rPr>
        <w:footnoteReference w:id="127"/>
      </w:r>
      <w:r w:rsidRPr="00027820">
        <w:rPr>
          <w:szCs w:val="18"/>
        </w:rPr>
        <w:t xml:space="preserve"> qui avaient accompagné ou suivi l'a</w:t>
      </w:r>
      <w:r>
        <w:rPr>
          <w:szCs w:val="18"/>
        </w:rPr>
        <w:t>rm</w:t>
      </w:r>
      <w:r w:rsidRPr="00027820">
        <w:rPr>
          <w:szCs w:val="18"/>
        </w:rPr>
        <w:t>ée sur nos parages, et qui étaient loin d'avoir pour les Canadiens la même philanthropie, le même sentiment de justice, qui animait le gouvernement impérial, les ministres provoquèrent une proclamati</w:t>
      </w:r>
      <w:r>
        <w:rPr>
          <w:szCs w:val="18"/>
        </w:rPr>
        <w:t>on royale </w:t>
      </w:r>
      <w:r>
        <w:rPr>
          <w:rStyle w:val="Appelnotedebasdep"/>
          <w:szCs w:val="18"/>
        </w:rPr>
        <w:footnoteReference w:id="128"/>
      </w:r>
      <w:r>
        <w:rPr>
          <w:szCs w:val="18"/>
        </w:rPr>
        <w:t>, qui fut mal inte</w:t>
      </w:r>
      <w:r>
        <w:rPr>
          <w:szCs w:val="18"/>
        </w:rPr>
        <w:t>r</w:t>
      </w:r>
      <w:r>
        <w:rPr>
          <w:szCs w:val="18"/>
        </w:rPr>
        <w:t>pré</w:t>
      </w:r>
      <w:r w:rsidRPr="00027820">
        <w:rPr>
          <w:szCs w:val="18"/>
        </w:rPr>
        <w:t>tée et changée en un instrument de persécution, qui pesa d'une m</w:t>
      </w:r>
      <w:r w:rsidRPr="00027820">
        <w:rPr>
          <w:szCs w:val="18"/>
        </w:rPr>
        <w:t>a</w:t>
      </w:r>
      <w:r w:rsidRPr="00027820">
        <w:rPr>
          <w:szCs w:val="18"/>
        </w:rPr>
        <w:t>nière extrêmement pénible sur les Canadiens, en ruina un grand no</w:t>
      </w:r>
      <w:r w:rsidRPr="00027820">
        <w:rPr>
          <w:szCs w:val="18"/>
        </w:rPr>
        <w:t>m</w:t>
      </w:r>
      <w:r w:rsidRPr="00027820">
        <w:rPr>
          <w:szCs w:val="18"/>
        </w:rPr>
        <w:t>bre, mais n'eut pas cependant l'effet d'épuiser leur patience au point de les porter à faire autre chose que des vœux et des suppliques, pour o</w:t>
      </w:r>
      <w:r w:rsidRPr="00027820">
        <w:rPr>
          <w:szCs w:val="18"/>
        </w:rPr>
        <w:t>b</w:t>
      </w:r>
      <w:r w:rsidRPr="00027820">
        <w:rPr>
          <w:szCs w:val="18"/>
        </w:rPr>
        <w:t>tenir la suppression du système vexatoire qui autorisait journellement les injustices les plus criantes. Appuyées de la puissante recommand</w:t>
      </w:r>
      <w:r w:rsidRPr="00027820">
        <w:rPr>
          <w:szCs w:val="18"/>
        </w:rPr>
        <w:t>a</w:t>
      </w:r>
      <w:r w:rsidRPr="00027820">
        <w:rPr>
          <w:szCs w:val="18"/>
        </w:rPr>
        <w:t>tion du vertueux Carleton</w:t>
      </w:r>
      <w:r>
        <w:rPr>
          <w:szCs w:val="18"/>
        </w:rPr>
        <w:t> </w:t>
      </w:r>
      <w:r>
        <w:rPr>
          <w:rStyle w:val="Appelnotedebasdep"/>
          <w:szCs w:val="18"/>
        </w:rPr>
        <w:footnoteReference w:id="129"/>
      </w:r>
      <w:r w:rsidRPr="00027820">
        <w:rPr>
          <w:szCs w:val="18"/>
        </w:rPr>
        <w:t>, ces représentations touchèrent l'oreille du paternel monarque, et l'acte de Québec</w:t>
      </w:r>
      <w:r>
        <w:rPr>
          <w:szCs w:val="18"/>
        </w:rPr>
        <w:t> </w:t>
      </w:r>
      <w:r>
        <w:rPr>
          <w:rStyle w:val="Appelnotedebasdep"/>
          <w:szCs w:val="18"/>
        </w:rPr>
        <w:footnoteReference w:id="130"/>
      </w:r>
      <w:r w:rsidRPr="00027820">
        <w:rPr>
          <w:szCs w:val="18"/>
        </w:rPr>
        <w:t>, le premier qui fut passé pour ce pays dans le Parlement de l'empire, vint guérir ses plaies pr</w:t>
      </w:r>
      <w:r w:rsidRPr="00027820">
        <w:rPr>
          <w:szCs w:val="18"/>
        </w:rPr>
        <w:t>o</w:t>
      </w:r>
      <w:r w:rsidRPr="00027820">
        <w:rPr>
          <w:szCs w:val="18"/>
        </w:rPr>
        <w:t>fondes, qui avaient causé ici tant de souffrances et fait verser tant de larmes.</w:t>
      </w:r>
    </w:p>
    <w:p w14:paraId="7A137040" w14:textId="77777777" w:rsidR="008379A6" w:rsidRDefault="008379A6" w:rsidP="008379A6">
      <w:pPr>
        <w:spacing w:before="120" w:after="120"/>
        <w:jc w:val="both"/>
      </w:pPr>
      <w:r w:rsidRPr="00027820">
        <w:rPr>
          <w:szCs w:val="18"/>
        </w:rPr>
        <w:t>Loué pour ce qu'il avait de bon, justement censuré pour ce qu'il avait de vicieux, cet acte n'eut qu'une partie des heureuses suites que s'en étaient promis les habitan</w:t>
      </w:r>
      <w:r>
        <w:rPr>
          <w:szCs w:val="18"/>
        </w:rPr>
        <w:t>t</w:t>
      </w:r>
      <w:r w:rsidRPr="00027820">
        <w:rPr>
          <w:szCs w:val="18"/>
        </w:rPr>
        <w:t>s de la colonie, surtout ceux d'origine étrangère. Le corps aristocratique qu'il créait et dans lequel résidait le pouvoir législatif, jeta les fondemen</w:t>
      </w:r>
      <w:r>
        <w:rPr>
          <w:szCs w:val="18"/>
        </w:rPr>
        <w:t>t</w:t>
      </w:r>
      <w:r w:rsidRPr="00027820">
        <w:rPr>
          <w:szCs w:val="18"/>
        </w:rPr>
        <w:t>s d'un système inégal, dont ne put même nous délivrer entièrement la constitution de 1791</w:t>
      </w:r>
      <w:r>
        <w:rPr>
          <w:szCs w:val="18"/>
        </w:rPr>
        <w:t> </w:t>
      </w:r>
      <w:r>
        <w:rPr>
          <w:rStyle w:val="Appelnotedebasdep"/>
          <w:szCs w:val="18"/>
        </w:rPr>
        <w:footnoteReference w:id="131"/>
      </w:r>
      <w:r>
        <w:rPr>
          <w:szCs w:val="18"/>
        </w:rPr>
        <w:t> ;</w:t>
      </w:r>
      <w:r w:rsidRPr="00027820">
        <w:rPr>
          <w:szCs w:val="18"/>
        </w:rPr>
        <w:t xml:space="preserve"> car c'est à cette époque reculée, à celle qui vit former le pre</w:t>
      </w:r>
      <w:r>
        <w:rPr>
          <w:szCs w:val="18"/>
        </w:rPr>
        <w:t>mi</w:t>
      </w:r>
      <w:r w:rsidRPr="00027820">
        <w:rPr>
          <w:szCs w:val="18"/>
        </w:rPr>
        <w:t>er conseil</w:t>
      </w:r>
      <w:r>
        <w:rPr>
          <w:szCs w:val="18"/>
        </w:rPr>
        <w:t xml:space="preserve">, qu’il </w:t>
      </w:r>
      <w:r>
        <w:t xml:space="preserve">[43] </w:t>
      </w:r>
      <w:r w:rsidRPr="00027820">
        <w:rPr>
          <w:szCs w:val="18"/>
        </w:rPr>
        <w:t>faut rapporter la réunion des pouvoirs exécutifs et législatifs, par celle des personnes qui en étaient revêtues et qui les exercèrent simu</w:t>
      </w:r>
      <w:r w:rsidRPr="00027820">
        <w:rPr>
          <w:szCs w:val="18"/>
        </w:rPr>
        <w:t>l</w:t>
      </w:r>
      <w:r w:rsidRPr="00027820">
        <w:rPr>
          <w:szCs w:val="18"/>
        </w:rPr>
        <w:t>tan</w:t>
      </w:r>
      <w:r w:rsidRPr="00027820">
        <w:rPr>
          <w:szCs w:val="18"/>
        </w:rPr>
        <w:t>é</w:t>
      </w:r>
      <w:r w:rsidRPr="00027820">
        <w:rPr>
          <w:szCs w:val="18"/>
        </w:rPr>
        <w:t xml:space="preserve">ment </w:t>
      </w:r>
      <w:r>
        <w:rPr>
          <w:szCs w:val="18"/>
        </w:rPr>
        <w:t>rarement</w:t>
      </w:r>
      <w:r w:rsidRPr="00027820">
        <w:rPr>
          <w:szCs w:val="18"/>
        </w:rPr>
        <w:t xml:space="preserve"> pour le bien, souvent pour le mal de la colonie. Dès cet instant les mêmes individus furent portés dans l'un et l'autre Conseil</w:t>
      </w:r>
      <w:r>
        <w:rPr>
          <w:szCs w:val="18"/>
        </w:rPr>
        <w:t> : dès cet instant aussi com</w:t>
      </w:r>
      <w:r w:rsidRPr="00027820">
        <w:rPr>
          <w:szCs w:val="18"/>
        </w:rPr>
        <w:t>mencèrent les abus, qui ont résulté et résult</w:t>
      </w:r>
      <w:r w:rsidRPr="00027820">
        <w:rPr>
          <w:szCs w:val="18"/>
        </w:rPr>
        <w:t>e</w:t>
      </w:r>
      <w:r w:rsidRPr="00027820">
        <w:rPr>
          <w:szCs w:val="18"/>
        </w:rPr>
        <w:t>ront toujours de cette réunion de pouvoirs qui s'est perpétuée jusqu'à nos jours. Ainsi constituée notre Législature prépare-t-elle pour cette Province un avenir prospère</w:t>
      </w:r>
      <w:r>
        <w:rPr>
          <w:szCs w:val="18"/>
        </w:rPr>
        <w:t> ?</w:t>
      </w:r>
      <w:r w:rsidRPr="00027820">
        <w:rPr>
          <w:i/>
          <w:iCs/>
          <w:szCs w:val="18"/>
        </w:rPr>
        <w:t xml:space="preserve">... </w:t>
      </w:r>
      <w:r>
        <w:rPr>
          <w:szCs w:val="18"/>
        </w:rPr>
        <w:t>H</w:t>
      </w:r>
      <w:r w:rsidRPr="00027820">
        <w:rPr>
          <w:szCs w:val="18"/>
        </w:rPr>
        <w:t>élas, non</w:t>
      </w:r>
      <w:r>
        <w:rPr>
          <w:szCs w:val="18"/>
        </w:rPr>
        <w:t> !</w:t>
      </w:r>
      <w:r w:rsidRPr="00027820">
        <w:rPr>
          <w:szCs w:val="18"/>
        </w:rPr>
        <w:t xml:space="preserve"> Elle nous pr</w:t>
      </w:r>
      <w:r w:rsidRPr="00027820">
        <w:rPr>
          <w:szCs w:val="18"/>
        </w:rPr>
        <w:t>é</w:t>
      </w:r>
      <w:r w:rsidRPr="00027820">
        <w:rPr>
          <w:szCs w:val="18"/>
        </w:rPr>
        <w:t>pare des motifs de haine et de défiance toujours renaissan</w:t>
      </w:r>
      <w:r>
        <w:rPr>
          <w:szCs w:val="18"/>
        </w:rPr>
        <w:t>t</w:t>
      </w:r>
      <w:r w:rsidRPr="00027820">
        <w:rPr>
          <w:szCs w:val="18"/>
        </w:rPr>
        <w:t>s entre les gouve</w:t>
      </w:r>
      <w:r w:rsidRPr="00027820">
        <w:rPr>
          <w:szCs w:val="18"/>
        </w:rPr>
        <w:t>r</w:t>
      </w:r>
      <w:r w:rsidRPr="00027820">
        <w:rPr>
          <w:szCs w:val="18"/>
        </w:rPr>
        <w:t>nan</w:t>
      </w:r>
      <w:r>
        <w:rPr>
          <w:szCs w:val="18"/>
        </w:rPr>
        <w:t>t</w:t>
      </w:r>
      <w:r w:rsidRPr="00027820">
        <w:rPr>
          <w:szCs w:val="18"/>
        </w:rPr>
        <w:t>s et les gouvernés</w:t>
      </w:r>
      <w:r>
        <w:rPr>
          <w:szCs w:val="18"/>
        </w:rPr>
        <w:t> ;</w:t>
      </w:r>
      <w:r w:rsidRPr="00027820">
        <w:rPr>
          <w:szCs w:val="18"/>
        </w:rPr>
        <w:t xml:space="preserve"> dans le passé elle nous montre les plus chers intérêts du peuple dépendant beaucoup trop et presque uniqu</w:t>
      </w:r>
      <w:r w:rsidRPr="00027820">
        <w:rPr>
          <w:szCs w:val="18"/>
        </w:rPr>
        <w:t>e</w:t>
      </w:r>
      <w:r w:rsidRPr="00027820">
        <w:rPr>
          <w:szCs w:val="18"/>
        </w:rPr>
        <w:t>ment du caractère des Gouverneurs</w:t>
      </w:r>
      <w:r>
        <w:rPr>
          <w:szCs w:val="18"/>
        </w:rPr>
        <w:t> ;</w:t>
      </w:r>
      <w:r w:rsidRPr="00027820">
        <w:rPr>
          <w:szCs w:val="18"/>
        </w:rPr>
        <w:t xml:space="preserve"> des transitions d'administrations douces et bienfaisantes à des administrations arbitraires et oppressives</w:t>
      </w:r>
      <w:r>
        <w:rPr>
          <w:szCs w:val="18"/>
        </w:rPr>
        <w:t xml:space="preserve"> :</w:t>
      </w:r>
      <w:r w:rsidRPr="00027820">
        <w:rPr>
          <w:szCs w:val="18"/>
        </w:rPr>
        <w:t xml:space="preserve"> tantôt c'est le Lord Dorchester</w:t>
      </w:r>
      <w:r>
        <w:rPr>
          <w:szCs w:val="18"/>
        </w:rPr>
        <w:t> </w:t>
      </w:r>
      <w:r>
        <w:rPr>
          <w:rStyle w:val="Appelnotedebasdep"/>
          <w:szCs w:val="18"/>
        </w:rPr>
        <w:footnoteReference w:id="132"/>
      </w:r>
      <w:r w:rsidRPr="00027820">
        <w:rPr>
          <w:szCs w:val="18"/>
        </w:rPr>
        <w:t>, qui respecte la constitution, se concilie tous les esprits, et d'accord et en harmonie avec la représent</w:t>
      </w:r>
      <w:r w:rsidRPr="00027820">
        <w:rPr>
          <w:szCs w:val="18"/>
        </w:rPr>
        <w:t>a</w:t>
      </w:r>
      <w:r w:rsidRPr="00027820">
        <w:rPr>
          <w:szCs w:val="18"/>
        </w:rPr>
        <w:t>tion du pays, travaille avec elle à l'avancement du bien public</w:t>
      </w:r>
      <w:r>
        <w:rPr>
          <w:szCs w:val="18"/>
        </w:rPr>
        <w:t> ;</w:t>
      </w:r>
      <w:r w:rsidRPr="00027820">
        <w:rPr>
          <w:szCs w:val="18"/>
        </w:rPr>
        <w:t xml:space="preserve"> tantôt c'est Prescott</w:t>
      </w:r>
      <w:r>
        <w:rPr>
          <w:szCs w:val="18"/>
        </w:rPr>
        <w:t> </w:t>
      </w:r>
      <w:r>
        <w:rPr>
          <w:rStyle w:val="Appelnotedebasdep"/>
          <w:szCs w:val="18"/>
        </w:rPr>
        <w:footnoteReference w:id="133"/>
      </w:r>
      <w:r w:rsidRPr="00027820">
        <w:rPr>
          <w:szCs w:val="18"/>
        </w:rPr>
        <w:t>,</w:t>
      </w:r>
      <w:r>
        <w:rPr>
          <w:szCs w:val="18"/>
        </w:rPr>
        <w:t xml:space="preserve"> </w:t>
      </w:r>
      <w:r w:rsidRPr="00027820">
        <w:rPr>
          <w:szCs w:val="18"/>
        </w:rPr>
        <w:t>qui passe à Londres, pour expliquer et faire</w:t>
      </w:r>
      <w:r>
        <w:t xml:space="preserve"> g</w:t>
      </w:r>
      <w:r w:rsidRPr="00027820">
        <w:rPr>
          <w:szCs w:val="18"/>
        </w:rPr>
        <w:t xml:space="preserve">outer les motifs de sa conduite, qui le rend cher au pays, et </w:t>
      </w:r>
      <w:r>
        <w:rPr>
          <w:szCs w:val="18"/>
        </w:rPr>
        <w:t>l</w:t>
      </w:r>
      <w:r w:rsidRPr="00027820">
        <w:rPr>
          <w:szCs w:val="18"/>
        </w:rPr>
        <w:t>ui attire l'inim</w:t>
      </w:r>
      <w:r w:rsidRPr="00027820">
        <w:rPr>
          <w:szCs w:val="18"/>
        </w:rPr>
        <w:t>i</w:t>
      </w:r>
      <w:r w:rsidRPr="00027820">
        <w:rPr>
          <w:szCs w:val="18"/>
        </w:rPr>
        <w:t>tié et les accusations des arrogan</w:t>
      </w:r>
      <w:r>
        <w:rPr>
          <w:szCs w:val="18"/>
        </w:rPr>
        <w:t>t</w:t>
      </w:r>
      <w:r w:rsidRPr="00027820">
        <w:rPr>
          <w:szCs w:val="18"/>
        </w:rPr>
        <w:t>s conseillers dont il a dédaigné les avis empoisonnés. Plus tard c'est Prévost</w:t>
      </w:r>
      <w:r>
        <w:rPr>
          <w:szCs w:val="18"/>
        </w:rPr>
        <w:t> </w:t>
      </w:r>
      <w:r>
        <w:rPr>
          <w:rStyle w:val="Appelnotedebasdep"/>
          <w:szCs w:val="18"/>
        </w:rPr>
        <w:footnoteReference w:id="134"/>
      </w:r>
      <w:r w:rsidRPr="00027820">
        <w:rPr>
          <w:szCs w:val="18"/>
        </w:rPr>
        <w:t>, qui gagne l'estime et la confiance des habitan</w:t>
      </w:r>
      <w:r>
        <w:rPr>
          <w:szCs w:val="18"/>
        </w:rPr>
        <w:t>t</w:t>
      </w:r>
      <w:r w:rsidRPr="00027820">
        <w:rPr>
          <w:szCs w:val="18"/>
        </w:rPr>
        <w:t>s, qu'avaient aigris les actes tyranniques de son prédécesseur</w:t>
      </w:r>
      <w:r>
        <w:rPr>
          <w:szCs w:val="18"/>
        </w:rPr>
        <w:t> :</w:t>
      </w:r>
      <w:r w:rsidRPr="00027820">
        <w:rPr>
          <w:szCs w:val="18"/>
        </w:rPr>
        <w:t xml:space="preserve"> ils l'en récompensent par la cordialité avec laquelle ils lui prêtent leurs bras et leur argent, pour repousser l'enn</w:t>
      </w:r>
      <w:r>
        <w:rPr>
          <w:szCs w:val="18"/>
        </w:rPr>
        <w:t>emi et conse</w:t>
      </w:r>
      <w:r>
        <w:rPr>
          <w:szCs w:val="18"/>
        </w:rPr>
        <w:t>r</w:t>
      </w:r>
      <w:r>
        <w:rPr>
          <w:szCs w:val="18"/>
        </w:rPr>
        <w:t>ver cette Province</w:t>
      </w:r>
      <w:r w:rsidRPr="00027820">
        <w:rPr>
          <w:szCs w:val="18"/>
        </w:rPr>
        <w:t xml:space="preserve"> à l'empire</w:t>
      </w:r>
      <w:r>
        <w:rPr>
          <w:szCs w:val="18"/>
        </w:rPr>
        <w:t> :</w:t>
      </w:r>
      <w:r w:rsidRPr="00027820">
        <w:rPr>
          <w:szCs w:val="18"/>
        </w:rPr>
        <w:t xml:space="preserve"> moins justes et moins généreux qu'eux, ses frères d'armes et nos conseillers, ainsi que tous ceux qui portent leur livrée, ne rougissent point de ravaler ce service et d'accuser même de méconduite cel</w:t>
      </w:r>
      <w:r>
        <w:rPr>
          <w:szCs w:val="18"/>
        </w:rPr>
        <w:t>u</w:t>
      </w:r>
      <w:r w:rsidRPr="00027820">
        <w:rPr>
          <w:szCs w:val="18"/>
        </w:rPr>
        <w:t>i qui l'a rendu. Victime de leur malice il traverse la mer et meurt avant d'avoir pu éclairer son souverain. Sherbrooke</w:t>
      </w:r>
      <w:r>
        <w:rPr>
          <w:szCs w:val="18"/>
        </w:rPr>
        <w:t> </w:t>
      </w:r>
      <w:r>
        <w:rPr>
          <w:rStyle w:val="Appelnotedebasdep"/>
          <w:szCs w:val="18"/>
        </w:rPr>
        <w:footnoteReference w:id="135"/>
      </w:r>
      <w:r w:rsidRPr="00027820">
        <w:rPr>
          <w:szCs w:val="18"/>
        </w:rPr>
        <w:t xml:space="preserve"> p</w:t>
      </w:r>
      <w:r>
        <w:rPr>
          <w:szCs w:val="18"/>
        </w:rPr>
        <w:t>arai</w:t>
      </w:r>
      <w:r w:rsidRPr="00027820">
        <w:rPr>
          <w:szCs w:val="18"/>
        </w:rPr>
        <w:t>t ensuite</w:t>
      </w:r>
      <w:r>
        <w:rPr>
          <w:szCs w:val="18"/>
        </w:rPr>
        <w:t> ; son a</w:t>
      </w:r>
      <w:r w:rsidRPr="00027820">
        <w:rPr>
          <w:szCs w:val="18"/>
        </w:rPr>
        <w:t xml:space="preserve">dministration bienfaisante fut comme ces songes agréables, qui font regretter </w:t>
      </w:r>
      <w:r>
        <w:rPr>
          <w:szCs w:val="18"/>
        </w:rPr>
        <w:t>le réveil qui les termine. S</w:t>
      </w:r>
      <w:r w:rsidRPr="00027820">
        <w:rPr>
          <w:szCs w:val="18"/>
        </w:rPr>
        <w:t>ous Burton</w:t>
      </w:r>
      <w:r>
        <w:rPr>
          <w:szCs w:val="18"/>
        </w:rPr>
        <w:t> </w:t>
      </w:r>
      <w:r>
        <w:rPr>
          <w:rStyle w:val="Appelnotedebasdep"/>
          <w:szCs w:val="18"/>
        </w:rPr>
        <w:footnoteReference w:id="136"/>
      </w:r>
      <w:r>
        <w:rPr>
          <w:szCs w:val="18"/>
        </w:rPr>
        <w:t>,</w:t>
      </w:r>
      <w:r w:rsidRPr="00027820">
        <w:rPr>
          <w:szCs w:val="18"/>
        </w:rPr>
        <w:t xml:space="preserve"> les principes constitutionnels triomphèrent, mais tout le bien qui se fit sous son administration, tout le bonheur qui signala celles des autres hommes estimables que je viens de nommer, et</w:t>
      </w:r>
      <w:r>
        <w:rPr>
          <w:szCs w:val="18"/>
        </w:rPr>
        <w:t xml:space="preserve"> dont la mémoire nous sera long</w:t>
      </w:r>
      <w:r w:rsidRPr="00027820">
        <w:rPr>
          <w:szCs w:val="18"/>
        </w:rPr>
        <w:t>tem</w:t>
      </w:r>
      <w:r>
        <w:rPr>
          <w:szCs w:val="18"/>
        </w:rPr>
        <w:t>p</w:t>
      </w:r>
      <w:r w:rsidRPr="00027820">
        <w:rPr>
          <w:szCs w:val="18"/>
        </w:rPr>
        <w:t>s chère, furent plutôt le fruit heureux de leurs efforts c</w:t>
      </w:r>
      <w:r>
        <w:rPr>
          <w:szCs w:val="18"/>
        </w:rPr>
        <w:t>o</w:t>
      </w:r>
      <w:r w:rsidRPr="00027820">
        <w:rPr>
          <w:szCs w:val="18"/>
        </w:rPr>
        <w:t>nstan</w:t>
      </w:r>
      <w:r>
        <w:rPr>
          <w:szCs w:val="18"/>
        </w:rPr>
        <w:t>t</w:t>
      </w:r>
      <w:r w:rsidRPr="00027820">
        <w:rPr>
          <w:szCs w:val="18"/>
        </w:rPr>
        <w:t>s, justes et éclairés, pour l'accomplissement de leurs devoirs, que le résultat nécessaire de l'opération naturelle de notre Constit</w:t>
      </w:r>
      <w:r w:rsidRPr="00027820">
        <w:rPr>
          <w:szCs w:val="18"/>
        </w:rPr>
        <w:t>u</w:t>
      </w:r>
      <w:r w:rsidRPr="00027820">
        <w:rPr>
          <w:szCs w:val="18"/>
        </w:rPr>
        <w:t>tion. On ne doit pas lui attribuer ces bienfaits, pendant, qu'il est permis de regarder comme son ouvrage les désastres des administrations or</w:t>
      </w:r>
      <w:r w:rsidRPr="00027820">
        <w:rPr>
          <w:szCs w:val="18"/>
        </w:rPr>
        <w:t>a</w:t>
      </w:r>
      <w:r w:rsidRPr="00027820">
        <w:rPr>
          <w:szCs w:val="18"/>
        </w:rPr>
        <w:t>geuses, et accusat</w:t>
      </w:r>
      <w:r>
        <w:rPr>
          <w:szCs w:val="18"/>
        </w:rPr>
        <w:t>rice</w:t>
      </w:r>
      <w:r w:rsidRPr="00027820">
        <w:rPr>
          <w:szCs w:val="18"/>
        </w:rPr>
        <w:t>s du peuple, des Milne</w:t>
      </w:r>
      <w:r>
        <w:rPr>
          <w:szCs w:val="18"/>
        </w:rPr>
        <w:t>s </w:t>
      </w:r>
      <w:r>
        <w:rPr>
          <w:rStyle w:val="Appelnotedebasdep"/>
          <w:szCs w:val="18"/>
        </w:rPr>
        <w:footnoteReference w:id="137"/>
      </w:r>
      <w:r>
        <w:rPr>
          <w:szCs w:val="18"/>
        </w:rPr>
        <w:t>,</w:t>
      </w:r>
      <w:r w:rsidRPr="00027820">
        <w:rPr>
          <w:szCs w:val="18"/>
        </w:rPr>
        <w:t xml:space="preserve"> des Craig</w:t>
      </w:r>
      <w:r>
        <w:rPr>
          <w:szCs w:val="18"/>
        </w:rPr>
        <w:t> </w:t>
      </w:r>
      <w:r>
        <w:rPr>
          <w:rStyle w:val="Appelnotedebasdep"/>
          <w:szCs w:val="18"/>
        </w:rPr>
        <w:footnoteReference w:id="138"/>
      </w:r>
      <w:r w:rsidRPr="00027820">
        <w:rPr>
          <w:szCs w:val="18"/>
        </w:rPr>
        <w:t xml:space="preserve">, des </w:t>
      </w:r>
      <w:r>
        <w:rPr>
          <w:szCs w:val="18"/>
        </w:rPr>
        <w:t>Ri</w:t>
      </w:r>
      <w:r w:rsidRPr="00027820">
        <w:rPr>
          <w:szCs w:val="18"/>
        </w:rPr>
        <w:t>ch</w:t>
      </w:r>
      <w:r>
        <w:rPr>
          <w:szCs w:val="18"/>
        </w:rPr>
        <w:t>m</w:t>
      </w:r>
      <w:r w:rsidRPr="00027820">
        <w:rPr>
          <w:szCs w:val="18"/>
        </w:rPr>
        <w:t>ond</w:t>
      </w:r>
      <w:r>
        <w:rPr>
          <w:szCs w:val="18"/>
        </w:rPr>
        <w:t> </w:t>
      </w:r>
      <w:r>
        <w:rPr>
          <w:rStyle w:val="Appelnotedebasdep"/>
          <w:szCs w:val="18"/>
        </w:rPr>
        <w:footnoteReference w:id="139"/>
      </w:r>
      <w:r w:rsidRPr="00027820">
        <w:rPr>
          <w:szCs w:val="18"/>
        </w:rPr>
        <w:t xml:space="preserve"> et</w:t>
      </w:r>
      <w:r>
        <w:rPr>
          <w:szCs w:val="18"/>
        </w:rPr>
        <w:t xml:space="preserve"> </w:t>
      </w:r>
      <w:r w:rsidRPr="00027820">
        <w:rPr>
          <w:szCs w:val="18"/>
        </w:rPr>
        <w:t>des Dalhou</w:t>
      </w:r>
      <w:r>
        <w:rPr>
          <w:szCs w:val="18"/>
        </w:rPr>
        <w:t>si</w:t>
      </w:r>
      <w:r w:rsidRPr="00027820">
        <w:rPr>
          <w:szCs w:val="18"/>
        </w:rPr>
        <w:t>e</w:t>
      </w:r>
      <w:r>
        <w:rPr>
          <w:szCs w:val="18"/>
        </w:rPr>
        <w:t> </w:t>
      </w:r>
      <w:r>
        <w:rPr>
          <w:rStyle w:val="Appelnotedebasdep"/>
          <w:szCs w:val="18"/>
        </w:rPr>
        <w:footnoteReference w:id="140"/>
      </w:r>
      <w:r w:rsidRPr="00027820">
        <w:rPr>
          <w:szCs w:val="18"/>
        </w:rPr>
        <w:t xml:space="preserve">, qui furent en discorde avec </w:t>
      </w:r>
      <w:r>
        <w:rPr>
          <w:szCs w:val="18"/>
        </w:rPr>
        <w:t xml:space="preserve">les </w:t>
      </w:r>
      <w:r>
        <w:t xml:space="preserve">[44] </w:t>
      </w:r>
      <w:r w:rsidRPr="00027820">
        <w:t>représentan</w:t>
      </w:r>
      <w:r>
        <w:t>t</w:t>
      </w:r>
      <w:r w:rsidRPr="00027820">
        <w:t>s du peuple, ma</w:t>
      </w:r>
      <w:r>
        <w:t xml:space="preserve">is en harmonie avec le Conseil. </w:t>
      </w:r>
      <w:r w:rsidRPr="00027820">
        <w:t>Qu</w:t>
      </w:r>
      <w:r>
        <w:t xml:space="preserve">and le bien se fait, c'est parce </w:t>
      </w:r>
      <w:r w:rsidRPr="00027820">
        <w:t>que les Gouverneurs le ve</w:t>
      </w:r>
      <w:r w:rsidRPr="00027820">
        <w:t>u</w:t>
      </w:r>
      <w:r w:rsidRPr="00027820">
        <w:t>lent, et que pour l'ef</w:t>
      </w:r>
      <w:r>
        <w:t>fectuer, ils n'ont besoin que d</w:t>
      </w:r>
      <w:r w:rsidRPr="00027820">
        <w:t>e se ranger du côté de la constitution. Le contraire arrive-t-il, la marche des affaires est-elle interrompue</w:t>
      </w:r>
      <w:r>
        <w:t> ? C’</w:t>
      </w:r>
      <w:r w:rsidRPr="00027820">
        <w:t>est qu'ils se sont unis au Conseil contre la Cha</w:t>
      </w:r>
      <w:r w:rsidRPr="00027820">
        <w:t>m</w:t>
      </w:r>
      <w:r w:rsidRPr="00027820">
        <w:t>bre, c'est que la Constitution est lésée</w:t>
      </w:r>
      <w:r>
        <w:t> ;</w:t>
      </w:r>
      <w:r w:rsidRPr="00027820">
        <w:t xml:space="preserve"> et elle n'est lésée que parce</w:t>
      </w:r>
      <w:r>
        <w:t xml:space="preserve"> </w:t>
      </w:r>
      <w:r w:rsidRPr="00027820">
        <w:t xml:space="preserve">qu'elle porte dans son sein les </w:t>
      </w:r>
      <w:r>
        <w:t>élé</w:t>
      </w:r>
      <w:r w:rsidRPr="00027820">
        <w:t>men</w:t>
      </w:r>
      <w:r>
        <w:t>t</w:t>
      </w:r>
      <w:r w:rsidRPr="00027820">
        <w:t>s de cette lésion, savoir la co</w:t>
      </w:r>
      <w:r w:rsidRPr="00027820">
        <w:t>m</w:t>
      </w:r>
      <w:r w:rsidRPr="00027820">
        <w:t>position vicieuse de l'une de ses parties constituantes. Pourquoi cela, me dira-t-on</w:t>
      </w:r>
      <w:r>
        <w:t> ? P</w:t>
      </w:r>
      <w:r w:rsidRPr="00027820">
        <w:t>ou</w:t>
      </w:r>
      <w:r w:rsidRPr="00027820">
        <w:t>r</w:t>
      </w:r>
      <w:r w:rsidRPr="00027820">
        <w:t>quoi la même lésion ne résulte-t-elle pas de l'union de la Chambre avec le Gouverneur, que de l'union de celui-ci avec le Conseil</w:t>
      </w:r>
      <w:r>
        <w:t> ?</w:t>
      </w:r>
      <w:r w:rsidRPr="00027820">
        <w:t xml:space="preserve"> La réponse est aisée à donner</w:t>
      </w:r>
      <w:r>
        <w:t> ;</w:t>
      </w:r>
      <w:r w:rsidRPr="00027820">
        <w:t xml:space="preserve"> elle se trouve dans la diff</w:t>
      </w:r>
      <w:r w:rsidRPr="00027820">
        <w:t>é</w:t>
      </w:r>
      <w:r w:rsidRPr="00027820">
        <w:t>rence qui existe entre la Chambre et le Conseil.</w:t>
      </w:r>
    </w:p>
    <w:p w14:paraId="56C652C4" w14:textId="77777777" w:rsidR="008379A6" w:rsidRPr="00027820" w:rsidRDefault="008379A6" w:rsidP="008379A6">
      <w:pPr>
        <w:spacing w:before="120" w:after="120"/>
        <w:jc w:val="both"/>
      </w:pPr>
      <w:r w:rsidRPr="00027820">
        <w:t>Pliable au désir des Gouverneurs qui le composent et l'entretie</w:t>
      </w:r>
      <w:r w:rsidRPr="00027820">
        <w:t>n</w:t>
      </w:r>
      <w:r w:rsidRPr="00027820">
        <w:t>nent pour être les organes de leurs volontés, le Conseil suit leur dictée et se porte au bien avec la Chambre, lors que le Gouverneur y est lui-même enclin, et alors les trois branches étant d'accord, la Constitution a son plein effet. Mais le Gouverneur est-il méchant, peu instruit, ou homme faible, prête-t-il une oreille docile aux conseils des ambitieux et des calomniateurs, il en est tout de suite obsédé, il tombe dans leur</w:t>
      </w:r>
      <w:r>
        <w:t>s</w:t>
      </w:r>
      <w:r w:rsidRPr="00027820">
        <w:t xml:space="preserve"> vues et avec lui l'officieux Conseil</w:t>
      </w:r>
      <w:r>
        <w:t xml:space="preserve"> :</w:t>
      </w:r>
      <w:r w:rsidRPr="00027820">
        <w:t xml:space="preserve"> tous deux alors s'unissent contre la Chambre, qui, forte et vigoureusement constituée, oppose une noble résistance, garantit ses constituan</w:t>
      </w:r>
      <w:r>
        <w:t>t</w:t>
      </w:r>
      <w:r w:rsidRPr="00027820">
        <w:t>s de mauvaises lois, mais ne peut faire le bien ni apporter de remède efficace aux nombreux abus qui résultent de l'union des deux autres branches.</w:t>
      </w:r>
      <w:r>
        <w:t xml:space="preserve"> </w:t>
      </w:r>
      <w:r w:rsidRPr="00027820">
        <w:t>—</w:t>
      </w:r>
      <w:r>
        <w:t xml:space="preserve"> </w:t>
      </w:r>
      <w:r w:rsidRPr="00027820">
        <w:t>Heureux encore qu'elle ait eu ce courage et ce succès</w:t>
      </w:r>
      <w:r>
        <w:t> !</w:t>
      </w:r>
      <w:r w:rsidRPr="00027820">
        <w:t xml:space="preserve"> autrement composée elle eût pu, en s'unissant à ses collaborateurs pour le mal, comme elle s'y unit pour le bien, elle eût pu, dis-je, opérer notre ruine et nous réduire à l'état du plus horrible esclavage, Remédions à ce défaut</w:t>
      </w:r>
      <w:r>
        <w:t xml:space="preserve"> ;</w:t>
      </w:r>
      <w:r w:rsidRPr="00027820">
        <w:t xml:space="preserve"> qu'un appel au Gouvernement impérial signale et les vices et les moyens s</w:t>
      </w:r>
      <w:r>
        <w:t>û</w:t>
      </w:r>
      <w:r w:rsidRPr="00027820">
        <w:t>rs et faciles de les supprimer, et dès ce moment cessera jusqu'à la possibil</w:t>
      </w:r>
      <w:r w:rsidRPr="00027820">
        <w:t>i</w:t>
      </w:r>
      <w:r w:rsidRPr="00027820">
        <w:t>té du mal et des mésintelligences, dont nous avons actuellement à nous plaindre</w:t>
      </w:r>
      <w:r>
        <w:t> ;</w:t>
      </w:r>
      <w:r w:rsidRPr="00027820">
        <w:t xml:space="preserve"> dès ce moment nous verrons renaître l'harmonie pa</w:t>
      </w:r>
      <w:r w:rsidRPr="00027820">
        <w:t>r</w:t>
      </w:r>
      <w:r w:rsidRPr="00027820">
        <w:t>lementaire et avec elle les facilités de pouvoir remédier aux autres d</w:t>
      </w:r>
      <w:r w:rsidRPr="00027820">
        <w:t>é</w:t>
      </w:r>
      <w:r w:rsidRPr="00027820">
        <w:t>fauts mineurs</w:t>
      </w:r>
      <w:r>
        <w:t xml:space="preserve"> de </w:t>
      </w:r>
      <w:r w:rsidRPr="00027820">
        <w:t>notre acte Constitutionnel, d</w:t>
      </w:r>
      <w:r>
        <w:t>o</w:t>
      </w:r>
      <w:r w:rsidRPr="00027820">
        <w:t>nt nous n'avons pu dans ces courtes observations signaler que les principaux.</w:t>
      </w:r>
    </w:p>
    <w:p w14:paraId="11620B70" w14:textId="77777777" w:rsidR="008379A6" w:rsidRDefault="008379A6" w:rsidP="008379A6">
      <w:pPr>
        <w:pStyle w:val="p"/>
      </w:pPr>
      <w:r w:rsidRPr="00027820">
        <w:br w:type="column"/>
      </w:r>
      <w:r>
        <w:t>[45]</w:t>
      </w:r>
    </w:p>
    <w:p w14:paraId="795D802E" w14:textId="77777777" w:rsidR="008379A6" w:rsidRDefault="008379A6" w:rsidP="008379A6">
      <w:pPr>
        <w:spacing w:before="120" w:after="120"/>
        <w:jc w:val="both"/>
      </w:pPr>
    </w:p>
    <w:p w14:paraId="130B6345" w14:textId="77777777" w:rsidR="008379A6" w:rsidRPr="00027820" w:rsidRDefault="008379A6" w:rsidP="008379A6">
      <w:pPr>
        <w:pStyle w:val="planchest"/>
      </w:pPr>
      <w:bookmarkStart w:id="9" w:name="Premiers_rudiments_appendice"/>
      <w:r w:rsidRPr="00027820">
        <w:t>APPENDICE.</w:t>
      </w:r>
    </w:p>
    <w:bookmarkEnd w:id="9"/>
    <w:p w14:paraId="36EBF99A" w14:textId="77777777" w:rsidR="008379A6" w:rsidRDefault="008379A6" w:rsidP="008379A6">
      <w:pPr>
        <w:spacing w:before="120" w:after="120"/>
        <w:jc w:val="both"/>
      </w:pPr>
    </w:p>
    <w:p w14:paraId="15D350E1" w14:textId="77777777" w:rsidR="008379A6" w:rsidRDefault="008379A6" w:rsidP="008379A6">
      <w:pPr>
        <w:spacing w:before="120" w:after="120"/>
        <w:jc w:val="both"/>
      </w:pPr>
    </w:p>
    <w:p w14:paraId="66D28999"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35F5A5D3" w14:textId="77777777" w:rsidR="008379A6" w:rsidRDefault="008379A6" w:rsidP="008379A6">
      <w:pPr>
        <w:spacing w:before="120" w:after="120"/>
        <w:jc w:val="both"/>
        <w:rPr>
          <w:szCs w:val="18"/>
        </w:rPr>
      </w:pPr>
      <w:r w:rsidRPr="00027820">
        <w:t>De tous leurs privilèges, celui dont les Anglais se sont montrés le p</w:t>
      </w:r>
      <w:r>
        <w:t>lu</w:t>
      </w:r>
      <w:r w:rsidRPr="00027820">
        <w:t>s jaloux, qu'ils ont défendu avec le plus de constance et d'intrépid</w:t>
      </w:r>
      <w:r w:rsidRPr="00027820">
        <w:t>i</w:t>
      </w:r>
      <w:r w:rsidRPr="00027820">
        <w:t>té, c'est celui de n'être pas taxés sans leur consentement. Il n'a cessé d'être r</w:t>
      </w:r>
      <w:r>
        <w:t>é</w:t>
      </w:r>
      <w:r w:rsidRPr="00027820">
        <w:t>clamé par la nation Anglaise que dans des te</w:t>
      </w:r>
      <w:r>
        <w:t>mp</w:t>
      </w:r>
      <w:r w:rsidRPr="00027820">
        <w:t>s malheureux, où elle fut obligée de souffrir le violement de ses droits les plus chers. Sous les derniers des Stuart</w:t>
      </w:r>
      <w:r>
        <w:t> </w:t>
      </w:r>
      <w:r>
        <w:rPr>
          <w:rStyle w:val="Appelnotedebasdep"/>
        </w:rPr>
        <w:footnoteReference w:id="141"/>
      </w:r>
      <w:r w:rsidRPr="00027820">
        <w:t xml:space="preserve"> elle punit cette infraction par la mort de l'un de ses Rois, et finit par expulser cette Dynastie. Ce fut aussi pour se soustraire à ce violement</w:t>
      </w:r>
      <w:r>
        <w:t> </w:t>
      </w:r>
      <w:r>
        <w:rPr>
          <w:rStyle w:val="Appelnotedebasdep"/>
        </w:rPr>
        <w:footnoteReference w:id="142"/>
      </w:r>
      <w:r w:rsidRPr="00027820">
        <w:t xml:space="preserve"> et à la persécution religieuse que des milliers d'Anglais traversèrent les mers, dans la vue de se procurer un asile, où ils pussent jouir en paix du fruit de leur industrie et suivre en tout les dictées de leur conscience. Aussi les vit-on si soigneux de se conserver dan</w:t>
      </w:r>
      <w:r>
        <w:t>s</w:t>
      </w:r>
      <w:r w:rsidRPr="00027820">
        <w:t xml:space="preserve"> l'entière jouissance de leur liberté sous ce double rapport, que les premières tentatives de la mère-patrie, pour y porter atteinte, leur firent prendre l'alarme, et produisirent cette vigoureuse résistance, qui s'est terminée par l'établissement de leur indépendance. Durant cette lutte</w:t>
      </w:r>
      <w:r>
        <w:t xml:space="preserve">, le Parlement revenant sur ses </w:t>
      </w:r>
      <w:r w:rsidRPr="00027820">
        <w:t>p</w:t>
      </w:r>
      <w:r>
        <w:t>as, adopta l'acte de la 18</w:t>
      </w:r>
      <w:r w:rsidRPr="00C87E46">
        <w:rPr>
          <w:vertAlign w:val="superscript"/>
        </w:rPr>
        <w:t>ème</w:t>
      </w:r>
      <w:r w:rsidRPr="00027820">
        <w:t xml:space="preserve"> année de George</w:t>
      </w:r>
      <w:r>
        <w:t> </w:t>
      </w:r>
      <w:r w:rsidRPr="00027820">
        <w:t>III</w:t>
      </w:r>
      <w:r>
        <w:t> </w:t>
      </w:r>
      <w:r>
        <w:rPr>
          <w:rStyle w:val="Appelnotedebasdep"/>
        </w:rPr>
        <w:footnoteReference w:id="143"/>
      </w:r>
      <w:r w:rsidRPr="00027820">
        <w:t>, chap. 12, où il renonce formellement au droit de taxer les Colonies, pour aucune autre fin</w:t>
      </w:r>
      <w:r>
        <w:t xml:space="preserve"> que </w:t>
      </w:r>
      <w:r w:rsidRPr="00027820">
        <w:rPr>
          <w:i/>
          <w:iCs/>
        </w:rPr>
        <w:t>pour le r</w:t>
      </w:r>
      <w:r w:rsidRPr="00027820">
        <w:rPr>
          <w:i/>
          <w:iCs/>
        </w:rPr>
        <w:t>è</w:t>
      </w:r>
      <w:r w:rsidRPr="00027820">
        <w:rPr>
          <w:i/>
          <w:iCs/>
        </w:rPr>
        <w:t xml:space="preserve">glement du Commerce, le produit en devant demeurer à la disposition de leurs Législatures. </w:t>
      </w:r>
      <w:r w:rsidRPr="00027820">
        <w:t xml:space="preserve">Il est donc clair </w:t>
      </w:r>
      <w:r>
        <w:t xml:space="preserve">que </w:t>
      </w:r>
      <w:r w:rsidRPr="00027820">
        <w:t>dans les Colonies, qu'ici, comme en Angleterre</w:t>
      </w:r>
      <w:r>
        <w:t>,</w:t>
      </w:r>
      <w:r w:rsidRPr="00027820">
        <w:t xml:space="preserve"> le sujet ne doit point être taxé sans un conse</w:t>
      </w:r>
      <w:r w:rsidRPr="00027820">
        <w:t>n</w:t>
      </w:r>
      <w:r w:rsidRPr="00027820">
        <w:t>tement, manifesté dans la volonté de ses représentan</w:t>
      </w:r>
      <w:r>
        <w:t>ts, ni le produit des droits</w:t>
      </w:r>
      <w:r w:rsidRPr="00027820">
        <w:t xml:space="preserve"> qu'il paye, dépensé sans une loi d'appropriation par eux l</w:t>
      </w:r>
      <w:r w:rsidRPr="00027820">
        <w:t>i</w:t>
      </w:r>
      <w:r w:rsidRPr="00027820">
        <w:t>brement passée. Quant à la clause où le Parlement s'est réservé le droit de taxer les Colonies pour le règlement du Commerce, elle ne doit s'entendre permettre cette pratique, que pour régler le Commerce des Colonies avec les puissances étrangères, nullement pour le Commerce intérieur de chaque Colonie</w:t>
      </w:r>
      <w:r>
        <w:t> ; autrement l'acte de la 18</w:t>
      </w:r>
      <w:r w:rsidRPr="00C87E46">
        <w:rPr>
          <w:vertAlign w:val="superscript"/>
        </w:rPr>
        <w:t>ème</w:t>
      </w:r>
      <w:r w:rsidRPr="00027820">
        <w:t xml:space="preserve"> serait une loi vide de sens, ou ne contiendrait que des dispositions contradictoires</w:t>
      </w:r>
      <w:r>
        <w:t> ;</w:t>
      </w:r>
      <w:r w:rsidRPr="00027820">
        <w:t xml:space="preserve"> ce qu'on ne saurait avancer sans faire injure à la mémoire du mona</w:t>
      </w:r>
      <w:r w:rsidRPr="00027820">
        <w:t>r</w:t>
      </w:r>
      <w:r w:rsidRPr="00027820">
        <w:t xml:space="preserve">que et des législateurs qui l'ont passée. D'après cet </w:t>
      </w:r>
      <w:r>
        <w:t>ap</w:t>
      </w:r>
      <w:r w:rsidRPr="00027820">
        <w:t>erçu il faut a</w:t>
      </w:r>
      <w:r w:rsidRPr="00027820">
        <w:t>d</w:t>
      </w:r>
      <w:r w:rsidRPr="00027820">
        <w:t>mettre que la continuation de nos lois d'impôts par le Parlement Imp</w:t>
      </w:r>
      <w:r w:rsidRPr="00027820">
        <w:t>é</w:t>
      </w:r>
      <w:r w:rsidRPr="00027820">
        <w:t xml:space="preserve">rial dans le </w:t>
      </w:r>
      <w:r w:rsidRPr="00027820">
        <w:rPr>
          <w:i/>
          <w:iCs/>
        </w:rPr>
        <w:t xml:space="preserve">Canada Trade Act </w:t>
      </w:r>
      <w:r w:rsidRPr="00027820">
        <w:t>en 1822</w:t>
      </w:r>
      <w:r>
        <w:t> </w:t>
      </w:r>
      <w:r>
        <w:rPr>
          <w:rStyle w:val="Appelnotedebasdep"/>
        </w:rPr>
        <w:footnoteReference w:id="144"/>
      </w:r>
      <w:r w:rsidRPr="00027820">
        <w:t>, est une vr</w:t>
      </w:r>
      <w:r>
        <w:t>ai</w:t>
      </w:r>
      <w:r w:rsidRPr="00027820">
        <w:t>e infraction de l'acte</w:t>
      </w:r>
      <w:r>
        <w:rPr>
          <w:szCs w:val="18"/>
        </w:rPr>
        <w:t xml:space="preserve"> </w:t>
      </w:r>
      <w:r>
        <w:t>[</w:t>
      </w:r>
      <w:r w:rsidRPr="00027820">
        <w:rPr>
          <w:szCs w:val="18"/>
        </w:rPr>
        <w:t>46</w:t>
      </w:r>
      <w:r>
        <w:rPr>
          <w:szCs w:val="18"/>
        </w:rPr>
        <w:t xml:space="preserve">] </w:t>
      </w:r>
      <w:r w:rsidRPr="00027820">
        <w:rPr>
          <w:szCs w:val="18"/>
        </w:rPr>
        <w:t>de la</w:t>
      </w:r>
      <w:r>
        <w:rPr>
          <w:szCs w:val="18"/>
        </w:rPr>
        <w:t xml:space="preserve"> 18</w:t>
      </w:r>
      <w:r w:rsidRPr="00C87E46">
        <w:rPr>
          <w:szCs w:val="18"/>
          <w:vertAlign w:val="superscript"/>
        </w:rPr>
        <w:t>ème</w:t>
      </w:r>
      <w:r w:rsidRPr="00027820">
        <w:rPr>
          <w:szCs w:val="18"/>
        </w:rPr>
        <w:t xml:space="preserve"> contre laquelle c'est notre devoir de réclamer 1</w:t>
      </w:r>
      <w:r>
        <w:rPr>
          <w:szCs w:val="18"/>
        </w:rPr>
        <w:t>e</w:t>
      </w:r>
      <w:r w:rsidRPr="00027820">
        <w:rPr>
          <w:szCs w:val="18"/>
        </w:rPr>
        <w:t xml:space="preserve"> plu</w:t>
      </w:r>
      <w:r>
        <w:rPr>
          <w:szCs w:val="18"/>
        </w:rPr>
        <w:t xml:space="preserve">s </w:t>
      </w:r>
      <w:r w:rsidRPr="00027820">
        <w:rPr>
          <w:szCs w:val="18"/>
        </w:rPr>
        <w:t xml:space="preserve">tôt possible, pour ne pas laisser former un </w:t>
      </w:r>
      <w:r w:rsidRPr="00027820">
        <w:rPr>
          <w:i/>
          <w:iCs/>
          <w:szCs w:val="18"/>
        </w:rPr>
        <w:t xml:space="preserve">précédent </w:t>
      </w:r>
      <w:r w:rsidRPr="00027820">
        <w:rPr>
          <w:szCs w:val="18"/>
        </w:rPr>
        <w:t>dangereux, qui pou</w:t>
      </w:r>
      <w:r w:rsidRPr="00027820">
        <w:rPr>
          <w:szCs w:val="18"/>
        </w:rPr>
        <w:t>r</w:t>
      </w:r>
      <w:r w:rsidRPr="00027820">
        <w:rPr>
          <w:szCs w:val="18"/>
        </w:rPr>
        <w:t>rait par la suite servir d'excuse à de nouvelles e</w:t>
      </w:r>
      <w:r>
        <w:rPr>
          <w:szCs w:val="18"/>
        </w:rPr>
        <w:t>m</w:t>
      </w:r>
      <w:r w:rsidRPr="00027820">
        <w:rPr>
          <w:szCs w:val="18"/>
        </w:rPr>
        <w:t>piétations</w:t>
      </w:r>
      <w:r>
        <w:rPr>
          <w:szCs w:val="18"/>
        </w:rPr>
        <w:t> </w:t>
      </w:r>
      <w:r>
        <w:rPr>
          <w:rStyle w:val="Appelnotedebasdep"/>
          <w:szCs w:val="18"/>
        </w:rPr>
        <w:footnoteReference w:id="145"/>
      </w:r>
      <w:r w:rsidRPr="00027820">
        <w:rPr>
          <w:szCs w:val="18"/>
        </w:rPr>
        <w:t xml:space="preserve"> sur nos droits et nos privilèges constitutionnels.</w:t>
      </w:r>
    </w:p>
    <w:p w14:paraId="2BE75111" w14:textId="77777777" w:rsidR="008379A6" w:rsidRPr="00027820" w:rsidRDefault="008379A6" w:rsidP="008379A6">
      <w:pPr>
        <w:spacing w:before="120" w:after="120"/>
        <w:ind w:firstLine="0"/>
        <w:jc w:val="both"/>
      </w:pPr>
    </w:p>
    <w:p w14:paraId="641DC29B" w14:textId="77777777" w:rsidR="008379A6" w:rsidRPr="00027820" w:rsidRDefault="008379A6" w:rsidP="008379A6">
      <w:pPr>
        <w:spacing w:before="120" w:after="120"/>
        <w:ind w:left="720" w:firstLine="0"/>
        <w:jc w:val="both"/>
      </w:pPr>
      <w:r w:rsidRPr="00027820">
        <w:rPr>
          <w:i/>
          <w:iCs/>
          <w:szCs w:val="18"/>
        </w:rPr>
        <w:t>ACTE, pour faire cesser les doutes e</w:t>
      </w:r>
      <w:r>
        <w:rPr>
          <w:i/>
          <w:iCs/>
          <w:szCs w:val="18"/>
        </w:rPr>
        <w:t xml:space="preserve">t </w:t>
      </w:r>
      <w:r w:rsidRPr="00027820">
        <w:rPr>
          <w:i/>
          <w:iCs/>
          <w:szCs w:val="18"/>
        </w:rPr>
        <w:t>les appréhensions, au s</w:t>
      </w:r>
      <w:r w:rsidRPr="00027820">
        <w:rPr>
          <w:i/>
          <w:iCs/>
          <w:szCs w:val="18"/>
        </w:rPr>
        <w:t>u</w:t>
      </w:r>
      <w:r w:rsidRPr="00027820">
        <w:rPr>
          <w:i/>
          <w:iCs/>
          <w:szCs w:val="18"/>
        </w:rPr>
        <w:t>jet du droit, (que s'est arrog</w:t>
      </w:r>
      <w:r>
        <w:rPr>
          <w:i/>
          <w:iCs/>
          <w:szCs w:val="18"/>
        </w:rPr>
        <w:t>é)</w:t>
      </w:r>
      <w:r w:rsidRPr="00027820">
        <w:rPr>
          <w:i/>
          <w:iCs/>
          <w:szCs w:val="18"/>
        </w:rPr>
        <w:t xml:space="preserve"> le parlement de la Grande-Bretagne, de taxer les colonies, provinces et plantations </w:t>
      </w:r>
      <w:r w:rsidRPr="00027820">
        <w:rPr>
          <w:szCs w:val="18"/>
        </w:rPr>
        <w:t>(br</w:t>
      </w:r>
      <w:r w:rsidRPr="00027820">
        <w:rPr>
          <w:szCs w:val="18"/>
        </w:rPr>
        <w:t>i</w:t>
      </w:r>
      <w:r w:rsidRPr="00027820">
        <w:rPr>
          <w:szCs w:val="18"/>
        </w:rPr>
        <w:t xml:space="preserve">tanniques) </w:t>
      </w:r>
      <w:r>
        <w:rPr>
          <w:i/>
          <w:iCs/>
          <w:szCs w:val="18"/>
        </w:rPr>
        <w:t>de l'Amér</w:t>
      </w:r>
      <w:r>
        <w:rPr>
          <w:i/>
          <w:iCs/>
          <w:szCs w:val="18"/>
        </w:rPr>
        <w:t>i</w:t>
      </w:r>
      <w:r>
        <w:rPr>
          <w:i/>
          <w:iCs/>
          <w:szCs w:val="18"/>
        </w:rPr>
        <w:t>que</w:t>
      </w:r>
      <w:r w:rsidRPr="00027820">
        <w:rPr>
          <w:i/>
          <w:iCs/>
          <w:szCs w:val="18"/>
        </w:rPr>
        <w:t xml:space="preserve"> Septentrionale et des Iles, ainsi que pour révoquer telles parties d'un acte, fait dans la septième a</w:t>
      </w:r>
      <w:r w:rsidRPr="00027820">
        <w:rPr>
          <w:i/>
          <w:iCs/>
          <w:szCs w:val="18"/>
        </w:rPr>
        <w:t>n</w:t>
      </w:r>
      <w:r w:rsidRPr="00027820">
        <w:rPr>
          <w:i/>
          <w:iCs/>
          <w:szCs w:val="18"/>
        </w:rPr>
        <w:t>née du règne de sa présente Maje</w:t>
      </w:r>
      <w:r w:rsidRPr="00027820">
        <w:rPr>
          <w:i/>
          <w:iCs/>
          <w:szCs w:val="18"/>
        </w:rPr>
        <w:t>s</w:t>
      </w:r>
      <w:r w:rsidRPr="00027820">
        <w:rPr>
          <w:i/>
          <w:iCs/>
          <w:szCs w:val="18"/>
        </w:rPr>
        <w:t>té, qui imposent des droits sur le Thé importé de la Grande-Bretagne dans aucunes des c</w:t>
      </w:r>
      <w:r w:rsidRPr="00027820">
        <w:rPr>
          <w:i/>
          <w:iCs/>
          <w:szCs w:val="18"/>
        </w:rPr>
        <w:t>o</w:t>
      </w:r>
      <w:r w:rsidRPr="00027820">
        <w:rPr>
          <w:i/>
          <w:iCs/>
          <w:szCs w:val="18"/>
        </w:rPr>
        <w:t xml:space="preserve">lonies ou plantations de </w:t>
      </w:r>
      <w:r>
        <w:rPr>
          <w:i/>
          <w:iCs/>
          <w:szCs w:val="18"/>
        </w:rPr>
        <w:t>l’</w:t>
      </w:r>
      <w:r w:rsidRPr="00027820">
        <w:rPr>
          <w:i/>
          <w:iCs/>
          <w:szCs w:val="18"/>
        </w:rPr>
        <w:t>Amérique, ou de leurs dépendances.</w:t>
      </w:r>
    </w:p>
    <w:p w14:paraId="64BF8E72" w14:textId="77777777" w:rsidR="008379A6" w:rsidRDefault="008379A6" w:rsidP="008379A6">
      <w:pPr>
        <w:spacing w:before="120" w:after="120"/>
        <w:jc w:val="both"/>
        <w:rPr>
          <w:szCs w:val="18"/>
        </w:rPr>
      </w:pPr>
    </w:p>
    <w:p w14:paraId="23C898F6" w14:textId="77777777" w:rsidR="008379A6" w:rsidRPr="00027820" w:rsidRDefault="008379A6" w:rsidP="008379A6">
      <w:pPr>
        <w:spacing w:before="120" w:after="120"/>
        <w:jc w:val="both"/>
      </w:pPr>
      <w:r w:rsidRPr="00027820">
        <w:rPr>
          <w:szCs w:val="18"/>
        </w:rPr>
        <w:t>Vu que l'</w:t>
      </w:r>
      <w:r>
        <w:rPr>
          <w:szCs w:val="18"/>
        </w:rPr>
        <w:t xml:space="preserve">expérience a démontré que le </w:t>
      </w:r>
      <w:r w:rsidRPr="00027820">
        <w:rPr>
          <w:szCs w:val="18"/>
        </w:rPr>
        <w:t xml:space="preserve">droit (que réclama et dont a usé) le Parlement de la Grande-Bretagne, d'imposer des taxes pour lever </w:t>
      </w:r>
      <w:r>
        <w:rPr>
          <w:szCs w:val="18"/>
        </w:rPr>
        <w:t>son</w:t>
      </w:r>
      <w:r w:rsidRPr="00027820">
        <w:rPr>
          <w:szCs w:val="18"/>
        </w:rPr>
        <w:t xml:space="preserve"> revenu dans les colonies, provinces et plantations de l'Am</w:t>
      </w:r>
      <w:r w:rsidRPr="00027820">
        <w:rPr>
          <w:szCs w:val="18"/>
        </w:rPr>
        <w:t>é</w:t>
      </w:r>
      <w:r w:rsidRPr="00027820">
        <w:rPr>
          <w:szCs w:val="18"/>
        </w:rPr>
        <w:t>rique septentrionale, occasionne beaucoup d'inquiétudes et de déso</w:t>
      </w:r>
      <w:r w:rsidRPr="00027820">
        <w:rPr>
          <w:szCs w:val="18"/>
        </w:rPr>
        <w:t>r</w:t>
      </w:r>
      <w:r w:rsidRPr="00027820">
        <w:rPr>
          <w:szCs w:val="18"/>
        </w:rPr>
        <w:t>dres parmi les fidèles sujets de sa Majesté, qui peuvent néanmoins être disposés à reconnaître qu'il est juste qu'ils contribuent à la défense commune de l'e</w:t>
      </w:r>
      <w:r>
        <w:rPr>
          <w:szCs w:val="18"/>
        </w:rPr>
        <w:t>mpire</w:t>
      </w:r>
      <w:r w:rsidRPr="00027820">
        <w:rPr>
          <w:szCs w:val="18"/>
        </w:rPr>
        <w:t>, pourvu que telle contribution soit levée par l'autorité d</w:t>
      </w:r>
      <w:r>
        <w:rPr>
          <w:szCs w:val="18"/>
        </w:rPr>
        <w:t>e</w:t>
      </w:r>
      <w:r w:rsidRPr="00027820">
        <w:rPr>
          <w:szCs w:val="18"/>
        </w:rPr>
        <w:t xml:space="preserve"> </w:t>
      </w:r>
      <w:r>
        <w:rPr>
          <w:szCs w:val="18"/>
        </w:rPr>
        <w:t>l</w:t>
      </w:r>
      <w:r w:rsidRPr="00027820">
        <w:rPr>
          <w:szCs w:val="18"/>
        </w:rPr>
        <w:t>a Cour ou Assemblée générale de chaque différente c</w:t>
      </w:r>
      <w:r w:rsidRPr="00027820">
        <w:rPr>
          <w:szCs w:val="18"/>
        </w:rPr>
        <w:t>o</w:t>
      </w:r>
      <w:r w:rsidRPr="00027820">
        <w:rPr>
          <w:szCs w:val="18"/>
        </w:rPr>
        <w:t>lonie, province ou plantation</w:t>
      </w:r>
      <w:r>
        <w:rPr>
          <w:szCs w:val="18"/>
        </w:rPr>
        <w:t> ;</w:t>
      </w:r>
      <w:r w:rsidRPr="00027820">
        <w:rPr>
          <w:szCs w:val="18"/>
        </w:rPr>
        <w:t xml:space="preserve"> et vu que pour dissiper ces inquiétudes et tranquilliser les esprits de ceux des sujets de sa Majesté, qui pe</w:t>
      </w:r>
      <w:r w:rsidRPr="00027820">
        <w:rPr>
          <w:szCs w:val="18"/>
        </w:rPr>
        <w:t>u</w:t>
      </w:r>
      <w:r w:rsidRPr="00027820">
        <w:rPr>
          <w:szCs w:val="18"/>
        </w:rPr>
        <w:t>vent être disposés à rentrer dans leur devoir, ainsi que pour rétablir la paix et faire la prospérité des domaines de sa Majesté, il convient de déclarer que le Roi et le Parlement d</w:t>
      </w:r>
      <w:r>
        <w:rPr>
          <w:szCs w:val="18"/>
        </w:rPr>
        <w:t>e</w:t>
      </w:r>
      <w:r w:rsidRPr="00027820">
        <w:rPr>
          <w:szCs w:val="18"/>
        </w:rPr>
        <w:t xml:space="preserve"> la Grande-Bretagne n'impos</w:t>
      </w:r>
      <w:r w:rsidRPr="00027820">
        <w:rPr>
          <w:szCs w:val="18"/>
        </w:rPr>
        <w:t>e</w:t>
      </w:r>
      <w:r w:rsidRPr="00027820">
        <w:rPr>
          <w:szCs w:val="18"/>
        </w:rPr>
        <w:t xml:space="preserve">ront </w:t>
      </w:r>
      <w:r w:rsidRPr="00027820">
        <w:rPr>
          <w:i/>
          <w:iCs/>
          <w:szCs w:val="18"/>
        </w:rPr>
        <w:t xml:space="preserve">(dorénavant) </w:t>
      </w:r>
      <w:r w:rsidRPr="00027820">
        <w:rPr>
          <w:szCs w:val="18"/>
        </w:rPr>
        <w:t>aucuns droits, taxes ou impositions, pour lever un revenu dans aucune des colonies ou plantations</w:t>
      </w:r>
      <w:r>
        <w:rPr>
          <w:szCs w:val="18"/>
        </w:rPr>
        <w:t> :</w:t>
      </w:r>
      <w:r w:rsidRPr="00027820">
        <w:rPr>
          <w:szCs w:val="18"/>
        </w:rPr>
        <w:t xml:space="preserve"> qu'il plaise à votre Majesté qu'il soit statué et ordonné, et il est par ces présentes statué et ordonn</w:t>
      </w:r>
      <w:r>
        <w:rPr>
          <w:szCs w:val="18"/>
        </w:rPr>
        <w:t xml:space="preserve">é par la très </w:t>
      </w:r>
      <w:r w:rsidRPr="00027820">
        <w:rPr>
          <w:szCs w:val="18"/>
        </w:rPr>
        <w:t>excellente Majesté du Roi, avec l'avis et consent</w:t>
      </w:r>
      <w:r w:rsidRPr="00027820">
        <w:rPr>
          <w:szCs w:val="18"/>
        </w:rPr>
        <w:t>e</w:t>
      </w:r>
      <w:r w:rsidRPr="00027820">
        <w:rPr>
          <w:szCs w:val="18"/>
        </w:rPr>
        <w:t>ment des Lords spirituels et temporels et des Communes, assemblés en ce présent parlement, et par l'autorité d'icelui</w:t>
      </w:r>
      <w:r>
        <w:rPr>
          <w:szCs w:val="18"/>
        </w:rPr>
        <w:t> </w:t>
      </w:r>
      <w:r>
        <w:rPr>
          <w:rStyle w:val="Appelnotedebasdep"/>
          <w:szCs w:val="18"/>
        </w:rPr>
        <w:footnoteReference w:id="146"/>
      </w:r>
      <w:r w:rsidRPr="00027820">
        <w:rPr>
          <w:szCs w:val="18"/>
        </w:rPr>
        <w:t>, qu'à compter du jour de la passation de cet acte, le Roi et le Parlement de la Grande-Bretagne n'imposeront aucuns droits, taxes ou contributions que</w:t>
      </w:r>
      <w:r w:rsidRPr="00027820">
        <w:rPr>
          <w:szCs w:val="18"/>
        </w:rPr>
        <w:t>l</w:t>
      </w:r>
      <w:r w:rsidRPr="00027820">
        <w:rPr>
          <w:szCs w:val="18"/>
        </w:rPr>
        <w:t>conques, recouvrables dans aucunes des colonies, provinces ou plant</w:t>
      </w:r>
      <w:r w:rsidRPr="00027820">
        <w:rPr>
          <w:szCs w:val="18"/>
        </w:rPr>
        <w:t>a</w:t>
      </w:r>
      <w:r w:rsidRPr="00027820">
        <w:rPr>
          <w:szCs w:val="18"/>
        </w:rPr>
        <w:t>tions de l'Amérique du nord ou des Indes occidentales</w:t>
      </w:r>
      <w:r>
        <w:rPr>
          <w:szCs w:val="18"/>
        </w:rPr>
        <w:t> ;</w:t>
      </w:r>
      <w:r w:rsidRPr="00027820">
        <w:rPr>
          <w:szCs w:val="18"/>
        </w:rPr>
        <w:t xml:space="preserve"> excepté tout</w:t>
      </w:r>
      <w:r w:rsidRPr="00027820">
        <w:rPr>
          <w:szCs w:val="18"/>
        </w:rPr>
        <w:t>e</w:t>
      </w:r>
      <w:r w:rsidRPr="00027820">
        <w:rPr>
          <w:szCs w:val="18"/>
        </w:rPr>
        <w:t>fois les droits, qu'il pourra être nécessaire d'imposer pour le règlement du commerce, le produit net devant toujours en être payé et appliqué po</w:t>
      </w:r>
      <w:r>
        <w:rPr>
          <w:szCs w:val="18"/>
        </w:rPr>
        <w:t>u</w:t>
      </w:r>
      <w:r w:rsidRPr="00027820">
        <w:rPr>
          <w:szCs w:val="18"/>
        </w:rPr>
        <w:t>r l'usage de la colonie, province ou plantation, da</w:t>
      </w:r>
      <w:r>
        <w:rPr>
          <w:szCs w:val="18"/>
        </w:rPr>
        <w:t xml:space="preserve">ns </w:t>
      </w:r>
      <w:r w:rsidRPr="00027820">
        <w:rPr>
          <w:szCs w:val="18"/>
        </w:rPr>
        <w:t>laquelle ils auront été perçus, de la même manière que sont</w:t>
      </w:r>
      <w:r>
        <w:rPr>
          <w:szCs w:val="18"/>
        </w:rPr>
        <w:t xml:space="preserve"> </w:t>
      </w:r>
      <w:r>
        <w:t>[</w:t>
      </w:r>
      <w:r w:rsidRPr="00027820">
        <w:rPr>
          <w:rFonts w:cs="Arial"/>
        </w:rPr>
        <w:t>47</w:t>
      </w:r>
      <w:r>
        <w:rPr>
          <w:rFonts w:cs="Arial"/>
        </w:rPr>
        <w:t xml:space="preserve">] </w:t>
      </w:r>
      <w:r w:rsidRPr="00FE686B">
        <w:rPr>
          <w:iCs/>
          <w:szCs w:val="18"/>
        </w:rPr>
        <w:t>ordinai</w:t>
      </w:r>
      <w:r w:rsidRPr="00FE686B">
        <w:rPr>
          <w:szCs w:val="18"/>
        </w:rPr>
        <w:t>r</w:t>
      </w:r>
      <w:r w:rsidRPr="00027820">
        <w:rPr>
          <w:szCs w:val="18"/>
        </w:rPr>
        <w:t>ement payés, et appliqués les arg</w:t>
      </w:r>
      <w:r>
        <w:rPr>
          <w:szCs w:val="18"/>
        </w:rPr>
        <w:t>ent</w:t>
      </w:r>
      <w:r w:rsidRPr="00027820">
        <w:rPr>
          <w:szCs w:val="18"/>
        </w:rPr>
        <w:t>s qui se pré</w:t>
      </w:r>
      <w:r>
        <w:rPr>
          <w:szCs w:val="18"/>
        </w:rPr>
        <w:t>l</w:t>
      </w:r>
      <w:r w:rsidRPr="00027820">
        <w:rPr>
          <w:szCs w:val="18"/>
        </w:rPr>
        <w:t>è</w:t>
      </w:r>
      <w:r>
        <w:rPr>
          <w:szCs w:val="18"/>
        </w:rPr>
        <w:t>v</w:t>
      </w:r>
      <w:r w:rsidRPr="00027820">
        <w:rPr>
          <w:szCs w:val="18"/>
        </w:rPr>
        <w:t>ent dans ces colonies, pr</w:t>
      </w:r>
      <w:r w:rsidRPr="00027820">
        <w:rPr>
          <w:szCs w:val="18"/>
        </w:rPr>
        <w:t>o</w:t>
      </w:r>
      <w:r w:rsidRPr="00027820">
        <w:rPr>
          <w:szCs w:val="18"/>
        </w:rPr>
        <w:t>vinces ou plantations par l'autorité de leurs différentes cours ou a</w:t>
      </w:r>
      <w:r w:rsidRPr="00027820">
        <w:rPr>
          <w:szCs w:val="18"/>
        </w:rPr>
        <w:t>s</w:t>
      </w:r>
      <w:r w:rsidRPr="00027820">
        <w:rPr>
          <w:szCs w:val="18"/>
        </w:rPr>
        <w:t>se</w:t>
      </w:r>
      <w:r>
        <w:rPr>
          <w:szCs w:val="18"/>
        </w:rPr>
        <w:t>mblées générales, (c'est-à-dire</w:t>
      </w:r>
      <w:r w:rsidRPr="00027820">
        <w:rPr>
          <w:szCs w:val="18"/>
        </w:rPr>
        <w:t xml:space="preserve"> par l'autorité</w:t>
      </w:r>
      <w:r>
        <w:rPr>
          <w:szCs w:val="18"/>
        </w:rPr>
        <w:t xml:space="preserve"> de leurs pa</w:t>
      </w:r>
      <w:r>
        <w:rPr>
          <w:szCs w:val="18"/>
        </w:rPr>
        <w:t>r</w:t>
      </w:r>
      <w:r>
        <w:rPr>
          <w:szCs w:val="18"/>
        </w:rPr>
        <w:t>lements provinciaux</w:t>
      </w:r>
      <w:r w:rsidRPr="00027820">
        <w:rPr>
          <w:szCs w:val="18"/>
        </w:rPr>
        <w:t>)</w:t>
      </w:r>
      <w:r>
        <w:rPr>
          <w:szCs w:val="18"/>
        </w:rPr>
        <w:t>.</w:t>
      </w:r>
    </w:p>
    <w:p w14:paraId="61A0DE45" w14:textId="77777777" w:rsidR="008379A6" w:rsidRDefault="008379A6" w:rsidP="008379A6">
      <w:pPr>
        <w:spacing w:before="120" w:after="120"/>
        <w:jc w:val="both"/>
        <w:rPr>
          <w:szCs w:val="18"/>
        </w:rPr>
      </w:pPr>
    </w:p>
    <w:p w14:paraId="737BF327" w14:textId="77777777" w:rsidR="008379A6" w:rsidRPr="00027820" w:rsidRDefault="008379A6" w:rsidP="008379A6">
      <w:pPr>
        <w:spacing w:before="120" w:after="120"/>
        <w:jc w:val="both"/>
      </w:pPr>
      <w:r w:rsidRPr="00027820">
        <w:rPr>
          <w:szCs w:val="18"/>
        </w:rPr>
        <w:t xml:space="preserve">Et qu'il soit de plus statué par l'autorité susdite, qu'à dater de la passation de cet acte, tout ce qui est inséré dans un acte, </w:t>
      </w:r>
      <w:r>
        <w:rPr>
          <w:szCs w:val="18"/>
        </w:rPr>
        <w:t>f</w:t>
      </w:r>
      <w:r w:rsidRPr="00027820">
        <w:rPr>
          <w:szCs w:val="18"/>
        </w:rPr>
        <w:t xml:space="preserve">ait dans la septième année du règne de sa présente Majesté, intitulé, </w:t>
      </w:r>
      <w:r w:rsidRPr="00027820">
        <w:rPr>
          <w:smallCaps/>
          <w:szCs w:val="18"/>
        </w:rPr>
        <w:t xml:space="preserve">Acte, </w:t>
      </w:r>
      <w:r w:rsidRPr="00027820">
        <w:rPr>
          <w:i/>
          <w:iCs/>
          <w:szCs w:val="18"/>
        </w:rPr>
        <w:t>qui accorde certains droits da</w:t>
      </w:r>
      <w:r>
        <w:rPr>
          <w:i/>
          <w:iCs/>
          <w:szCs w:val="18"/>
        </w:rPr>
        <w:t xml:space="preserve">ns </w:t>
      </w:r>
      <w:r w:rsidRPr="00027820">
        <w:rPr>
          <w:i/>
          <w:iCs/>
          <w:szCs w:val="18"/>
        </w:rPr>
        <w:t>les colonies et plantations brita</w:t>
      </w:r>
      <w:r>
        <w:rPr>
          <w:i/>
          <w:iCs/>
          <w:szCs w:val="18"/>
        </w:rPr>
        <w:t>nn</w:t>
      </w:r>
      <w:r w:rsidRPr="00027820">
        <w:rPr>
          <w:i/>
          <w:iCs/>
          <w:szCs w:val="18"/>
        </w:rPr>
        <w:t>iq</w:t>
      </w:r>
      <w:r>
        <w:rPr>
          <w:i/>
          <w:iCs/>
          <w:szCs w:val="18"/>
        </w:rPr>
        <w:t>u</w:t>
      </w:r>
      <w:r w:rsidRPr="00027820">
        <w:rPr>
          <w:i/>
          <w:iCs/>
          <w:szCs w:val="18"/>
        </w:rPr>
        <w:t>es de l'Amérique</w:t>
      </w:r>
      <w:r>
        <w:rPr>
          <w:i/>
          <w:iCs/>
          <w:szCs w:val="18"/>
        </w:rPr>
        <w:t> ;</w:t>
      </w:r>
      <w:r w:rsidRPr="00027820">
        <w:rPr>
          <w:i/>
          <w:iCs/>
          <w:szCs w:val="18"/>
        </w:rPr>
        <w:t xml:space="preserve"> qui alloue une remise </w:t>
      </w:r>
      <w:r w:rsidRPr="00027820">
        <w:rPr>
          <w:szCs w:val="18"/>
        </w:rPr>
        <w:t xml:space="preserve">(drawback) </w:t>
      </w:r>
      <w:r w:rsidRPr="00027820">
        <w:rPr>
          <w:i/>
          <w:iCs/>
          <w:szCs w:val="18"/>
        </w:rPr>
        <w:t>d</w:t>
      </w:r>
      <w:r>
        <w:rPr>
          <w:i/>
          <w:iCs/>
          <w:szCs w:val="18"/>
        </w:rPr>
        <w:t>e</w:t>
      </w:r>
      <w:r w:rsidRPr="00027820">
        <w:rPr>
          <w:i/>
          <w:iCs/>
          <w:szCs w:val="18"/>
        </w:rPr>
        <w:t>s droits de dou</w:t>
      </w:r>
      <w:r w:rsidRPr="00027820">
        <w:rPr>
          <w:i/>
          <w:iCs/>
          <w:szCs w:val="18"/>
        </w:rPr>
        <w:t>a</w:t>
      </w:r>
      <w:r w:rsidRPr="00027820">
        <w:rPr>
          <w:i/>
          <w:iCs/>
          <w:szCs w:val="18"/>
        </w:rPr>
        <w:t>ne sur l'exportation de ce royaume du café et du cacao du crû des d</w:t>
      </w:r>
      <w:r w:rsidRPr="00027820">
        <w:rPr>
          <w:i/>
          <w:iCs/>
          <w:szCs w:val="18"/>
        </w:rPr>
        <w:t>i</w:t>
      </w:r>
      <w:r w:rsidRPr="00027820">
        <w:rPr>
          <w:i/>
          <w:iCs/>
          <w:szCs w:val="18"/>
        </w:rPr>
        <w:t>tes colonies ou plantations</w:t>
      </w:r>
      <w:r>
        <w:rPr>
          <w:i/>
          <w:iCs/>
          <w:szCs w:val="18"/>
        </w:rPr>
        <w:t> ;</w:t>
      </w:r>
      <w:r w:rsidRPr="00027820">
        <w:rPr>
          <w:i/>
          <w:iCs/>
          <w:szCs w:val="18"/>
        </w:rPr>
        <w:t xml:space="preserve"> qui discontinue la remise des droits payables sur la porcelaine qui s'exporte pour l'Amérique</w:t>
      </w:r>
      <w:r>
        <w:rPr>
          <w:i/>
          <w:iCs/>
          <w:szCs w:val="18"/>
        </w:rPr>
        <w:t> ;</w:t>
      </w:r>
      <w:r w:rsidRPr="00027820">
        <w:rPr>
          <w:i/>
          <w:iCs/>
          <w:szCs w:val="18"/>
        </w:rPr>
        <w:t xml:space="preserve"> et qui pourvoit plus efficacement aux moyens d'empêcher l'entrée clandest</w:t>
      </w:r>
      <w:r w:rsidRPr="00027820">
        <w:rPr>
          <w:i/>
          <w:iCs/>
          <w:szCs w:val="18"/>
        </w:rPr>
        <w:t>i</w:t>
      </w:r>
      <w:r w:rsidRPr="00027820">
        <w:rPr>
          <w:i/>
          <w:iCs/>
          <w:szCs w:val="18"/>
        </w:rPr>
        <w:t>ne des marchandises dans les dites colonies</w:t>
      </w:r>
      <w:r>
        <w:rPr>
          <w:i/>
          <w:iCs/>
          <w:szCs w:val="18"/>
        </w:rPr>
        <w:t> ;</w:t>
      </w:r>
      <w:r w:rsidRPr="00027820">
        <w:rPr>
          <w:i/>
          <w:iCs/>
          <w:szCs w:val="18"/>
        </w:rPr>
        <w:t xml:space="preserve"> qui i</w:t>
      </w:r>
      <w:r>
        <w:rPr>
          <w:i/>
          <w:iCs/>
          <w:szCs w:val="18"/>
        </w:rPr>
        <w:t>m</w:t>
      </w:r>
      <w:r w:rsidRPr="00027820">
        <w:rPr>
          <w:i/>
          <w:iCs/>
          <w:szCs w:val="18"/>
        </w:rPr>
        <w:t>pose un droit sur le thé, importé de</w:t>
      </w:r>
      <w:r>
        <w:rPr>
          <w:i/>
          <w:iCs/>
          <w:szCs w:val="18"/>
        </w:rPr>
        <w:t xml:space="preserve"> </w:t>
      </w:r>
      <w:r w:rsidRPr="00027820">
        <w:rPr>
          <w:i/>
          <w:iCs/>
          <w:szCs w:val="18"/>
        </w:rPr>
        <w:t>l</w:t>
      </w:r>
      <w:r>
        <w:rPr>
          <w:i/>
          <w:iCs/>
          <w:szCs w:val="18"/>
        </w:rPr>
        <w:t>a</w:t>
      </w:r>
      <w:r w:rsidRPr="00027820">
        <w:rPr>
          <w:i/>
          <w:iCs/>
          <w:szCs w:val="18"/>
        </w:rPr>
        <w:t xml:space="preserve"> Grande-Bretagne dans aucunes des colonies ou plantations de </w:t>
      </w:r>
      <w:r>
        <w:rPr>
          <w:i/>
          <w:iCs/>
          <w:szCs w:val="18"/>
        </w:rPr>
        <w:t>l’</w:t>
      </w:r>
      <w:r w:rsidRPr="00027820">
        <w:rPr>
          <w:i/>
          <w:iCs/>
          <w:szCs w:val="18"/>
        </w:rPr>
        <w:t xml:space="preserve">Amérique, ou qui a quelque rapport au dit droit, </w:t>
      </w:r>
      <w:r w:rsidRPr="00027820">
        <w:rPr>
          <w:szCs w:val="18"/>
        </w:rPr>
        <w:t>soit, et est par ces présent</w:t>
      </w:r>
      <w:r>
        <w:rPr>
          <w:szCs w:val="18"/>
        </w:rPr>
        <w:t>e</w:t>
      </w:r>
      <w:r w:rsidRPr="00027820">
        <w:rPr>
          <w:szCs w:val="18"/>
        </w:rPr>
        <w:t>s révoqué.</w:t>
      </w:r>
    </w:p>
    <w:p w14:paraId="752C0332" w14:textId="77777777" w:rsidR="008379A6" w:rsidRDefault="008379A6" w:rsidP="008379A6">
      <w:pPr>
        <w:pStyle w:val="fig"/>
      </w:pPr>
      <w:r>
        <w:t>__________________________</w:t>
      </w:r>
    </w:p>
    <w:p w14:paraId="348381E3" w14:textId="77777777" w:rsidR="008379A6" w:rsidRDefault="008379A6" w:rsidP="008379A6">
      <w:pPr>
        <w:spacing w:before="120" w:after="120"/>
        <w:jc w:val="both"/>
        <w:rPr>
          <w:smallCaps/>
          <w:szCs w:val="18"/>
        </w:rPr>
      </w:pPr>
    </w:p>
    <w:p w14:paraId="341AAA85" w14:textId="77777777" w:rsidR="008379A6" w:rsidRDefault="008379A6" w:rsidP="008379A6">
      <w:pPr>
        <w:spacing w:before="120" w:after="120"/>
        <w:jc w:val="both"/>
        <w:rPr>
          <w:szCs w:val="18"/>
        </w:rPr>
      </w:pPr>
      <w:r w:rsidRPr="00027820">
        <w:rPr>
          <w:smallCaps/>
          <w:szCs w:val="18"/>
        </w:rPr>
        <w:t xml:space="preserve">Je </w:t>
      </w:r>
      <w:r w:rsidRPr="00027820">
        <w:rPr>
          <w:szCs w:val="18"/>
        </w:rPr>
        <w:t>dois l'article suivant à la complaisance de mon sava</w:t>
      </w:r>
      <w:r>
        <w:rPr>
          <w:szCs w:val="18"/>
        </w:rPr>
        <w:t>n</w:t>
      </w:r>
      <w:r w:rsidRPr="00027820">
        <w:rPr>
          <w:szCs w:val="18"/>
        </w:rPr>
        <w:t xml:space="preserve">t ami, Mr. D. B. </w:t>
      </w:r>
      <w:r w:rsidRPr="00027820">
        <w:rPr>
          <w:smallCaps/>
          <w:szCs w:val="18"/>
        </w:rPr>
        <w:t>Viger</w:t>
      </w:r>
      <w:r>
        <w:rPr>
          <w:smallCaps/>
          <w:szCs w:val="18"/>
        </w:rPr>
        <w:t> </w:t>
      </w:r>
      <w:r>
        <w:rPr>
          <w:rStyle w:val="Appelnotedebasdep"/>
          <w:smallCaps/>
          <w:szCs w:val="18"/>
        </w:rPr>
        <w:footnoteReference w:id="147"/>
      </w:r>
      <w:r w:rsidRPr="00027820">
        <w:rPr>
          <w:smallCaps/>
          <w:szCs w:val="18"/>
        </w:rPr>
        <w:t xml:space="preserve">. </w:t>
      </w:r>
      <w:r w:rsidRPr="00027820">
        <w:rPr>
          <w:szCs w:val="18"/>
        </w:rPr>
        <w:t>Il contient un exposé correct de nos lois sur le Juré et sur la manière de procéder dans les cas criminels. En le donnant à mes lecteurs, je dois regretter, avec un grand nombre d'entre eux sans do</w:t>
      </w:r>
      <w:r>
        <w:rPr>
          <w:szCs w:val="18"/>
        </w:rPr>
        <w:t>u</w:t>
      </w:r>
      <w:r w:rsidRPr="00027820">
        <w:rPr>
          <w:szCs w:val="18"/>
        </w:rPr>
        <w:t>te, que ces lois ne soient pas toujours strictement suivies, surtout dans la manière de sommer les Grands et les Petits Jurés. Je me tais néa</w:t>
      </w:r>
      <w:r w:rsidRPr="00027820">
        <w:rPr>
          <w:szCs w:val="18"/>
        </w:rPr>
        <w:t>n</w:t>
      </w:r>
      <w:r w:rsidRPr="00027820">
        <w:rPr>
          <w:szCs w:val="18"/>
        </w:rPr>
        <w:t xml:space="preserve">moins, laissant au tribunal auquel il appartient d'enquérir des </w:t>
      </w:r>
      <w:r>
        <w:rPr>
          <w:szCs w:val="18"/>
        </w:rPr>
        <w:t>a</w:t>
      </w:r>
      <w:r w:rsidRPr="00027820">
        <w:rPr>
          <w:szCs w:val="18"/>
        </w:rPr>
        <w:t xml:space="preserve">bus, à notre Chambre d'Assemblée, la tâche de donner à ce sujet important toute l'attention </w:t>
      </w:r>
      <w:r>
        <w:rPr>
          <w:szCs w:val="18"/>
        </w:rPr>
        <w:t xml:space="preserve">qu'il mérite, aussitôt que les </w:t>
      </w:r>
      <w:r w:rsidRPr="00027820">
        <w:rPr>
          <w:szCs w:val="18"/>
        </w:rPr>
        <w:t>circonstances le lui pe</w:t>
      </w:r>
      <w:r w:rsidRPr="00027820">
        <w:rPr>
          <w:szCs w:val="18"/>
        </w:rPr>
        <w:t>r</w:t>
      </w:r>
      <w:r w:rsidRPr="00027820">
        <w:rPr>
          <w:szCs w:val="18"/>
        </w:rPr>
        <w:t>mettront.</w:t>
      </w:r>
    </w:p>
    <w:p w14:paraId="7E0C8DF9" w14:textId="77777777" w:rsidR="008379A6" w:rsidRPr="00FE686B" w:rsidRDefault="008379A6" w:rsidP="008379A6">
      <w:pPr>
        <w:spacing w:before="120" w:after="120"/>
        <w:jc w:val="both"/>
        <w:rPr>
          <w:szCs w:val="18"/>
        </w:rPr>
      </w:pPr>
    </w:p>
    <w:p w14:paraId="42AF8B9C" w14:textId="77777777" w:rsidR="008379A6" w:rsidRPr="00FE686B" w:rsidRDefault="008379A6" w:rsidP="008379A6">
      <w:pPr>
        <w:pStyle w:val="planche"/>
      </w:pPr>
      <w:bookmarkStart w:id="10" w:name="Premiers_rudiments_appendice_a"/>
      <w:r w:rsidRPr="00027820">
        <w:t>Procès par Jurés</w:t>
      </w:r>
      <w:r>
        <w:t> </w:t>
      </w:r>
      <w:r w:rsidRPr="009A1A63">
        <w:rPr>
          <w:rStyle w:val="Appelnotedebasdep"/>
          <w:iCs/>
          <w:szCs w:val="18"/>
        </w:rPr>
        <w:footnoteReference w:id="148"/>
      </w:r>
      <w:r>
        <w:br/>
      </w:r>
      <w:r w:rsidRPr="00027820">
        <w:t>en matière criminelle.</w:t>
      </w:r>
    </w:p>
    <w:bookmarkEnd w:id="10"/>
    <w:p w14:paraId="638BA6C7" w14:textId="77777777" w:rsidR="008379A6" w:rsidRDefault="008379A6" w:rsidP="008379A6">
      <w:pPr>
        <w:spacing w:before="120" w:after="120"/>
        <w:jc w:val="both"/>
        <w:rPr>
          <w:smallCaps/>
          <w:szCs w:val="18"/>
        </w:rPr>
      </w:pPr>
    </w:p>
    <w:p w14:paraId="7F8A0897"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6D788310" w14:textId="77777777" w:rsidR="008379A6" w:rsidRPr="00027820" w:rsidRDefault="008379A6" w:rsidP="008379A6">
      <w:pPr>
        <w:spacing w:before="120" w:after="120"/>
        <w:jc w:val="both"/>
      </w:pPr>
      <w:r w:rsidRPr="00027820">
        <w:rPr>
          <w:smallCaps/>
          <w:szCs w:val="18"/>
        </w:rPr>
        <w:t xml:space="preserve">Notre </w:t>
      </w:r>
      <w:r w:rsidRPr="00027820">
        <w:rPr>
          <w:szCs w:val="18"/>
        </w:rPr>
        <w:t>Constitution est appuyée sur deux principes également e</w:t>
      </w:r>
      <w:r w:rsidRPr="00027820">
        <w:rPr>
          <w:szCs w:val="18"/>
        </w:rPr>
        <w:t>s</w:t>
      </w:r>
      <w:r w:rsidRPr="00027820">
        <w:rPr>
          <w:szCs w:val="18"/>
        </w:rPr>
        <w:t>sentiels</w:t>
      </w:r>
      <w:r>
        <w:rPr>
          <w:szCs w:val="18"/>
        </w:rPr>
        <w:t xml:space="preserve"> :</w:t>
      </w:r>
      <w:r w:rsidRPr="00027820">
        <w:rPr>
          <w:szCs w:val="18"/>
        </w:rPr>
        <w:t xml:space="preserve"> d'un côté on ne peut imposer de fardeaux ou de règles de conduite au peuple, sans sa participation et sans son consentement donné par ses </w:t>
      </w:r>
      <w:r>
        <w:rPr>
          <w:szCs w:val="18"/>
        </w:rPr>
        <w:t>R</w:t>
      </w:r>
      <w:r w:rsidRPr="00027820">
        <w:rPr>
          <w:szCs w:val="18"/>
        </w:rPr>
        <w:t>eprésentan</w:t>
      </w:r>
      <w:r>
        <w:rPr>
          <w:szCs w:val="18"/>
        </w:rPr>
        <w:t>t</w:t>
      </w:r>
      <w:r w:rsidRPr="00027820">
        <w:rPr>
          <w:szCs w:val="18"/>
        </w:rPr>
        <w:t>s</w:t>
      </w:r>
      <w:r>
        <w:rPr>
          <w:szCs w:val="18"/>
        </w:rPr>
        <w:t> ;</w:t>
      </w:r>
      <w:r w:rsidRPr="00027820">
        <w:rPr>
          <w:szCs w:val="18"/>
        </w:rPr>
        <w:t xml:space="preserve"> de l'autre on ne peut administrer la ju</w:t>
      </w:r>
      <w:r w:rsidRPr="00027820">
        <w:rPr>
          <w:szCs w:val="18"/>
        </w:rPr>
        <w:t>s</w:t>
      </w:r>
      <w:r w:rsidRPr="00027820">
        <w:rPr>
          <w:szCs w:val="18"/>
        </w:rPr>
        <w:t>tice en matières pénales sans sa participation, et sans appeler un ce</w:t>
      </w:r>
      <w:r w:rsidRPr="00027820">
        <w:rPr>
          <w:szCs w:val="18"/>
        </w:rPr>
        <w:t>r</w:t>
      </w:r>
      <w:r w:rsidRPr="00027820">
        <w:rPr>
          <w:szCs w:val="18"/>
        </w:rPr>
        <w:t>tain nombre de citoyens tirés de la masse pour prononcer sur la vérité ou la fausseté de l'accusation portée contre l'un d'eux, avant de le p</w:t>
      </w:r>
      <w:r w:rsidRPr="00027820">
        <w:rPr>
          <w:szCs w:val="18"/>
        </w:rPr>
        <w:t>u</w:t>
      </w:r>
      <w:r w:rsidRPr="00027820">
        <w:rPr>
          <w:szCs w:val="18"/>
        </w:rPr>
        <w:t>nir du crime ou délit porté à sa charge.</w:t>
      </w:r>
      <w:r>
        <w:rPr>
          <w:szCs w:val="18"/>
        </w:rPr>
        <w:t xml:space="preserve"> </w:t>
      </w:r>
      <w:r w:rsidRPr="00027820">
        <w:rPr>
          <w:szCs w:val="18"/>
        </w:rPr>
        <w:t xml:space="preserve">On croit devoir par cette </w:t>
      </w:r>
      <w:r>
        <w:rPr>
          <w:szCs w:val="18"/>
        </w:rPr>
        <w:t>ra</w:t>
      </w:r>
      <w:r>
        <w:rPr>
          <w:szCs w:val="18"/>
        </w:rPr>
        <w:t>i</w:t>
      </w:r>
      <w:r>
        <w:rPr>
          <w:szCs w:val="18"/>
        </w:rPr>
        <w:t xml:space="preserve">son, </w:t>
      </w:r>
      <w:r w:rsidR="00DC2F8C" w:rsidRPr="00027820">
        <w:rPr>
          <w:noProof/>
        </w:rPr>
        <mc:AlternateContent>
          <mc:Choice Requires="wps">
            <w:drawing>
              <wp:anchor distT="0" distB="0" distL="114300" distR="114300" simplePos="0" relativeHeight="251657216" behindDoc="0" locked="0" layoutInCell="0" allowOverlap="1" wp14:anchorId="2563A925" wp14:editId="7B5CBA18">
                <wp:simplePos x="0" y="0"/>
                <wp:positionH relativeFrom="margin">
                  <wp:posOffset>4032250</wp:posOffset>
                </wp:positionH>
                <wp:positionV relativeFrom="paragraph">
                  <wp:posOffset>2060575</wp:posOffset>
                </wp:positionV>
                <wp:extent cx="0" cy="73025"/>
                <wp:effectExtent l="0" t="0" r="0" b="317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30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8A624" id="Line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7.5pt,162.25pt" to="317.5pt,1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" o:allowincell="f" strokeweight=".25pt">
                <o:lock v:ext="edit" shapetype="f"/>
                <w10:wrap anchorx="margin"/>
              </v:line>
            </w:pict>
          </mc:Fallback>
        </mc:AlternateContent>
      </w:r>
      <w:r>
        <w:t xml:space="preserve">[48] </w:t>
      </w:r>
      <w:r w:rsidRPr="00027820">
        <w:rPr>
          <w:szCs w:val="18"/>
        </w:rPr>
        <w:t>tracer une esquisse des principes et des règles de la procéd</w:t>
      </w:r>
      <w:r w:rsidRPr="00027820">
        <w:rPr>
          <w:szCs w:val="18"/>
        </w:rPr>
        <w:t>u</w:t>
      </w:r>
      <w:r w:rsidRPr="00027820">
        <w:rPr>
          <w:szCs w:val="18"/>
        </w:rPr>
        <w:t>re en m</w:t>
      </w:r>
      <w:r w:rsidRPr="00027820">
        <w:rPr>
          <w:szCs w:val="18"/>
        </w:rPr>
        <w:t>a</w:t>
      </w:r>
      <w:r w:rsidRPr="00027820">
        <w:rPr>
          <w:szCs w:val="18"/>
        </w:rPr>
        <w:t>tières de crimes et</w:t>
      </w:r>
      <w:r>
        <w:rPr>
          <w:szCs w:val="18"/>
        </w:rPr>
        <w:t xml:space="preserve"> délits, sans quoi l’</w:t>
      </w:r>
      <w:r w:rsidRPr="00027820">
        <w:rPr>
          <w:szCs w:val="18"/>
        </w:rPr>
        <w:t>ouvrage que l'on donne au public serait absolument incomplet.</w:t>
      </w:r>
    </w:p>
    <w:p w14:paraId="4348E08B" w14:textId="77777777" w:rsidR="008379A6" w:rsidRPr="00027820" w:rsidRDefault="008379A6" w:rsidP="008379A6">
      <w:pPr>
        <w:spacing w:before="120" w:after="120"/>
        <w:jc w:val="both"/>
      </w:pPr>
      <w:r w:rsidRPr="00027820">
        <w:rPr>
          <w:szCs w:val="18"/>
        </w:rPr>
        <w:t xml:space="preserve">Quand il y a preuve devant </w:t>
      </w:r>
      <w:r w:rsidRPr="004B2EBD">
        <w:rPr>
          <w:iCs/>
          <w:szCs w:val="18"/>
        </w:rPr>
        <w:t xml:space="preserve">un </w:t>
      </w:r>
      <w:r w:rsidRPr="00027820">
        <w:rPr>
          <w:szCs w:val="18"/>
        </w:rPr>
        <w:t xml:space="preserve">Magistrat, par une déposition sous serment, qu'un homme s'est rendu coupable d'une action, qui, par la loi, donne lieu à une poursuite contre lui dans une cour criminelle, le magistrat doit donner un ordre ou mandat </w:t>
      </w:r>
      <w:r w:rsidRPr="00027820">
        <w:rPr>
          <w:i/>
          <w:iCs/>
          <w:szCs w:val="18"/>
        </w:rPr>
        <w:t xml:space="preserve">(warrant) </w:t>
      </w:r>
      <w:r w:rsidRPr="00027820">
        <w:rPr>
          <w:szCs w:val="18"/>
        </w:rPr>
        <w:t>pour arrêter l'a</w:t>
      </w:r>
      <w:r w:rsidRPr="00027820">
        <w:rPr>
          <w:szCs w:val="18"/>
        </w:rPr>
        <w:t>c</w:t>
      </w:r>
      <w:r w:rsidRPr="00027820">
        <w:rPr>
          <w:szCs w:val="18"/>
        </w:rPr>
        <w:t>cusé et l'amener devant lui ou tout autre juge</w:t>
      </w:r>
      <w:r>
        <w:rPr>
          <w:szCs w:val="18"/>
        </w:rPr>
        <w:t xml:space="preserve"> </w:t>
      </w:r>
      <w:r w:rsidRPr="00027820">
        <w:rPr>
          <w:szCs w:val="18"/>
        </w:rPr>
        <w:t>de</w:t>
      </w:r>
      <w:r>
        <w:rPr>
          <w:szCs w:val="18"/>
        </w:rPr>
        <w:t xml:space="preserve"> </w:t>
      </w:r>
      <w:r w:rsidRPr="00027820">
        <w:rPr>
          <w:szCs w:val="18"/>
        </w:rPr>
        <w:t xml:space="preserve">paix, pour l'examiner. Le magistrat doit l'envoyer de suite en prison, si l'accusation a rapport à un crime capital </w:t>
      </w:r>
      <w:r w:rsidRPr="00027820">
        <w:rPr>
          <w:i/>
          <w:iCs/>
          <w:szCs w:val="18"/>
        </w:rPr>
        <w:t xml:space="preserve">(félonie), </w:t>
      </w:r>
      <w:r w:rsidRPr="00027820">
        <w:rPr>
          <w:szCs w:val="18"/>
        </w:rPr>
        <w:t>c'est-à-dire, qui entraine la peine de mort dans le cas de condamnation. Si, au contraire, celui qui est amené d</w:t>
      </w:r>
      <w:r w:rsidRPr="00027820">
        <w:rPr>
          <w:szCs w:val="18"/>
        </w:rPr>
        <w:t>e</w:t>
      </w:r>
      <w:r w:rsidRPr="00027820">
        <w:rPr>
          <w:szCs w:val="18"/>
        </w:rPr>
        <w:t xml:space="preserve">vant lui n'est accusé que d'un simple délit </w:t>
      </w:r>
      <w:r w:rsidRPr="00027820">
        <w:rPr>
          <w:i/>
          <w:iCs/>
          <w:szCs w:val="18"/>
        </w:rPr>
        <w:t xml:space="preserve">(misdemeanor) </w:t>
      </w:r>
      <w:r w:rsidRPr="00027820">
        <w:rPr>
          <w:szCs w:val="18"/>
        </w:rPr>
        <w:t>dont la pe</w:t>
      </w:r>
      <w:r w:rsidRPr="00027820">
        <w:rPr>
          <w:szCs w:val="18"/>
        </w:rPr>
        <w:t>i</w:t>
      </w:r>
      <w:r w:rsidRPr="00027820">
        <w:rPr>
          <w:szCs w:val="18"/>
        </w:rPr>
        <w:t>ne, au cas de condamnation, soumet celui qui en est coupable à une peine qui n'</w:t>
      </w:r>
      <w:r>
        <w:rPr>
          <w:szCs w:val="18"/>
        </w:rPr>
        <w:t>entraine pas la perte de la vie. Il</w:t>
      </w:r>
      <w:r w:rsidRPr="00027820">
        <w:rPr>
          <w:szCs w:val="18"/>
        </w:rPr>
        <w:t xml:space="preserve"> doit l'admettre à ca</w:t>
      </w:r>
      <w:r w:rsidRPr="00027820">
        <w:rPr>
          <w:szCs w:val="18"/>
        </w:rPr>
        <w:t>u</w:t>
      </w:r>
      <w:r w:rsidRPr="00027820">
        <w:rPr>
          <w:szCs w:val="18"/>
        </w:rPr>
        <w:t>tion</w:t>
      </w:r>
      <w:r>
        <w:rPr>
          <w:szCs w:val="18"/>
        </w:rPr>
        <w:t> </w:t>
      </w:r>
      <w:r>
        <w:rPr>
          <w:rStyle w:val="Appelnotedebasdep"/>
          <w:szCs w:val="18"/>
        </w:rPr>
        <w:footnoteReference w:id="149"/>
      </w:r>
      <w:r w:rsidRPr="00027820">
        <w:rPr>
          <w:szCs w:val="18"/>
        </w:rPr>
        <w:t>, si l'accusé lui en offre, qu'il paraîtra au plus prochain terme de la Cour où des accusations de cette nature doivent être portées,</w:t>
      </w:r>
    </w:p>
    <w:p w14:paraId="5DDB0558" w14:textId="77777777" w:rsidR="008379A6" w:rsidRPr="00027820" w:rsidRDefault="008379A6" w:rsidP="008379A6">
      <w:pPr>
        <w:spacing w:before="120" w:after="120"/>
        <w:jc w:val="both"/>
      </w:pPr>
      <w:r w:rsidRPr="00027820">
        <w:rPr>
          <w:szCs w:val="18"/>
        </w:rPr>
        <w:t>Si le magistrat donne un mandat o</w:t>
      </w:r>
      <w:r>
        <w:rPr>
          <w:szCs w:val="18"/>
        </w:rPr>
        <w:t>u</w:t>
      </w:r>
      <w:r w:rsidRPr="00027820">
        <w:rPr>
          <w:szCs w:val="18"/>
        </w:rPr>
        <w:t xml:space="preserve"> ordre pour envoyer l'accusé en prison, il doit spécifier dans cet ordre le crime porté à sa charge.</w:t>
      </w:r>
      <w:r>
        <w:rPr>
          <w:szCs w:val="18"/>
        </w:rPr>
        <w:t xml:space="preserve"> </w:t>
      </w:r>
      <w:r w:rsidRPr="00027820">
        <w:rPr>
          <w:szCs w:val="18"/>
        </w:rPr>
        <w:t>Cet ordre doit être adressé au geôlier.</w:t>
      </w:r>
    </w:p>
    <w:p w14:paraId="3668DA6F" w14:textId="77777777" w:rsidR="008379A6" w:rsidRPr="00027820" w:rsidRDefault="008379A6" w:rsidP="008379A6">
      <w:pPr>
        <w:spacing w:before="120" w:after="120"/>
        <w:jc w:val="both"/>
      </w:pPr>
      <w:r>
        <w:rPr>
          <w:szCs w:val="18"/>
        </w:rPr>
        <w:t>L</w:t>
      </w:r>
      <w:r w:rsidRPr="00027820">
        <w:rPr>
          <w:szCs w:val="18"/>
        </w:rPr>
        <w:t>e terme de la Cour</w:t>
      </w:r>
      <w:r>
        <w:rPr>
          <w:szCs w:val="18"/>
        </w:rPr>
        <w:t>,</w:t>
      </w:r>
      <w:r w:rsidRPr="00027820">
        <w:rPr>
          <w:szCs w:val="18"/>
        </w:rPr>
        <w:t xml:space="preserve"> dans lequel la poursuite peut se faire, </w:t>
      </w:r>
      <w:r>
        <w:rPr>
          <w:szCs w:val="18"/>
        </w:rPr>
        <w:t xml:space="preserve">(une fois) </w:t>
      </w:r>
      <w:r w:rsidRPr="00027820">
        <w:rPr>
          <w:szCs w:val="18"/>
        </w:rPr>
        <w:t xml:space="preserve">arrivé, on </w:t>
      </w:r>
      <w:r>
        <w:rPr>
          <w:szCs w:val="18"/>
        </w:rPr>
        <w:t xml:space="preserve">ne </w:t>
      </w:r>
      <w:r w:rsidRPr="00027820">
        <w:rPr>
          <w:szCs w:val="18"/>
        </w:rPr>
        <w:t>peut mettre l'accusé en jugement</w:t>
      </w:r>
      <w:r>
        <w:rPr>
          <w:szCs w:val="18"/>
        </w:rPr>
        <w:t> </w:t>
      </w:r>
      <w:r>
        <w:rPr>
          <w:rStyle w:val="Appelnotedebasdep"/>
          <w:szCs w:val="18"/>
        </w:rPr>
        <w:footnoteReference w:id="150"/>
      </w:r>
      <w:r w:rsidRPr="00027820">
        <w:rPr>
          <w:szCs w:val="18"/>
        </w:rPr>
        <w:t>. Mais pour c</w:t>
      </w:r>
      <w:r w:rsidRPr="00027820">
        <w:rPr>
          <w:szCs w:val="18"/>
        </w:rPr>
        <w:t>e</w:t>
      </w:r>
      <w:r w:rsidRPr="00027820">
        <w:rPr>
          <w:szCs w:val="18"/>
        </w:rPr>
        <w:t>la</w:t>
      </w:r>
      <w:r>
        <w:rPr>
          <w:szCs w:val="18"/>
        </w:rPr>
        <w:t> </w:t>
      </w:r>
      <w:r>
        <w:rPr>
          <w:rStyle w:val="Appelnotedebasdep"/>
          <w:szCs w:val="18"/>
        </w:rPr>
        <w:footnoteReference w:id="151"/>
      </w:r>
      <w:r w:rsidRPr="00027820">
        <w:rPr>
          <w:szCs w:val="18"/>
        </w:rPr>
        <w:t xml:space="preserve"> il faut avant tout, que l'accusation soit portée par</w:t>
      </w:r>
      <w:r>
        <w:rPr>
          <w:szCs w:val="18"/>
        </w:rPr>
        <w:t xml:space="preserve"> un</w:t>
      </w:r>
      <w:r w:rsidRPr="00027820">
        <w:rPr>
          <w:szCs w:val="18"/>
        </w:rPr>
        <w:t xml:space="preserve"> corps de grands jurés devant la Cour</w:t>
      </w:r>
      <w:r>
        <w:rPr>
          <w:szCs w:val="18"/>
        </w:rPr>
        <w:t> :</w:t>
      </w:r>
      <w:r w:rsidRPr="00027820">
        <w:rPr>
          <w:szCs w:val="18"/>
        </w:rPr>
        <w:t xml:space="preserve"> personne ne pouvant, dans les cas d'a</w:t>
      </w:r>
      <w:r w:rsidRPr="00027820">
        <w:rPr>
          <w:szCs w:val="18"/>
        </w:rPr>
        <w:t>c</w:t>
      </w:r>
      <w:r w:rsidRPr="00027820">
        <w:rPr>
          <w:szCs w:val="18"/>
        </w:rPr>
        <w:t>cusation capitale surtout, subir les in</w:t>
      </w:r>
      <w:r>
        <w:rPr>
          <w:szCs w:val="18"/>
        </w:rPr>
        <w:t>c</w:t>
      </w:r>
      <w:r w:rsidRPr="00027820">
        <w:rPr>
          <w:szCs w:val="18"/>
        </w:rPr>
        <w:t>onvénien</w:t>
      </w:r>
      <w:r>
        <w:rPr>
          <w:szCs w:val="18"/>
        </w:rPr>
        <w:t>t</w:t>
      </w:r>
      <w:r w:rsidRPr="00027820">
        <w:rPr>
          <w:szCs w:val="18"/>
        </w:rPr>
        <w:t>s, les embarras, l'esp</w:t>
      </w:r>
      <w:r w:rsidRPr="00027820">
        <w:rPr>
          <w:szCs w:val="18"/>
        </w:rPr>
        <w:t>è</w:t>
      </w:r>
      <w:r w:rsidRPr="00027820">
        <w:rPr>
          <w:szCs w:val="18"/>
        </w:rPr>
        <w:t>ce de flétrissure</w:t>
      </w:r>
      <w:r>
        <w:rPr>
          <w:szCs w:val="18"/>
        </w:rPr>
        <w:t> </w:t>
      </w:r>
      <w:r>
        <w:rPr>
          <w:rStyle w:val="Appelnotedebasdep"/>
          <w:szCs w:val="18"/>
        </w:rPr>
        <w:footnoteReference w:id="152"/>
      </w:r>
      <w:r w:rsidRPr="00027820">
        <w:rPr>
          <w:szCs w:val="18"/>
        </w:rPr>
        <w:t xml:space="preserve"> qui accompagne presque toujours une procédure dans une Cour criminelle pour celui qui en est l'objet, sans que l'acc</w:t>
      </w:r>
      <w:r w:rsidRPr="00027820">
        <w:rPr>
          <w:szCs w:val="18"/>
        </w:rPr>
        <w:t>u</w:t>
      </w:r>
      <w:r w:rsidRPr="00027820">
        <w:rPr>
          <w:szCs w:val="18"/>
        </w:rPr>
        <w:t>sation soit portée par douze jurés au moins, après un examen préalable des témoins qui déposent contre lui, de la preuve enfin du délit dont on le charge. C'est la première démarche à laquelle il faut avoir r</w:t>
      </w:r>
      <w:r w:rsidRPr="00027820">
        <w:rPr>
          <w:szCs w:val="18"/>
        </w:rPr>
        <w:t>e</w:t>
      </w:r>
      <w:r w:rsidRPr="00027820">
        <w:rPr>
          <w:szCs w:val="18"/>
        </w:rPr>
        <w:t>cours dans un tribunal pour pouvoir faire le procès à un accusé.</w:t>
      </w:r>
    </w:p>
    <w:p w14:paraId="6F90A984" w14:textId="77777777" w:rsidR="008379A6" w:rsidRPr="00027820" w:rsidRDefault="008379A6" w:rsidP="008379A6">
      <w:pPr>
        <w:spacing w:before="120" w:after="120"/>
        <w:jc w:val="both"/>
      </w:pPr>
      <w:r w:rsidRPr="00027820">
        <w:rPr>
          <w:szCs w:val="18"/>
        </w:rPr>
        <w:t>Pour y parvenir il faut que le Shérif somme d'avance de toute l'étendue du District, avant la tenue de la Cour, au</w:t>
      </w:r>
      <w:r>
        <w:rPr>
          <w:szCs w:val="18"/>
        </w:rPr>
        <w:t xml:space="preserve"> </w:t>
      </w:r>
      <w:r w:rsidRPr="00027820">
        <w:rPr>
          <w:szCs w:val="18"/>
        </w:rPr>
        <w:t>moins vingt-trois personnes des plus respectables par leur rang, leur fortune, et que l'on suppose de la classe la plus éclairée des citoyens, pour procéder à l'examen des accusations que l'on entend porter dans la Cour, et pour lesquelles on se propose de faire subir un procès à l'accusé. Ces vingt-trois personnes sont celles auxquelles on donne le nom de Grands J</w:t>
      </w:r>
      <w:r w:rsidRPr="00027820">
        <w:rPr>
          <w:szCs w:val="18"/>
        </w:rPr>
        <w:t>u</w:t>
      </w:r>
      <w:r w:rsidRPr="00027820">
        <w:rPr>
          <w:szCs w:val="18"/>
        </w:rPr>
        <w:t>rés.</w:t>
      </w:r>
    </w:p>
    <w:p w14:paraId="1BC41AF3" w14:textId="77777777" w:rsidR="008379A6" w:rsidRPr="00027820" w:rsidRDefault="008379A6" w:rsidP="008379A6">
      <w:pPr>
        <w:spacing w:before="120" w:after="120"/>
        <w:jc w:val="both"/>
      </w:pPr>
      <w:r w:rsidRPr="00027820">
        <w:rPr>
          <w:szCs w:val="18"/>
        </w:rPr>
        <w:t>Pour parvenir à cet examen, il faut d'abord préparer un acte d'acc</w:t>
      </w:r>
      <w:r w:rsidRPr="00027820">
        <w:rPr>
          <w:szCs w:val="18"/>
        </w:rPr>
        <w:t>u</w:t>
      </w:r>
      <w:r w:rsidRPr="00027820">
        <w:rPr>
          <w:szCs w:val="18"/>
        </w:rPr>
        <w:t xml:space="preserve">sation, qu'on appelle en Anglais </w:t>
      </w:r>
      <w:r>
        <w:rPr>
          <w:i/>
          <w:iCs/>
          <w:szCs w:val="18"/>
        </w:rPr>
        <w:t>I</w:t>
      </w:r>
      <w:r w:rsidRPr="00027820">
        <w:rPr>
          <w:i/>
          <w:iCs/>
          <w:szCs w:val="18"/>
        </w:rPr>
        <w:t xml:space="preserve">ndictment, </w:t>
      </w:r>
      <w:r>
        <w:rPr>
          <w:szCs w:val="18"/>
        </w:rPr>
        <w:t xml:space="preserve">dans </w:t>
      </w:r>
      <w:r w:rsidRPr="00027820">
        <w:rPr>
          <w:szCs w:val="18"/>
        </w:rPr>
        <w:t>lequel on doit spéc</w:t>
      </w:r>
      <w:r w:rsidRPr="00027820">
        <w:rPr>
          <w:szCs w:val="18"/>
        </w:rPr>
        <w:t>i</w:t>
      </w:r>
      <w:r w:rsidRPr="00027820">
        <w:rPr>
          <w:szCs w:val="18"/>
        </w:rPr>
        <w:t>fier d'une manière exacte l'espèce de crime</w:t>
      </w:r>
      <w:r>
        <w:rPr>
          <w:szCs w:val="18"/>
        </w:rPr>
        <w:t xml:space="preserve">  </w:t>
      </w:r>
      <w:r>
        <w:t xml:space="preserve">[49] </w:t>
      </w:r>
      <w:r>
        <w:rPr>
          <w:szCs w:val="18"/>
        </w:rPr>
        <w:t>ou délit imputé à l’</w:t>
      </w:r>
      <w:r w:rsidRPr="00027820">
        <w:rPr>
          <w:szCs w:val="18"/>
        </w:rPr>
        <w:t>accusé, car autrement cet acte d'accusation</w:t>
      </w:r>
      <w:r>
        <w:t xml:space="preserve"> </w:t>
      </w:r>
      <w:r w:rsidRPr="00027820">
        <w:rPr>
          <w:szCs w:val="18"/>
        </w:rPr>
        <w:t>(</w:t>
      </w:r>
      <w:r w:rsidRPr="00B949E9">
        <w:rPr>
          <w:i/>
          <w:szCs w:val="18"/>
        </w:rPr>
        <w:t>I</w:t>
      </w:r>
      <w:r w:rsidRPr="00B949E9">
        <w:rPr>
          <w:i/>
          <w:szCs w:val="18"/>
        </w:rPr>
        <w:t>n</w:t>
      </w:r>
      <w:r w:rsidRPr="00B949E9">
        <w:rPr>
          <w:i/>
          <w:szCs w:val="18"/>
        </w:rPr>
        <w:t>dictment</w:t>
      </w:r>
      <w:r w:rsidRPr="00027820">
        <w:rPr>
          <w:szCs w:val="18"/>
        </w:rPr>
        <w:t>) devrait être rejeté.</w:t>
      </w:r>
    </w:p>
    <w:p w14:paraId="4D4AA8A1" w14:textId="77777777" w:rsidR="008379A6" w:rsidRPr="00027820" w:rsidRDefault="008379A6" w:rsidP="008379A6">
      <w:pPr>
        <w:spacing w:before="120" w:after="120"/>
        <w:jc w:val="both"/>
      </w:pPr>
      <w:r w:rsidRPr="00027820">
        <w:rPr>
          <w:szCs w:val="18"/>
        </w:rPr>
        <w:t>Le premier jour de la Cour les Grands Jurés sont assermentés d</w:t>
      </w:r>
      <w:r w:rsidRPr="00027820">
        <w:rPr>
          <w:szCs w:val="18"/>
        </w:rPr>
        <w:t>e</w:t>
      </w:r>
      <w:r w:rsidRPr="00027820">
        <w:rPr>
          <w:szCs w:val="18"/>
        </w:rPr>
        <w:t>vant elle. On n'en doit assermenter que vingt-trois, afin que douze forment la majo</w:t>
      </w:r>
      <w:r>
        <w:rPr>
          <w:szCs w:val="18"/>
        </w:rPr>
        <w:t>rité du t</w:t>
      </w:r>
      <w:r w:rsidRPr="00027820">
        <w:rPr>
          <w:szCs w:val="18"/>
        </w:rPr>
        <w:t>otal. Ce serment renferme entre autres l'obl</w:t>
      </w:r>
      <w:r w:rsidRPr="00027820">
        <w:rPr>
          <w:szCs w:val="18"/>
        </w:rPr>
        <w:t>i</w:t>
      </w:r>
      <w:r w:rsidRPr="00027820">
        <w:rPr>
          <w:szCs w:val="18"/>
        </w:rPr>
        <w:t>gation de ne rien rapporter à la Cour par passion, haine, ou affection, mais de rapporter les choses telles qu'elles peuvent être et sans aucune faveur ou partialité, au meilleur de leur connaissance.</w:t>
      </w:r>
    </w:p>
    <w:p w14:paraId="443405D9" w14:textId="77777777" w:rsidR="008379A6" w:rsidRPr="00027820" w:rsidRDefault="008379A6" w:rsidP="008379A6">
      <w:pPr>
        <w:spacing w:before="120" w:after="120"/>
        <w:jc w:val="both"/>
      </w:pPr>
      <w:r w:rsidRPr="00027820">
        <w:rPr>
          <w:szCs w:val="18"/>
        </w:rPr>
        <w:t>Après cette cérémonie imposante et vraiment respectable, les Grands Jurés passent dans use chambre pour procéder à l'examen des accusations, et</w:t>
      </w:r>
      <w:r>
        <w:rPr>
          <w:szCs w:val="18"/>
        </w:rPr>
        <w:t xml:space="preserve"> délibérer entre eux sur les diffé</w:t>
      </w:r>
      <w:r w:rsidRPr="00027820">
        <w:rPr>
          <w:szCs w:val="18"/>
        </w:rPr>
        <w:t>ren</w:t>
      </w:r>
      <w:r>
        <w:rPr>
          <w:szCs w:val="18"/>
        </w:rPr>
        <w:t>t</w:t>
      </w:r>
      <w:r w:rsidRPr="00027820">
        <w:rPr>
          <w:szCs w:val="18"/>
        </w:rPr>
        <w:t>s objets qui sont soumis à leur considération.</w:t>
      </w:r>
    </w:p>
    <w:p w14:paraId="1AD13C1D" w14:textId="77777777" w:rsidR="008379A6" w:rsidRPr="00027820" w:rsidRDefault="008379A6" w:rsidP="008379A6">
      <w:pPr>
        <w:spacing w:before="120" w:after="120"/>
        <w:jc w:val="both"/>
      </w:pPr>
      <w:r w:rsidRPr="00027820">
        <w:rPr>
          <w:szCs w:val="18"/>
        </w:rPr>
        <w:t>Pour les mettre en état de p</w:t>
      </w:r>
      <w:r>
        <w:rPr>
          <w:szCs w:val="18"/>
        </w:rPr>
        <w:t>rocéder à l'examen des accusa</w:t>
      </w:r>
      <w:r w:rsidRPr="00027820">
        <w:rPr>
          <w:szCs w:val="18"/>
        </w:rPr>
        <w:t>ti</w:t>
      </w:r>
      <w:r>
        <w:rPr>
          <w:szCs w:val="18"/>
        </w:rPr>
        <w:t>o</w:t>
      </w:r>
      <w:r w:rsidRPr="00027820">
        <w:rPr>
          <w:szCs w:val="18"/>
        </w:rPr>
        <w:t>n</w:t>
      </w:r>
      <w:r>
        <w:rPr>
          <w:szCs w:val="18"/>
        </w:rPr>
        <w:t>s, on leur en remet les actes (</w:t>
      </w:r>
      <w:r w:rsidRPr="00B949E9">
        <w:rPr>
          <w:i/>
          <w:szCs w:val="18"/>
        </w:rPr>
        <w:t>Indictment</w:t>
      </w:r>
      <w:r w:rsidRPr="00027820">
        <w:rPr>
          <w:szCs w:val="18"/>
        </w:rPr>
        <w:t>) qu</w:t>
      </w:r>
      <w:r>
        <w:rPr>
          <w:szCs w:val="18"/>
        </w:rPr>
        <w:t xml:space="preserve">'on a dressés d'avance, contre </w:t>
      </w:r>
      <w:r w:rsidRPr="00027820">
        <w:rPr>
          <w:szCs w:val="18"/>
        </w:rPr>
        <w:t>chacun</w:t>
      </w:r>
      <w:r>
        <w:rPr>
          <w:szCs w:val="18"/>
        </w:rPr>
        <w:t xml:space="preserve"> de ceux auxquels on veut faire </w:t>
      </w:r>
      <w:r w:rsidRPr="00027820">
        <w:rPr>
          <w:szCs w:val="18"/>
        </w:rPr>
        <w:t>subir leur procès, ou contre c</w:t>
      </w:r>
      <w:r>
        <w:rPr>
          <w:szCs w:val="18"/>
        </w:rPr>
        <w:t xml:space="preserve">eux qui sont accusés d'un crime </w:t>
      </w:r>
      <w:r w:rsidRPr="00027820">
        <w:rPr>
          <w:szCs w:val="18"/>
        </w:rPr>
        <w:t>auquel ils ont pris part ensemble que l'on peut pou</w:t>
      </w:r>
      <w:r>
        <w:rPr>
          <w:szCs w:val="18"/>
        </w:rPr>
        <w:t xml:space="preserve">rsuivre par </w:t>
      </w:r>
      <w:r w:rsidRPr="00027820">
        <w:rPr>
          <w:szCs w:val="18"/>
        </w:rPr>
        <w:t>un même acte</w:t>
      </w:r>
      <w:r>
        <w:rPr>
          <w:szCs w:val="18"/>
        </w:rPr>
        <w:t> ;</w:t>
      </w:r>
      <w:r w:rsidRPr="00027820">
        <w:rPr>
          <w:szCs w:val="18"/>
        </w:rPr>
        <w:t xml:space="preserve"> cet acte d'accusation que l'on nomme en Anglais comme on vient de le dire, </w:t>
      </w:r>
      <w:r>
        <w:rPr>
          <w:i/>
          <w:iCs/>
          <w:szCs w:val="18"/>
        </w:rPr>
        <w:t>I</w:t>
      </w:r>
      <w:r w:rsidRPr="00027820">
        <w:rPr>
          <w:i/>
          <w:iCs/>
          <w:szCs w:val="18"/>
        </w:rPr>
        <w:t xml:space="preserve">ndictment, </w:t>
      </w:r>
      <w:r>
        <w:rPr>
          <w:szCs w:val="18"/>
        </w:rPr>
        <w:t xml:space="preserve">est remis aux </w:t>
      </w:r>
      <w:r w:rsidRPr="00027820">
        <w:rPr>
          <w:szCs w:val="18"/>
        </w:rPr>
        <w:t>Grands Jurés.</w:t>
      </w:r>
      <w:r>
        <w:rPr>
          <w:szCs w:val="18"/>
        </w:rPr>
        <w:t xml:space="preserve"> </w:t>
      </w:r>
      <w:r w:rsidRPr="00027820">
        <w:rPr>
          <w:szCs w:val="18"/>
        </w:rPr>
        <w:t>On inscrit au d</w:t>
      </w:r>
      <w:r>
        <w:rPr>
          <w:rFonts w:cs="Arial"/>
          <w:szCs w:val="18"/>
        </w:rPr>
        <w:t>os</w:t>
      </w:r>
      <w:r w:rsidRPr="00027820">
        <w:rPr>
          <w:szCs w:val="18"/>
        </w:rPr>
        <w:t xml:space="preserve"> le nom du crime</w:t>
      </w:r>
      <w:r>
        <w:t xml:space="preserve"> </w:t>
      </w:r>
      <w:r w:rsidRPr="00027820">
        <w:rPr>
          <w:szCs w:val="18"/>
        </w:rPr>
        <w:t>ou délit et le nom des témoins</w:t>
      </w:r>
      <w:r>
        <w:rPr>
          <w:szCs w:val="18"/>
        </w:rPr>
        <w:t xml:space="preserve"> que l’on entend </w:t>
      </w:r>
      <w:r w:rsidRPr="00027820">
        <w:rPr>
          <w:szCs w:val="18"/>
        </w:rPr>
        <w:t>produire devant</w:t>
      </w:r>
      <w:r>
        <w:t xml:space="preserve"> </w:t>
      </w:r>
      <w:r w:rsidRPr="00027820">
        <w:rPr>
          <w:szCs w:val="18"/>
        </w:rPr>
        <w:t>eux, et qu'on a sommés d'avanc</w:t>
      </w:r>
      <w:r>
        <w:rPr>
          <w:rFonts w:cs="Arial"/>
          <w:szCs w:val="18"/>
        </w:rPr>
        <w:t>e à cet ef</w:t>
      </w:r>
      <w:r>
        <w:rPr>
          <w:szCs w:val="18"/>
        </w:rPr>
        <w:t>f</w:t>
      </w:r>
      <w:r w:rsidRPr="00027820">
        <w:rPr>
          <w:szCs w:val="18"/>
        </w:rPr>
        <w:t>et.</w:t>
      </w:r>
    </w:p>
    <w:p w14:paraId="67FBD5B0" w14:textId="77777777" w:rsidR="008379A6" w:rsidRPr="00027820" w:rsidRDefault="008379A6" w:rsidP="008379A6">
      <w:pPr>
        <w:spacing w:before="120" w:after="120"/>
        <w:jc w:val="both"/>
      </w:pPr>
      <w:r w:rsidRPr="00027820">
        <w:rPr>
          <w:szCs w:val="18"/>
        </w:rPr>
        <w:t>Les Grands Jurés ne sont pas néanmoins obligés à s'en tenir un</w:t>
      </w:r>
      <w:r w:rsidRPr="00027820">
        <w:rPr>
          <w:szCs w:val="18"/>
        </w:rPr>
        <w:t>i</w:t>
      </w:r>
      <w:r w:rsidRPr="00027820">
        <w:rPr>
          <w:szCs w:val="18"/>
        </w:rPr>
        <w:t>quement au nombre des témoins dont le nom est inscrit, au dos de l'a</w:t>
      </w:r>
      <w:r w:rsidRPr="00027820">
        <w:rPr>
          <w:szCs w:val="18"/>
        </w:rPr>
        <w:t>c</w:t>
      </w:r>
      <w:r w:rsidRPr="00027820">
        <w:rPr>
          <w:szCs w:val="18"/>
        </w:rPr>
        <w:t>te d'accusation, ils peuvent, s'ils le jugent à propos, en faire venir d'a</w:t>
      </w:r>
      <w:r w:rsidRPr="00027820">
        <w:rPr>
          <w:szCs w:val="18"/>
        </w:rPr>
        <w:t>u</w:t>
      </w:r>
      <w:r w:rsidRPr="00027820">
        <w:rPr>
          <w:szCs w:val="18"/>
        </w:rPr>
        <w:t>tres devant eux. Une autre observation qui mérite de trouver ici sa place, c'est que les grands jurés ne doivent pas rapporter une accus</w:t>
      </w:r>
      <w:r w:rsidRPr="00027820">
        <w:rPr>
          <w:szCs w:val="18"/>
        </w:rPr>
        <w:t>a</w:t>
      </w:r>
      <w:r w:rsidRPr="00027820">
        <w:rPr>
          <w:szCs w:val="18"/>
        </w:rPr>
        <w:t>tion devant la Cour à moins d'une preuve suffisante pour qu'ils se trouvent convaincus que le crime a été commis et qu'il l'a été par l'a</w:t>
      </w:r>
      <w:r w:rsidRPr="00027820">
        <w:rPr>
          <w:szCs w:val="18"/>
        </w:rPr>
        <w:t>c</w:t>
      </w:r>
      <w:r w:rsidRPr="00027820">
        <w:rPr>
          <w:szCs w:val="18"/>
        </w:rPr>
        <w:t>cusé, sauf à lui à se disculper par des preuves contraires quand il subit ensuite son procès devant les petits jurés, comme nous le dirons bie</w:t>
      </w:r>
      <w:r w:rsidRPr="00027820">
        <w:rPr>
          <w:szCs w:val="18"/>
        </w:rPr>
        <w:t>n</w:t>
      </w:r>
      <w:r w:rsidRPr="00027820">
        <w:rPr>
          <w:szCs w:val="18"/>
        </w:rPr>
        <w:t>tôt.</w:t>
      </w:r>
    </w:p>
    <w:p w14:paraId="4341A0C5" w14:textId="77777777" w:rsidR="008379A6" w:rsidRPr="00027820" w:rsidRDefault="008379A6" w:rsidP="008379A6">
      <w:pPr>
        <w:spacing w:before="120" w:after="120"/>
        <w:jc w:val="both"/>
      </w:pPr>
      <w:r w:rsidRPr="00027820">
        <w:rPr>
          <w:szCs w:val="18"/>
        </w:rPr>
        <w:t>Après cet examen, si douze jurés ou plus sur les vingt-trois dont le corps des jurés est composé, se trouvent d'accord que l'accusation est fondée, ils viennent la présenter en Cour comme on va le voir. Mais il faut au moins que douze d'entre eux soient d'accord à cet égard. S'il y en avait un moindre nombre, quoique ce nombre formât la majorité des jurés présents, l'accusation est</w:t>
      </w:r>
      <w:r>
        <w:rPr>
          <w:szCs w:val="18"/>
        </w:rPr>
        <w:t xml:space="preserve"> rejetée.</w:t>
      </w:r>
    </w:p>
    <w:p w14:paraId="47C18B9E" w14:textId="77777777" w:rsidR="008379A6" w:rsidRPr="00027820" w:rsidRDefault="008379A6" w:rsidP="008379A6">
      <w:pPr>
        <w:spacing w:before="120" w:after="120"/>
        <w:jc w:val="both"/>
      </w:pPr>
      <w:r w:rsidRPr="00027820">
        <w:rPr>
          <w:szCs w:val="18"/>
        </w:rPr>
        <w:t>Quand cet examen est terminé, les grands jurés mettent, au dos de l'acte d'accusation,</w:t>
      </w:r>
      <w:r>
        <w:rPr>
          <w:szCs w:val="18"/>
        </w:rPr>
        <w:t xml:space="preserve"> (</w:t>
      </w:r>
      <w:r w:rsidRPr="00B949E9">
        <w:rPr>
          <w:i/>
          <w:szCs w:val="18"/>
        </w:rPr>
        <w:t>Indictment</w:t>
      </w:r>
      <w:r w:rsidRPr="00027820">
        <w:rPr>
          <w:szCs w:val="18"/>
        </w:rPr>
        <w:t>) l'opinion qu'ils ont formée à cet égard.</w:t>
      </w:r>
      <w:r>
        <w:rPr>
          <w:szCs w:val="18"/>
        </w:rPr>
        <w:t xml:space="preserve"> </w:t>
      </w:r>
      <w:r w:rsidRPr="00027820">
        <w:rPr>
          <w:szCs w:val="18"/>
        </w:rPr>
        <w:t xml:space="preserve">S'ils croient l'accusation fondée, ils </w:t>
      </w:r>
      <w:r>
        <w:rPr>
          <w:szCs w:val="18"/>
        </w:rPr>
        <w:t>l’ex</w:t>
      </w:r>
      <w:r w:rsidRPr="00027820">
        <w:rPr>
          <w:szCs w:val="18"/>
        </w:rPr>
        <w:t xml:space="preserve">priment ordinairement par ces mots, </w:t>
      </w:r>
      <w:r w:rsidRPr="00027820">
        <w:rPr>
          <w:i/>
          <w:iCs/>
          <w:szCs w:val="18"/>
        </w:rPr>
        <w:t>a true Bill</w:t>
      </w:r>
      <w:r>
        <w:rPr>
          <w:i/>
          <w:iCs/>
          <w:szCs w:val="18"/>
        </w:rPr>
        <w:t> </w:t>
      </w:r>
      <w:r w:rsidRPr="009D4251">
        <w:rPr>
          <w:rStyle w:val="Appelnotedebasdep"/>
          <w:iCs/>
          <w:szCs w:val="18"/>
        </w:rPr>
        <w:footnoteReference w:id="153"/>
      </w:r>
      <w:r w:rsidRPr="00027820">
        <w:rPr>
          <w:i/>
          <w:iCs/>
          <w:szCs w:val="18"/>
        </w:rPr>
        <w:t xml:space="preserve">, </w:t>
      </w:r>
      <w:r w:rsidRPr="00027820">
        <w:rPr>
          <w:szCs w:val="18"/>
        </w:rPr>
        <w:t>accusation</w:t>
      </w:r>
      <w:r>
        <w:rPr>
          <w:szCs w:val="18"/>
        </w:rPr>
        <w:t xml:space="preserve"> </w:t>
      </w:r>
      <w:r>
        <w:t>[</w:t>
      </w:r>
      <w:r w:rsidRPr="00027820">
        <w:rPr>
          <w:rFonts w:cs="Arial"/>
        </w:rPr>
        <w:t>50</w:t>
      </w:r>
      <w:r>
        <w:rPr>
          <w:rFonts w:cs="Arial"/>
        </w:rPr>
        <w:t xml:space="preserve">] </w:t>
      </w:r>
      <w:r>
        <w:rPr>
          <w:szCs w:val="18"/>
        </w:rPr>
        <w:t>véritable au bas desquels leur</w:t>
      </w:r>
      <w:r w:rsidRPr="00027820">
        <w:t xml:space="preserve"> président </w:t>
      </w:r>
      <w:r w:rsidRPr="00027820">
        <w:rPr>
          <w:i/>
          <w:iCs/>
        </w:rPr>
        <w:t>(</w:t>
      </w:r>
      <w:r>
        <w:rPr>
          <w:i/>
          <w:iCs/>
        </w:rPr>
        <w:t>fore</w:t>
      </w:r>
      <w:r w:rsidRPr="00027820">
        <w:rPr>
          <w:i/>
          <w:iCs/>
        </w:rPr>
        <w:t xml:space="preserve">man) </w:t>
      </w:r>
      <w:r>
        <w:t>signe son nom. S'ils la rejetten</w:t>
      </w:r>
      <w:r w:rsidRPr="00027820">
        <w:t xml:space="preserve">t, ils se servent de ces mots, </w:t>
      </w:r>
      <w:r w:rsidRPr="00027820">
        <w:rPr>
          <w:i/>
          <w:iCs/>
        </w:rPr>
        <w:t xml:space="preserve">no Bill </w:t>
      </w:r>
      <w:r w:rsidRPr="00027820">
        <w:t xml:space="preserve">ou </w:t>
      </w:r>
      <w:r w:rsidRPr="00027820">
        <w:rPr>
          <w:i/>
          <w:iCs/>
        </w:rPr>
        <w:t>not fou</w:t>
      </w:r>
      <w:r>
        <w:rPr>
          <w:i/>
          <w:iCs/>
        </w:rPr>
        <w:t>nd</w:t>
      </w:r>
      <w:r w:rsidRPr="00027820">
        <w:rPr>
          <w:i/>
          <w:iCs/>
        </w:rPr>
        <w:t xml:space="preserve">, </w:t>
      </w:r>
      <w:r w:rsidRPr="00027820">
        <w:t>point d'a</w:t>
      </w:r>
      <w:r w:rsidRPr="00027820">
        <w:t>c</w:t>
      </w:r>
      <w:r w:rsidRPr="00027820">
        <w:t>cusation, ou point trouvée, au bas desquels le président met de même son nom.</w:t>
      </w:r>
    </w:p>
    <w:p w14:paraId="6716155F" w14:textId="77777777" w:rsidR="008379A6" w:rsidRPr="00027820" w:rsidRDefault="008379A6" w:rsidP="008379A6">
      <w:pPr>
        <w:spacing w:before="120" w:after="120"/>
        <w:jc w:val="both"/>
      </w:pPr>
      <w:r w:rsidRPr="00027820">
        <w:t>Lorsque to</w:t>
      </w:r>
      <w:r>
        <w:t>u</w:t>
      </w:r>
      <w:r w:rsidRPr="00027820">
        <w:t>tes ces formalités sont remplies, ils reviennent devant la Cour. On les appel</w:t>
      </w:r>
      <w:r>
        <w:t>le</w:t>
      </w:r>
      <w:r w:rsidRPr="00027820">
        <w:t xml:space="preserve"> tous noms par noms, et ils répondent pour constater leur présence. Alors le greffier d</w:t>
      </w:r>
      <w:r>
        <w:t>e</w:t>
      </w:r>
      <w:r w:rsidRPr="00027820">
        <w:t xml:space="preserve"> la Cour leur </w:t>
      </w:r>
      <w:hyperlink r:id="rId18" w:history="1">
        <w:r w:rsidRPr="00027820">
          <w:t>dema</w:t>
        </w:r>
        <w:r>
          <w:t>n</w:t>
        </w:r>
        <w:r w:rsidRPr="00027820">
          <w:t>de</w:t>
        </w:r>
      </w:hyperlink>
      <w:r w:rsidRPr="00027820">
        <w:t xml:space="preserve"> s'ils sont d'accord relativement à des actes d'accusations et leur intime de les présenter à la Cour. Le président remet alors les actes d'accusations au</w:t>
      </w:r>
      <w:r>
        <w:t xml:space="preserve"> greffier qui lit tout haut le t</w:t>
      </w:r>
      <w:r w:rsidRPr="00027820">
        <w:t>itre de chacun de ces actes successiv</w:t>
      </w:r>
      <w:r w:rsidRPr="00027820">
        <w:t>e</w:t>
      </w:r>
      <w:r w:rsidRPr="00027820">
        <w:t xml:space="preserve">ment avec le rapport des jurés qui se trouve au bas pour rapporter ou </w:t>
      </w:r>
      <w:r>
        <w:t>rejeter</w:t>
      </w:r>
      <w:r w:rsidRPr="00027820">
        <w:t xml:space="preserve"> l'accusation.</w:t>
      </w:r>
    </w:p>
    <w:p w14:paraId="553EC9B5" w14:textId="77777777" w:rsidR="008379A6" w:rsidRPr="00027820" w:rsidRDefault="008379A6" w:rsidP="008379A6">
      <w:pPr>
        <w:spacing w:before="120" w:after="120"/>
        <w:jc w:val="both"/>
      </w:pPr>
      <w:r w:rsidRPr="00027820">
        <w:t>Si l'accusation a été rejetée, l'accusé est par cela même déchargé, et, s'il est incarcéré, libéré de son emprisonnement.</w:t>
      </w:r>
    </w:p>
    <w:p w14:paraId="64CD09AE" w14:textId="77777777" w:rsidR="008379A6" w:rsidRPr="00027820" w:rsidRDefault="008379A6" w:rsidP="008379A6">
      <w:pPr>
        <w:spacing w:before="120" w:after="120"/>
        <w:jc w:val="both"/>
      </w:pPr>
      <w:r w:rsidRPr="00027820">
        <w:t>Si au contraire, le rapport des grands jurés soutient la poursuite, le procès de l'accusé se fait de la manière qui suit.</w:t>
      </w:r>
      <w:r>
        <w:t xml:space="preserve"> </w:t>
      </w:r>
      <w:r w:rsidRPr="00027820">
        <w:t>—</w:t>
      </w:r>
      <w:r>
        <w:t xml:space="preserve"> </w:t>
      </w:r>
      <w:r w:rsidRPr="00027820">
        <w:t>Il est appelé devant la Cour pour répondre à l'accusation qu</w:t>
      </w:r>
      <w:r>
        <w:t>e</w:t>
      </w:r>
      <w:r w:rsidRPr="00027820">
        <w:t xml:space="preserve"> les grands jurés ont portée contre lui. C'est alors à proprement parler qu'il est mis en jugement. On l'informe que les grands jurés ont présenté une accusation contre lui, et dans les poursuites capitales on lui fait lecture de cet acte d'a</w:t>
      </w:r>
      <w:r w:rsidRPr="00027820">
        <w:t>c</w:t>
      </w:r>
      <w:r w:rsidRPr="00027820">
        <w:t xml:space="preserve">cusation </w:t>
      </w:r>
      <w:r w:rsidRPr="00027820">
        <w:rPr>
          <w:i/>
          <w:iCs/>
        </w:rPr>
        <w:t xml:space="preserve">(Indictment), </w:t>
      </w:r>
      <w:r w:rsidRPr="00027820">
        <w:t>après quoi on lui demande s'il est coupable ou non. S'il répondait dans l'affirmative, il n'y aurait plus qu'à porter la sentence contre lui. Si au contraire il dit qu'il n'est pas coupable, on lui demande comment il veut que son procès lui soit fait, il répond que c'est par Dieu et son pays</w:t>
      </w:r>
      <w:r>
        <w:t> ;</w:t>
      </w:r>
      <w:r w:rsidRPr="00027820">
        <w:t xml:space="preserve"> et on fixe ordinairement de suite un jour pour lui faire son procès devant les petits jurés.</w:t>
      </w:r>
    </w:p>
    <w:p w14:paraId="28F94BC1" w14:textId="77777777" w:rsidR="008379A6" w:rsidRPr="00027820" w:rsidRDefault="008379A6" w:rsidP="008379A6">
      <w:pPr>
        <w:spacing w:before="120" w:after="120"/>
        <w:jc w:val="both"/>
      </w:pPr>
      <w:r w:rsidRPr="00027820">
        <w:t xml:space="preserve">Ces petits jurés doivent être des citoyens, et pris à même </w:t>
      </w:r>
      <w:r>
        <w:t>la</w:t>
      </w:r>
      <w:r w:rsidRPr="00027820">
        <w:t xml:space="preserve"> masse de ceux qui ont les qualités nécessaires pour exercer cette importante fonction</w:t>
      </w:r>
      <w:r>
        <w:t> ;</w:t>
      </w:r>
      <w:r w:rsidRPr="00027820">
        <w:t xml:space="preserve"> c'est-à-dire, qu'ils aient une propriété foncière de la valeur d'au moins quarante shillings sterling de revenu annuel, ou en vertu d'une de nos lois provinciales, qu'ils soient comme locataires dans les villes de Québec ou de Montréal en possession d'une maison dont ils payent le loyer à raison de quinze louis </w:t>
      </w:r>
      <w:r>
        <w:t>o</w:t>
      </w:r>
      <w:r w:rsidRPr="00027820">
        <w:t>u livres courant.</w:t>
      </w:r>
    </w:p>
    <w:p w14:paraId="7EDBE208" w14:textId="77777777" w:rsidR="008379A6" w:rsidRPr="00027820" w:rsidRDefault="008379A6" w:rsidP="008379A6">
      <w:pPr>
        <w:spacing w:before="120" w:after="120"/>
        <w:jc w:val="both"/>
      </w:pPr>
      <w:r w:rsidRPr="00027820">
        <w:t>Ces petits jurés doivent être tirés du corps du comté, ou district sur lequel s'étend la</w:t>
      </w:r>
      <w:r>
        <w:t xml:space="preserve"> juridiction de la cour et du shé</w:t>
      </w:r>
      <w:r w:rsidRPr="00027820">
        <w:t>rif. C'est cet officier qui en ayant reçu l'ordre préalable des juges les somme de compara</w:t>
      </w:r>
      <w:r w:rsidRPr="00027820">
        <w:t>î</w:t>
      </w:r>
      <w:r w:rsidRPr="00027820">
        <w:t>tre. Il n'en fait ordinairement venir pas moins de vingt-quatre, ni plus de quarante-huit.</w:t>
      </w:r>
      <w:r>
        <w:t xml:space="preserve"> </w:t>
      </w:r>
      <w:r w:rsidRPr="00027820">
        <w:t>— C'est à même ceux qui ont été ainsi sommés de comparaître en Cour que l'on prend devant elle les douze jurés qui sont assermentés pour prononcer sur l'accusation portée par les</w:t>
      </w:r>
      <w:r>
        <w:t xml:space="preserve"> [51] </w:t>
      </w:r>
      <w:r w:rsidRPr="00027820">
        <w:t>grands jurés</w:t>
      </w:r>
      <w:r>
        <w:t> ;</w:t>
      </w:r>
      <w:r w:rsidRPr="00027820">
        <w:t xml:space="preserve"> et les pet</w:t>
      </w:r>
      <w:r>
        <w:t>its jurés ne peuvent être ni en moin</w:t>
      </w:r>
      <w:r w:rsidRPr="00027820">
        <w:t>dre ni en plus grand nombre.</w:t>
      </w:r>
    </w:p>
    <w:p w14:paraId="547B5294" w14:textId="77777777" w:rsidR="008379A6" w:rsidRPr="00B70CFD" w:rsidRDefault="008379A6" w:rsidP="008379A6">
      <w:pPr>
        <w:spacing w:before="120" w:after="120"/>
        <w:jc w:val="both"/>
      </w:pPr>
      <w:r w:rsidRPr="00027820">
        <w:t>Lorsqu'on fait subir le procès à un accusé, on asserment</w:t>
      </w:r>
      <w:r>
        <w:t>e</w:t>
      </w:r>
      <w:r w:rsidRPr="00027820">
        <w:t xml:space="preserve"> success</w:t>
      </w:r>
      <w:r w:rsidRPr="00027820">
        <w:t>i</w:t>
      </w:r>
      <w:r w:rsidRPr="00027820">
        <w:t xml:space="preserve">vement les jurés, en suivant l'ordre dans lequel ils sont inscrits sur la liste que le shérif en a faite, jusqu'à ce que le nombre de douze soit formé. Et c'est alors seulement </w:t>
      </w:r>
      <w:r>
        <w:t>q</w:t>
      </w:r>
      <w:r w:rsidRPr="00027820">
        <w:t>ue celui qui poursuit l'accusation, e</w:t>
      </w:r>
      <w:r w:rsidRPr="00027820">
        <w:t>x</w:t>
      </w:r>
      <w:r w:rsidRPr="00027820">
        <w:t xml:space="preserve">plique d'abord aux jurés la nature de l'accusation, et les circonstances qui ont accompagné le crime ou délit porté à sa charge, et produit la preuve pour les constater. L'accusé à son tour, s'il a des preuves, les produit à sa décharge, et enfin le juge résumant la preuve donne son instruction (ce qu'on appelle </w:t>
      </w:r>
      <w:r w:rsidRPr="00027820">
        <w:rPr>
          <w:i/>
          <w:iCs/>
        </w:rPr>
        <w:t xml:space="preserve">charge </w:t>
      </w:r>
      <w:r w:rsidRPr="00B70CFD">
        <w:rPr>
          <w:iCs/>
        </w:rPr>
        <w:t>en</w:t>
      </w:r>
      <w:r w:rsidRPr="00027820">
        <w:rPr>
          <w:i/>
          <w:iCs/>
        </w:rPr>
        <w:t xml:space="preserve"> </w:t>
      </w:r>
      <w:r>
        <w:t>Anglais</w:t>
      </w:r>
      <w:r w:rsidRPr="00027820">
        <w:t>) aux jurés, qui se ret</w:t>
      </w:r>
      <w:r w:rsidRPr="00027820">
        <w:t>i</w:t>
      </w:r>
      <w:r w:rsidRPr="00027820">
        <w:t>rent ensuite dans une Chambre, pour y délibérer ensemble et former leur opinion sur la décision qu'ils doivent</w:t>
      </w:r>
      <w:r>
        <w:t xml:space="preserve"> p</w:t>
      </w:r>
      <w:r w:rsidRPr="00027820">
        <w:t xml:space="preserve">rononcer, et venir déclarer devant la Cour qu'ils trouvent </w:t>
      </w:r>
      <w:r>
        <w:t>l’</w:t>
      </w:r>
      <w:r w:rsidRPr="00027820">
        <w:t>accusé coupable ou innocent</w:t>
      </w:r>
      <w:r>
        <w:t> ;</w:t>
      </w:r>
      <w:r w:rsidRPr="00027820">
        <w:t xml:space="preserve"> ce qu'ils ne peuvent faire que quand ils sont unanimes.</w:t>
      </w:r>
    </w:p>
    <w:p w14:paraId="1A1BD368" w14:textId="77777777" w:rsidR="008379A6" w:rsidRPr="00027820" w:rsidRDefault="008379A6" w:rsidP="008379A6">
      <w:pPr>
        <w:spacing w:before="120" w:after="120"/>
        <w:jc w:val="both"/>
      </w:pPr>
      <w:r w:rsidRPr="00027820">
        <w:t xml:space="preserve">Quand une fois ils sont d'accord ils reviennent devant </w:t>
      </w:r>
      <w:r>
        <w:t>les</w:t>
      </w:r>
      <w:r w:rsidRPr="00027820">
        <w:t xml:space="preserve"> juges, ils rendent leur décision que l'on nomme </w:t>
      </w:r>
      <w:r w:rsidRPr="00027820">
        <w:rPr>
          <w:i/>
          <w:iCs/>
        </w:rPr>
        <w:t xml:space="preserve">verdict, </w:t>
      </w:r>
      <w:r w:rsidRPr="00027820">
        <w:t>et ils le donnent après avoir été tous appelés noms par noms pour constater qu'ils sont ceux qui ont été assermentés p</w:t>
      </w:r>
      <w:r>
        <w:t>o</w:t>
      </w:r>
      <w:r w:rsidRPr="00027820">
        <w:t>ur la donner et le même nombre. Cette d</w:t>
      </w:r>
      <w:r w:rsidRPr="00027820">
        <w:t>é</w:t>
      </w:r>
      <w:r w:rsidRPr="00027820">
        <w:t>claration est aussitôt inscrite sur le registre de la Cour. S'ils ont décl</w:t>
      </w:r>
      <w:r w:rsidRPr="00027820">
        <w:t>a</w:t>
      </w:r>
      <w:r w:rsidRPr="00027820">
        <w:t>ré l'a</w:t>
      </w:r>
      <w:r>
        <w:t>ccusé</w:t>
      </w:r>
      <w:r w:rsidRPr="00027820">
        <w:t xml:space="preserve"> coupable, il reste ensuite à prononcer sentence contre lui pour lui faire subir la peine établie par la loi, ce qui est uniquement de l'office du juge. Si l'accusé est déclaré innocent il est déchargé de suite et mis en liberté, à moins qu'il n'y ait des</w:t>
      </w:r>
      <w:r>
        <w:t> acc</w:t>
      </w:r>
      <w:r w:rsidRPr="00027820">
        <w:t>usations portées contre lui pour d'autres crimes, le verdict la déchargeant en entier de celle en vertu de laquelle il a été mis en jugement.</w:t>
      </w:r>
    </w:p>
    <w:p w14:paraId="3889F5E1" w14:textId="77777777" w:rsidR="008379A6" w:rsidRPr="00027820" w:rsidRDefault="008379A6" w:rsidP="008379A6">
      <w:pPr>
        <w:spacing w:before="120" w:after="120"/>
        <w:jc w:val="both"/>
      </w:pPr>
      <w:r>
        <w:t>I</w:t>
      </w:r>
      <w:r w:rsidRPr="00027820">
        <w:t xml:space="preserve">l faut maintenant remarquer que quand l'accusé est pour subir son procès devant les petits jurés, et avant qu'ils soient assermentés, il peut quelquefois se refuser à procéder devant eux en faisant rejeter la liste des jurés nommés par le shérif s'il y a eu quelques irrégularités de commises en le formant et s'il fournit </w:t>
      </w:r>
      <w:r>
        <w:t>l</w:t>
      </w:r>
      <w:r w:rsidRPr="00027820">
        <w:t>a preuve de ce fait, ou de que</w:t>
      </w:r>
      <w:r w:rsidRPr="00027820">
        <w:t>l</w:t>
      </w:r>
      <w:r w:rsidRPr="00027820">
        <w:t xml:space="preserve">ques fraudes commises pour en faire le tirage, de manière à ce </w:t>
      </w:r>
      <w:r>
        <w:t>que</w:t>
      </w:r>
      <w:r w:rsidRPr="00027820">
        <w:t xml:space="preserve"> la liste n'e</w:t>
      </w:r>
      <w:r>
        <w:t>n</w:t>
      </w:r>
      <w:r w:rsidRPr="00027820">
        <w:t xml:space="preserve"> fût pas composée de jurés impartiaux</w:t>
      </w:r>
      <w:r>
        <w:t> ;</w:t>
      </w:r>
      <w:r w:rsidRPr="00027820">
        <w:t xml:space="preserve"> ou enfin s</w:t>
      </w:r>
      <w:r>
        <w:t>i</w:t>
      </w:r>
      <w:r w:rsidRPr="00027820">
        <w:t xml:space="preserve"> le shérif lui-même, était partie ou intéressé dans l'événement du procès, ou pour d'autres raisons semblables. Si le fait était constaté, il faudrait recourir à une nouvelle sommation de jurés. On sent que dans un o</w:t>
      </w:r>
      <w:r w:rsidRPr="00027820">
        <w:t>u</w:t>
      </w:r>
      <w:r w:rsidRPr="00027820">
        <w:t>vrage de cette nature, il est</w:t>
      </w:r>
      <w:r>
        <w:t xml:space="preserve"> </w:t>
      </w:r>
      <w:r w:rsidRPr="00027820">
        <w:t>impossible d'en venir à des explications détaillées sur ces objets.</w:t>
      </w:r>
    </w:p>
    <w:p w14:paraId="1FAA7BF4" w14:textId="77777777" w:rsidR="008379A6" w:rsidRPr="00027820" w:rsidRDefault="008379A6" w:rsidP="008379A6">
      <w:pPr>
        <w:spacing w:before="120" w:after="120"/>
        <w:jc w:val="both"/>
      </w:pPr>
      <w:r w:rsidRPr="00027820">
        <w:t>Nous devons ajouter en outre que lorsqu'on appel</w:t>
      </w:r>
      <w:r>
        <w:t>le</w:t>
      </w:r>
      <w:r w:rsidRPr="00027820">
        <w:t xml:space="preserve"> les </w:t>
      </w:r>
      <w:r>
        <w:t>jurés</w:t>
      </w:r>
      <w:r w:rsidRPr="00027820">
        <w:t>,</w:t>
      </w:r>
      <w:r>
        <w:t xml:space="preserve"> </w:t>
      </w:r>
      <w:r w:rsidRPr="00027820">
        <w:t>l'a</w:t>
      </w:r>
      <w:r w:rsidRPr="00027820">
        <w:t>c</w:t>
      </w:r>
      <w:r w:rsidRPr="00027820">
        <w:t>cusé</w:t>
      </w:r>
      <w:r>
        <w:t xml:space="preserve"> </w:t>
      </w:r>
      <w:r w:rsidRPr="00027820">
        <w:t>a</w:t>
      </w:r>
      <w:r>
        <w:t xml:space="preserve"> </w:t>
      </w:r>
      <w:r w:rsidRPr="00027820">
        <w:t>droit</w:t>
      </w:r>
      <w:r>
        <w:t xml:space="preserve"> </w:t>
      </w:r>
      <w:r w:rsidRPr="00027820">
        <w:t>d'en</w:t>
      </w:r>
      <w:r>
        <w:t xml:space="preserve"> </w:t>
      </w:r>
      <w:r w:rsidRPr="00027820">
        <w:t>récuse</w:t>
      </w:r>
      <w:r>
        <w:t>r</w:t>
      </w:r>
      <w:r w:rsidRPr="00027820">
        <w:t>,</w:t>
      </w:r>
      <w:r>
        <w:t xml:space="preserve"> et les </w:t>
      </w:r>
      <w:r w:rsidRPr="00027820">
        <w:t>récusations</w:t>
      </w:r>
      <w:r>
        <w:t xml:space="preserve"> [</w:t>
      </w:r>
      <w:r w:rsidRPr="00027820">
        <w:rPr>
          <w:rFonts w:cs="Arial"/>
        </w:rPr>
        <w:t>52</w:t>
      </w:r>
      <w:r>
        <w:rPr>
          <w:rFonts w:cs="Arial"/>
        </w:rPr>
        <w:t xml:space="preserve">] </w:t>
      </w:r>
      <w:r>
        <w:t xml:space="preserve">qu’il a droit de faire </w:t>
      </w:r>
      <w:r w:rsidRPr="00027820">
        <w:t>s</w:t>
      </w:r>
      <w:r>
        <w:t xml:space="preserve">ont de deux espèces. Les premières </w:t>
      </w:r>
      <w:r w:rsidRPr="00027820">
        <w:t>sont ce qu'on appel</w:t>
      </w:r>
      <w:r>
        <w:t>le</w:t>
      </w:r>
      <w:r w:rsidRPr="00027820">
        <w:t xml:space="preserve"> des </w:t>
      </w:r>
      <w:r w:rsidRPr="00027820">
        <w:rPr>
          <w:i/>
          <w:iCs/>
        </w:rPr>
        <w:t>récus</w:t>
      </w:r>
      <w:r w:rsidRPr="00027820">
        <w:rPr>
          <w:i/>
          <w:iCs/>
        </w:rPr>
        <w:t>a</w:t>
      </w:r>
      <w:r w:rsidRPr="00027820">
        <w:rPr>
          <w:i/>
          <w:iCs/>
        </w:rPr>
        <w:t xml:space="preserve">tions péremptoires, </w:t>
      </w:r>
      <w:r>
        <w:t>c'est-à-dire,</w:t>
      </w:r>
      <w:r w:rsidRPr="00027820">
        <w:t xml:space="preserve"> pour lesquelles il n'est obligé d'all</w:t>
      </w:r>
      <w:r w:rsidRPr="00027820">
        <w:t>é</w:t>
      </w:r>
      <w:r w:rsidRPr="00027820">
        <w:t>guer aucune raison ou de faire connaître ses motifs. Il n'a droit à ce</w:t>
      </w:r>
      <w:r w:rsidRPr="00027820">
        <w:t>l</w:t>
      </w:r>
      <w:r w:rsidRPr="00027820">
        <w:t>les-ci que dans les</w:t>
      </w:r>
      <w:r>
        <w:t xml:space="preserve"> accusations de crimes capitaux</w:t>
      </w:r>
      <w:r w:rsidRPr="00027820">
        <w:t xml:space="preserve">, c'est-à-dire, dans celles qui l'exposent à perdre la vie, s'il était convaincu </w:t>
      </w:r>
      <w:r>
        <w:t>o</w:t>
      </w:r>
      <w:r w:rsidRPr="00027820">
        <w:t>u trouvé co</w:t>
      </w:r>
      <w:r w:rsidRPr="00027820">
        <w:t>u</w:t>
      </w:r>
      <w:r w:rsidRPr="00027820">
        <w:t>pable par les petits jurés. Il en peut récuser de même jusqu'à trente-cinq dans les accusations de haute et de petite trahison, et vingt dans les poursuites</w:t>
      </w:r>
      <w:r>
        <w:t xml:space="preserve"> pour meurtres et autres crimes</w:t>
      </w:r>
      <w:r w:rsidRPr="00027820">
        <w:t xml:space="preserve"> capitaux que l'on nomme en anglais </w:t>
      </w:r>
      <w:r w:rsidRPr="00027820">
        <w:rPr>
          <w:i/>
          <w:iCs/>
        </w:rPr>
        <w:t xml:space="preserve">félonies. </w:t>
      </w:r>
      <w:r w:rsidRPr="00027820">
        <w:t>Mais l'accusé ne peut user de ce droit quand il n'est question que d</w:t>
      </w:r>
      <w:r>
        <w:t>'un simple délit, (</w:t>
      </w:r>
      <w:r w:rsidRPr="003264F0">
        <w:rPr>
          <w:i/>
        </w:rPr>
        <w:t>misd</w:t>
      </w:r>
      <w:r w:rsidRPr="003264F0">
        <w:rPr>
          <w:i/>
        </w:rPr>
        <w:t>e</w:t>
      </w:r>
      <w:r w:rsidRPr="003264F0">
        <w:rPr>
          <w:i/>
        </w:rPr>
        <w:t>meanour</w:t>
      </w:r>
      <w:r w:rsidRPr="00027820">
        <w:t>) Mais dans tous les cas il peut user de la récusation qu'on app</w:t>
      </w:r>
      <w:r>
        <w:t>elle</w:t>
      </w:r>
      <w:r w:rsidRPr="00027820">
        <w:t xml:space="preserve"> par tête, et relativ</w:t>
      </w:r>
      <w:r w:rsidRPr="00027820">
        <w:t>e</w:t>
      </w:r>
      <w:r w:rsidRPr="00027820">
        <w:t>ment à chacun des jurés e</w:t>
      </w:r>
      <w:r>
        <w:t>n</w:t>
      </w:r>
      <w:r w:rsidRPr="00027820">
        <w:t xml:space="preserve"> particulier</w:t>
      </w:r>
      <w:r>
        <w:t> :</w:t>
      </w:r>
      <w:r w:rsidRPr="00027820">
        <w:t xml:space="preserve"> mais pour le faire valoir il f</w:t>
      </w:r>
      <w:r>
        <w:t>aut qu'il en assigne les motifs.</w:t>
      </w:r>
    </w:p>
    <w:p w14:paraId="6A61F07E" w14:textId="77777777" w:rsidR="008379A6" w:rsidRPr="00027820" w:rsidRDefault="008379A6" w:rsidP="008379A6">
      <w:pPr>
        <w:spacing w:before="120" w:after="120"/>
        <w:jc w:val="both"/>
      </w:pPr>
      <w:r w:rsidRPr="00027820">
        <w:t>On compte au nombre des causes pour lesquelles on peut former cette espèce de récusation le défaut de qualification</w:t>
      </w:r>
      <w:r>
        <w:t xml:space="preserve"> dans le juré, comme s'il n'a </w:t>
      </w:r>
      <w:r w:rsidRPr="00027820">
        <w:t>pas de propriété foncière, s'il n'a pas l'âge requis, s'il est parent ou allié par mariage à la partie, s'il a déjà mis au jour son op</w:t>
      </w:r>
      <w:r w:rsidRPr="00027820">
        <w:t>i</w:t>
      </w:r>
      <w:r w:rsidRPr="00027820">
        <w:t>nion sur l'issue que doit avoir le procès, s'il est intéressé dans l'évén</w:t>
      </w:r>
      <w:r w:rsidRPr="00027820">
        <w:t>e</w:t>
      </w:r>
      <w:r w:rsidRPr="00027820">
        <w:t>ment, s'il a été convaincu de quelque crime ou délit qui le rende inf</w:t>
      </w:r>
      <w:r w:rsidRPr="00027820">
        <w:t>â</w:t>
      </w:r>
      <w:r w:rsidRPr="00027820">
        <w:t>me, comme de parjure, s'il a été mis au pilori, f</w:t>
      </w:r>
      <w:r>
        <w:t xml:space="preserve">ouetté ou marqué. Les bornes de </w:t>
      </w:r>
      <w:r w:rsidRPr="00027820">
        <w:t>cet ouvrage ne nous permettent pas de pousser plus loin ce</w:t>
      </w:r>
      <w:r w:rsidRPr="00027820">
        <w:t>t</w:t>
      </w:r>
      <w:r w:rsidRPr="00027820">
        <w:t>te énumération. Nous nous contenterons d'ajouter que la récusation doit toujours être proposée ava</w:t>
      </w:r>
      <w:r>
        <w:t>n</w:t>
      </w:r>
      <w:r w:rsidRPr="00027820">
        <w:t>t que le juré ait prêté son serment, après quoi elle ne peut plus être reçue.</w:t>
      </w:r>
    </w:p>
    <w:p w14:paraId="4A53FC19" w14:textId="77777777" w:rsidR="008379A6" w:rsidRPr="00027820" w:rsidRDefault="008379A6" w:rsidP="008379A6">
      <w:pPr>
        <w:spacing w:before="120" w:after="120"/>
        <w:jc w:val="both"/>
      </w:pPr>
      <w:r w:rsidRPr="00027820">
        <w:t xml:space="preserve">Enfin, après que les jurés ont rendu leur décision, </w:t>
      </w:r>
      <w:r>
        <w:rPr>
          <w:i/>
          <w:iCs/>
        </w:rPr>
        <w:t>(verdict</w:t>
      </w:r>
      <w:r w:rsidRPr="00027820">
        <w:rPr>
          <w:i/>
          <w:iCs/>
        </w:rPr>
        <w:t xml:space="preserve">) </w:t>
      </w:r>
      <w:r w:rsidRPr="00027820">
        <w:t>il reste encore à l'accusé, dans ce</w:t>
      </w:r>
      <w:r>
        <w:t>rtains cas, le droit de deman</w:t>
      </w:r>
      <w:r w:rsidRPr="00027820">
        <w:t>der un nouveau procès par jur</w:t>
      </w:r>
      <w:r>
        <w:t>és, ou de faire mettre indéfini</w:t>
      </w:r>
      <w:r w:rsidRPr="00027820">
        <w:t>tivement</w:t>
      </w:r>
      <w:r>
        <w:t> </w:t>
      </w:r>
      <w:r>
        <w:rPr>
          <w:rStyle w:val="Appelnotedebasdep"/>
        </w:rPr>
        <w:footnoteReference w:id="154"/>
      </w:r>
      <w:r>
        <w:t xml:space="preserve"> </w:t>
      </w:r>
      <w:r w:rsidRPr="00027820">
        <w:t xml:space="preserve">le </w:t>
      </w:r>
      <w:r w:rsidRPr="00027820">
        <w:rPr>
          <w:i/>
          <w:iCs/>
        </w:rPr>
        <w:t xml:space="preserve">verdict </w:t>
      </w:r>
      <w:r w:rsidRPr="00027820">
        <w:t xml:space="preserve">de côté, demandant que </w:t>
      </w:r>
      <w:r w:rsidRPr="00027820">
        <w:rPr>
          <w:i/>
          <w:iCs/>
        </w:rPr>
        <w:t>le jugement soit arrêté.</w:t>
      </w:r>
    </w:p>
    <w:p w14:paraId="12FB1B42" w14:textId="77777777" w:rsidR="008379A6" w:rsidRPr="00027820" w:rsidRDefault="008379A6" w:rsidP="008379A6">
      <w:pPr>
        <w:spacing w:before="120" w:after="120"/>
        <w:jc w:val="both"/>
      </w:pPr>
      <w:r w:rsidRPr="00027820">
        <w:t>Les principales raisons pour lesquelles on peut, obtenir un nouveau procès, c'est quand la décision, le verdict des jurés, paraît contraire au témoignage, quand il y a eu erreur dans l'instruction ou charge donnée par le juge aux jurés</w:t>
      </w:r>
      <w:r>
        <w:t> ;</w:t>
      </w:r>
      <w:r w:rsidRPr="00027820">
        <w:t xml:space="preserve"> et si les jurés eux-mêmes s'étaient rendus co</w:t>
      </w:r>
      <w:r w:rsidRPr="00027820">
        <w:t>u</w:t>
      </w:r>
      <w:r w:rsidRPr="00027820">
        <w:t>pables de quelques irrégularités dans le cours du procès avant de re</w:t>
      </w:r>
      <w:r w:rsidRPr="00027820">
        <w:t>n</w:t>
      </w:r>
      <w:r w:rsidRPr="00027820">
        <w:t>dre leur décision ou verdict.</w:t>
      </w:r>
    </w:p>
    <w:p w14:paraId="46517417" w14:textId="77777777" w:rsidR="008379A6" w:rsidRPr="00027820" w:rsidRDefault="008379A6" w:rsidP="008379A6">
      <w:pPr>
        <w:spacing w:before="120" w:after="120"/>
        <w:jc w:val="both"/>
      </w:pPr>
      <w:r w:rsidRPr="00027820">
        <w:t>Quant à la demande pour arrêter le jugement, elle ne peut s'acco</w:t>
      </w:r>
      <w:r w:rsidRPr="00027820">
        <w:t>r</w:t>
      </w:r>
      <w:r w:rsidRPr="00027820">
        <w:t xml:space="preserve">der que quand il y à un vice évident dans la procédure qui a précédé </w:t>
      </w:r>
      <w:r>
        <w:t>l</w:t>
      </w:r>
      <w:r w:rsidRPr="00027820">
        <w:t>e verdict. Si par exemple, la décision des jurés n'était pas relative à l'a</w:t>
      </w:r>
      <w:r w:rsidRPr="00027820">
        <w:t>c</w:t>
      </w:r>
      <w:r w:rsidRPr="00027820">
        <w:t>te d'accusation, et déclarait l'accusé coupable d'un crime différent de celui dont il est accusé, si l'acte d'accusation lui-même était tellement irrégulier qu'il</w:t>
      </w:r>
      <w:r>
        <w:t xml:space="preserve"> [</w:t>
      </w:r>
      <w:r w:rsidRPr="00027820">
        <w:t>53</w:t>
      </w:r>
      <w:r>
        <w:t xml:space="preserve">] </w:t>
      </w:r>
      <w:r w:rsidRPr="00027820">
        <w:t>n'articulât pas un crime ou délit dans le sens de la loi</w:t>
      </w:r>
      <w:r>
        <w:t> :</w:t>
      </w:r>
      <w:r w:rsidRPr="00027820">
        <w:t xml:space="preserve"> dans ces cas le jugement est </w:t>
      </w:r>
      <w:r w:rsidRPr="00027820">
        <w:rPr>
          <w:i/>
          <w:iCs/>
        </w:rPr>
        <w:t xml:space="preserve">arrêté, </w:t>
      </w:r>
      <w:r w:rsidRPr="00027820">
        <w:t>et le juge ne peut prononcer de peine contre l'accusé. C'est seulement quand tous ces moyens ma</w:t>
      </w:r>
      <w:r w:rsidRPr="00027820">
        <w:t>n</w:t>
      </w:r>
      <w:r w:rsidRPr="00027820">
        <w:t>quent qu'il prononce la sentence.</w:t>
      </w:r>
    </w:p>
    <w:p w14:paraId="3DDF6A47" w14:textId="77777777" w:rsidR="008379A6" w:rsidRPr="00027820" w:rsidRDefault="008379A6" w:rsidP="008379A6">
      <w:pPr>
        <w:spacing w:before="120" w:after="120"/>
        <w:jc w:val="both"/>
      </w:pPr>
      <w:r w:rsidRPr="00027820">
        <w:t>Ou n'a pas besoin de s'étendre pour faire voir combien ce mode de procédure en matière de crimes ou délits est marqué au coin de la ju</w:t>
      </w:r>
      <w:r w:rsidRPr="00027820">
        <w:t>s</w:t>
      </w:r>
      <w:r w:rsidRPr="00027820">
        <w:t>tice, de l'équité et surtout de la plus exacte impartialité. Elle coupe court à toutes les trames, les intrigues auxquelles on peut ailleurs avoir recours quand le juge est connu d'avance, quand on peut par cette ra</w:t>
      </w:r>
      <w:r w:rsidRPr="00027820">
        <w:t>i</w:t>
      </w:r>
      <w:r w:rsidRPr="00027820">
        <w:t>son connaître de même ses opinions, ses préjugés, ses passions ou ses erreurs pour en tirer parti contre l'accusé, ou en sa faveur suivant qu'on peut désirer de le faire absoudre ou condamner, non dans l'int</w:t>
      </w:r>
      <w:r w:rsidRPr="00027820">
        <w:t>é</w:t>
      </w:r>
      <w:r w:rsidRPr="00027820">
        <w:t>rêt de la justice et de la société, mais dans l'intérêt de ceux qui ont r</w:t>
      </w:r>
      <w:r w:rsidRPr="00027820">
        <w:t>e</w:t>
      </w:r>
      <w:r w:rsidRPr="00027820">
        <w:t>cours à ces moyens d'en éluder les règles ou de les violer.</w:t>
      </w:r>
    </w:p>
    <w:p w14:paraId="3EFCEA0E" w14:textId="77777777" w:rsidR="008379A6" w:rsidRDefault="008379A6" w:rsidP="008379A6">
      <w:pPr>
        <w:spacing w:before="120" w:after="120"/>
        <w:jc w:val="both"/>
      </w:pPr>
      <w:r w:rsidRPr="00027820">
        <w:t>Le système de la procédure par</w:t>
      </w:r>
      <w:r>
        <w:t xml:space="preserve"> </w:t>
      </w:r>
      <w:r w:rsidRPr="00027820">
        <w:t>jurés pare d'un seul coup à tous ces dangers, à tous ces maux. Les jurés sont e</w:t>
      </w:r>
      <w:r>
        <w:t>n</w:t>
      </w:r>
      <w:r w:rsidRPr="00027820">
        <w:t xml:space="preserve"> effet comme l'observe un écrivain</w:t>
      </w:r>
      <w:r>
        <w:t xml:space="preserve"> :</w:t>
      </w:r>
      <w:r w:rsidRPr="00027820">
        <w:t xml:space="preserve"> </w:t>
      </w:r>
      <w:r>
        <w:t>« </w:t>
      </w:r>
      <w:r w:rsidRPr="00027820">
        <w:t>douze juges que l'œil corrup</w:t>
      </w:r>
      <w:r>
        <w:t>teur ne peut a</w:t>
      </w:r>
      <w:r w:rsidRPr="00027820">
        <w:t>percevoir, que l'influence du puissant ne peut atteindre, car ils ne sont nulle part ju</w:t>
      </w:r>
      <w:r w:rsidRPr="00027820">
        <w:t>s</w:t>
      </w:r>
      <w:r w:rsidRPr="00027820">
        <w:t>qu'au moment où la justice remettant entre leurs mains sa balance, ils écoutent, pèsent, décident, prononcent et disparaissent soudain, perdus dans la foule de leurs concitoyens.</w:t>
      </w:r>
      <w:r>
        <w:t> »</w:t>
      </w:r>
    </w:p>
    <w:p w14:paraId="07ABE0C6" w14:textId="77777777" w:rsidR="008379A6" w:rsidRPr="00027820" w:rsidRDefault="008379A6" w:rsidP="008379A6">
      <w:pPr>
        <w:spacing w:before="120" w:after="120"/>
        <w:jc w:val="both"/>
      </w:pPr>
      <w:r w:rsidRPr="00027820">
        <w:t>Il est aisé de se convaincre d'après ce que l'on vient d'exposer du système de cette pro</w:t>
      </w:r>
      <w:r>
        <w:t>cédure que les jurés sont réelle</w:t>
      </w:r>
      <w:r w:rsidRPr="00027820">
        <w:t>ment les véritables, les seuls juges pour, prononcer sur la vérité ou la fausseté de l'accus</w:t>
      </w:r>
      <w:r w:rsidRPr="00027820">
        <w:t>a</w:t>
      </w:r>
      <w:r w:rsidRPr="00027820">
        <w:t>tion, tandis que le ministère des juges, eux-mêmes se borne à présider</w:t>
      </w:r>
      <w:r>
        <w:t xml:space="preserve"> à</w:t>
      </w:r>
      <w:r w:rsidRPr="00027820">
        <w:t xml:space="preserve"> la procédure, pour l'assujettir aux règles prescrites par les lois et prononcer contre </w:t>
      </w:r>
      <w:r>
        <w:t>l</w:t>
      </w:r>
      <w:r w:rsidRPr="00027820">
        <w:t>e délinquant la peine statuée par elles quand les j</w:t>
      </w:r>
      <w:r w:rsidRPr="00027820">
        <w:t>u</w:t>
      </w:r>
      <w:r w:rsidRPr="00027820">
        <w:t xml:space="preserve">rés ont rendu leur </w:t>
      </w:r>
      <w:r w:rsidRPr="00027820">
        <w:rPr>
          <w:i/>
          <w:iCs/>
        </w:rPr>
        <w:t xml:space="preserve">verdict </w:t>
      </w:r>
      <w:r w:rsidRPr="00027820">
        <w:t>contre l'accusé. Ou peut sentir aussi de que</w:t>
      </w:r>
      <w:r w:rsidRPr="00027820">
        <w:t>l</w:t>
      </w:r>
      <w:r w:rsidRPr="00027820">
        <w:t>le importance est le tirage des jurés auxquels la fortune, la vie de leurs concitoyens, leur liberté, leur honneur, plus che</w:t>
      </w:r>
      <w:r>
        <w:t>r</w:t>
      </w:r>
      <w:r w:rsidRPr="00027820">
        <w:t xml:space="preserve">s que la vie et les biens, eux-mêmes, se trouvent confiés. </w:t>
      </w:r>
      <w:r>
        <w:t xml:space="preserve">Combien il est nécessaire qu'il </w:t>
      </w:r>
      <w:r w:rsidRPr="00027820">
        <w:t xml:space="preserve">n'y ait aucun moyen d'intriguer </w:t>
      </w:r>
      <w:r>
        <w:t xml:space="preserve">pour faire un choix et le faire </w:t>
      </w:r>
      <w:r w:rsidRPr="00027820">
        <w:t>tomber sur un certain nombre d'hommes déterminé, dont il, serait possible de connaître d'avance, comme relativement au juge, les sentimen</w:t>
      </w:r>
      <w:r>
        <w:t>t</w:t>
      </w:r>
      <w:r w:rsidRPr="00027820">
        <w:t>s et les idées dont on pût par là</w:t>
      </w:r>
      <w:r>
        <w:t>-</w:t>
      </w:r>
      <w:r w:rsidRPr="00027820">
        <w:t>même espérer d'égarer l'esprit ou de séduire le cœur, pour les entrainer hors des sentiers de la justice et de cet</w:t>
      </w:r>
      <w:r>
        <w:t>te exa</w:t>
      </w:r>
      <w:r>
        <w:t>c</w:t>
      </w:r>
      <w:r>
        <w:t xml:space="preserve">te impartialité qui doit </w:t>
      </w:r>
      <w:r w:rsidRPr="00027820">
        <w:t>être l'âme de leurs décisions. D'ailleurs même un jur</w:t>
      </w:r>
      <w:r>
        <w:t>y</w:t>
      </w:r>
      <w:r w:rsidRPr="00027820">
        <w:t xml:space="preserve"> qui serait </w:t>
      </w:r>
      <w:r>
        <w:t>« </w:t>
      </w:r>
      <w:r w:rsidRPr="00027820">
        <w:t>composé d'une seule classe de citoyens ou d'ind</w:t>
      </w:r>
      <w:r w:rsidRPr="00027820">
        <w:t>i</w:t>
      </w:r>
      <w:r w:rsidRPr="00027820">
        <w:t>vidus f</w:t>
      </w:r>
      <w:r>
        <w:t>ai</w:t>
      </w:r>
      <w:r w:rsidRPr="00027820">
        <w:t xml:space="preserve">sant partie du même </w:t>
      </w:r>
      <w:r>
        <w:t>ordre</w:t>
      </w:r>
      <w:r w:rsidRPr="00027820">
        <w:t xml:space="preserve"> est une atteinte contre l'institution et la saine justice.</w:t>
      </w:r>
      <w:r>
        <w:t xml:space="preserve"> » [54] </w:t>
      </w:r>
      <w:r w:rsidRPr="00027820">
        <w:rPr>
          <w:szCs w:val="18"/>
        </w:rPr>
        <w:t>C'est aussi pour cette raison que la loi veut qu'ils soient tir</w:t>
      </w:r>
      <w:r>
        <w:rPr>
          <w:szCs w:val="18"/>
        </w:rPr>
        <w:t>é</w:t>
      </w:r>
      <w:r w:rsidRPr="00027820">
        <w:rPr>
          <w:szCs w:val="18"/>
        </w:rPr>
        <w:t>s du corps du comté ou lieu sur lequel s'étend la jur</w:t>
      </w:r>
      <w:r w:rsidRPr="00027820">
        <w:rPr>
          <w:szCs w:val="18"/>
        </w:rPr>
        <w:t>i</w:t>
      </w:r>
      <w:r w:rsidRPr="00027820">
        <w:rPr>
          <w:szCs w:val="18"/>
        </w:rPr>
        <w:t>diction du shérif.</w:t>
      </w:r>
    </w:p>
    <w:p w14:paraId="67DABC8E" w14:textId="77777777" w:rsidR="008379A6" w:rsidRPr="00027820" w:rsidRDefault="008379A6" w:rsidP="008379A6">
      <w:pPr>
        <w:spacing w:before="120" w:after="120"/>
        <w:jc w:val="both"/>
      </w:pPr>
      <w:r w:rsidRPr="00027820">
        <w:rPr>
          <w:szCs w:val="18"/>
        </w:rPr>
        <w:t xml:space="preserve">Il est un </w:t>
      </w:r>
      <w:r>
        <w:rPr>
          <w:szCs w:val="18"/>
        </w:rPr>
        <w:t>a</w:t>
      </w:r>
      <w:r w:rsidRPr="00027820">
        <w:rPr>
          <w:szCs w:val="18"/>
        </w:rPr>
        <w:t>utre avantage qui en résulte</w:t>
      </w:r>
      <w:r>
        <w:rPr>
          <w:szCs w:val="18"/>
        </w:rPr>
        <w:t> :</w:t>
      </w:r>
      <w:r w:rsidRPr="00027820">
        <w:rPr>
          <w:szCs w:val="18"/>
        </w:rPr>
        <w:t xml:space="preserve"> c'est que les jurés forment un tribunal de conscience. Le but principal de leur établissement est de parvenir à la connaissance de la vérité par celle de toutes les ci</w:t>
      </w:r>
      <w:r w:rsidRPr="00027820">
        <w:rPr>
          <w:szCs w:val="18"/>
        </w:rPr>
        <w:t>r</w:t>
      </w:r>
      <w:r w:rsidRPr="00027820">
        <w:rPr>
          <w:szCs w:val="18"/>
        </w:rPr>
        <w:t xml:space="preserve">constances qui peuvent servir </w:t>
      </w:r>
      <w:r>
        <w:rPr>
          <w:szCs w:val="18"/>
        </w:rPr>
        <w:t>à</w:t>
      </w:r>
      <w:r w:rsidRPr="00027820">
        <w:rPr>
          <w:szCs w:val="18"/>
        </w:rPr>
        <w:t xml:space="preserve"> éclairer la conduite et </w:t>
      </w:r>
      <w:r>
        <w:rPr>
          <w:szCs w:val="18"/>
        </w:rPr>
        <w:t>l</w:t>
      </w:r>
      <w:r w:rsidRPr="00027820">
        <w:rPr>
          <w:szCs w:val="18"/>
        </w:rPr>
        <w:t>es actions de celui qui est l'objet d'une accusation</w:t>
      </w:r>
      <w:r>
        <w:rPr>
          <w:szCs w:val="18"/>
        </w:rPr>
        <w:t>. Il</w:t>
      </w:r>
      <w:r w:rsidRPr="00027820">
        <w:rPr>
          <w:szCs w:val="18"/>
        </w:rPr>
        <w:t xml:space="preserve"> faut une association d'idées communes entre le juge et l'accusé p</w:t>
      </w:r>
      <w:r>
        <w:rPr>
          <w:szCs w:val="18"/>
        </w:rPr>
        <w:t>o</w:t>
      </w:r>
      <w:r w:rsidRPr="00027820">
        <w:rPr>
          <w:szCs w:val="18"/>
        </w:rPr>
        <w:t>ur mettre le premier en état de se former une opinion exacte de l'intention qui seule peut rendre une a</w:t>
      </w:r>
      <w:r w:rsidRPr="00027820">
        <w:rPr>
          <w:szCs w:val="18"/>
        </w:rPr>
        <w:t>c</w:t>
      </w:r>
      <w:r w:rsidRPr="00027820">
        <w:rPr>
          <w:szCs w:val="18"/>
        </w:rPr>
        <w:t>tion criminelle ou innocente. C'est ce qui manque presque toujours à des hommes comme ceux qui président dans les tribunaux, que les occupations de leur état, leur fortune, leur rang, leur élévation même au-dessus de leurs concitoyens, l'i</w:t>
      </w:r>
      <w:r>
        <w:rPr>
          <w:szCs w:val="18"/>
        </w:rPr>
        <w:t xml:space="preserve">solement qui en est le résultat </w:t>
      </w:r>
      <w:r w:rsidRPr="00027820">
        <w:rPr>
          <w:szCs w:val="18"/>
        </w:rPr>
        <w:t>néce</w:t>
      </w:r>
      <w:r w:rsidRPr="00027820">
        <w:rPr>
          <w:szCs w:val="18"/>
        </w:rPr>
        <w:t>s</w:t>
      </w:r>
      <w:r w:rsidRPr="00027820">
        <w:rPr>
          <w:szCs w:val="18"/>
        </w:rPr>
        <w:t>saire</w:t>
      </w:r>
      <w:r>
        <w:rPr>
          <w:szCs w:val="18"/>
        </w:rPr>
        <w:t>,</w:t>
      </w:r>
      <w:r w:rsidRPr="00027820">
        <w:rPr>
          <w:szCs w:val="18"/>
        </w:rPr>
        <w:t xml:space="preserve"> rendent souvent étrangers aux hommes au milieu desquels ils vivent.</w:t>
      </w:r>
    </w:p>
    <w:p w14:paraId="4D808F5E" w14:textId="77777777" w:rsidR="008379A6" w:rsidRPr="00027820" w:rsidRDefault="008379A6" w:rsidP="008379A6">
      <w:pPr>
        <w:spacing w:before="120" w:after="120"/>
        <w:jc w:val="both"/>
      </w:pPr>
      <w:r w:rsidRPr="00027820">
        <w:rPr>
          <w:szCs w:val="18"/>
        </w:rPr>
        <w:t xml:space="preserve">En outre un juge ne peut connaître que la justice des lois et pour base de ses décisions, que les règles qu'elles ont établies, et </w:t>
      </w:r>
      <w:r>
        <w:rPr>
          <w:szCs w:val="18"/>
        </w:rPr>
        <w:t>la</w:t>
      </w:r>
      <w:r w:rsidRPr="00027820">
        <w:rPr>
          <w:szCs w:val="18"/>
        </w:rPr>
        <w:t xml:space="preserve"> justice ne peut être administrée d'une manière exacte que par des hommes profondément pénétrés du sentiment de cette obligation. Les formal</w:t>
      </w:r>
      <w:r w:rsidRPr="00027820">
        <w:rPr>
          <w:szCs w:val="18"/>
        </w:rPr>
        <w:t>i</w:t>
      </w:r>
      <w:r w:rsidRPr="00027820">
        <w:rPr>
          <w:szCs w:val="18"/>
        </w:rPr>
        <w:t>tés prescrites par la loi pour établir la preuve d'un fait</w:t>
      </w:r>
      <w:r>
        <w:rPr>
          <w:szCs w:val="18"/>
        </w:rPr>
        <w:t>, et cette preuve étant faite d</w:t>
      </w:r>
      <w:r w:rsidRPr="00027820">
        <w:rPr>
          <w:szCs w:val="18"/>
        </w:rPr>
        <w:t>evant lui par le nombre de témoins et en la manière requ</w:t>
      </w:r>
      <w:r w:rsidRPr="00027820">
        <w:rPr>
          <w:szCs w:val="18"/>
        </w:rPr>
        <w:t>i</w:t>
      </w:r>
      <w:r w:rsidRPr="00027820">
        <w:rPr>
          <w:szCs w:val="18"/>
        </w:rPr>
        <w:t>se, il doit juger en conséquence quand bien même i</w:t>
      </w:r>
      <w:r>
        <w:rPr>
          <w:szCs w:val="18"/>
        </w:rPr>
        <w:t>l</w:t>
      </w:r>
      <w:r w:rsidRPr="00027820">
        <w:rPr>
          <w:szCs w:val="18"/>
        </w:rPr>
        <w:t xml:space="preserve"> pourrait se tro</w:t>
      </w:r>
      <w:r w:rsidRPr="00027820">
        <w:rPr>
          <w:szCs w:val="18"/>
        </w:rPr>
        <w:t>u</w:t>
      </w:r>
      <w:r w:rsidRPr="00027820">
        <w:rPr>
          <w:szCs w:val="18"/>
        </w:rPr>
        <w:t>ver porté à croire qu'en prononçant,</w:t>
      </w:r>
      <w:r>
        <w:rPr>
          <w:szCs w:val="18"/>
        </w:rPr>
        <w:t xml:space="preserve"> les règles de l'équité se trou</w:t>
      </w:r>
      <w:r w:rsidRPr="00027820">
        <w:rPr>
          <w:szCs w:val="18"/>
        </w:rPr>
        <w:t>v</w:t>
      </w:r>
      <w:r w:rsidRPr="00027820">
        <w:rPr>
          <w:szCs w:val="18"/>
        </w:rPr>
        <w:t>e</w:t>
      </w:r>
      <w:r>
        <w:rPr>
          <w:szCs w:val="18"/>
        </w:rPr>
        <w:t>raient blessées par rapport à</w:t>
      </w:r>
      <w:r w:rsidRPr="00027820">
        <w:rPr>
          <w:szCs w:val="18"/>
        </w:rPr>
        <w:t xml:space="preserve"> l'individu, et dans le cas particulier sur lequel il prononce.</w:t>
      </w:r>
    </w:p>
    <w:p w14:paraId="5808E5AF" w14:textId="77777777" w:rsidR="008379A6" w:rsidRPr="00027820" w:rsidRDefault="008379A6" w:rsidP="008379A6">
      <w:pPr>
        <w:spacing w:before="120" w:after="120"/>
        <w:jc w:val="both"/>
      </w:pPr>
      <w:r w:rsidRPr="00027820">
        <w:rPr>
          <w:szCs w:val="18"/>
        </w:rPr>
        <w:t>Il n'en est pas ainsi des jurés. C'est uniquement sur la conviction que le témoignage peut avoir porté dans leur âme de la vérité ou de la fausseté des faits dont on a fait preuve de</w:t>
      </w:r>
      <w:r>
        <w:rPr>
          <w:szCs w:val="18"/>
        </w:rPr>
        <w:t>v</w:t>
      </w:r>
      <w:r w:rsidRPr="00027820">
        <w:rPr>
          <w:szCs w:val="18"/>
        </w:rPr>
        <w:t>ant eux, et de l'intention criminelle ou innocente qui a accompagné l'action qui fait le sujet de la poursuite, qu'ils peuvent prononcer que l'accusé est coupable ou l'acquitter.</w:t>
      </w:r>
    </w:p>
    <w:p w14:paraId="686050ED" w14:textId="77777777" w:rsidR="008379A6" w:rsidRPr="00027820" w:rsidRDefault="008379A6" w:rsidP="008379A6">
      <w:pPr>
        <w:spacing w:before="120" w:after="120"/>
        <w:jc w:val="both"/>
      </w:pPr>
      <w:r>
        <w:rPr>
          <w:szCs w:val="18"/>
        </w:rPr>
        <w:t>Quoiqu'un ou</w:t>
      </w:r>
      <w:r w:rsidRPr="00027820">
        <w:rPr>
          <w:szCs w:val="18"/>
        </w:rPr>
        <w:t xml:space="preserve"> plusieurs</w:t>
      </w:r>
      <w:r>
        <w:rPr>
          <w:szCs w:val="18"/>
        </w:rPr>
        <w:t xml:space="preserve"> </w:t>
      </w:r>
      <w:r w:rsidRPr="00027820">
        <w:rPr>
          <w:szCs w:val="18"/>
        </w:rPr>
        <w:t xml:space="preserve">témoins pussent déposer contre un </w:t>
      </w:r>
      <w:r>
        <w:rPr>
          <w:szCs w:val="18"/>
        </w:rPr>
        <w:t>accu</w:t>
      </w:r>
      <w:r w:rsidRPr="00027820">
        <w:rPr>
          <w:szCs w:val="18"/>
        </w:rPr>
        <w:t xml:space="preserve">sé, </w:t>
      </w:r>
      <w:r>
        <w:rPr>
          <w:szCs w:val="18"/>
        </w:rPr>
        <w:t>d’un</w:t>
      </w:r>
      <w:r>
        <w:rPr>
          <w:i/>
          <w:iCs/>
          <w:szCs w:val="18"/>
        </w:rPr>
        <w:t xml:space="preserve"> </w:t>
      </w:r>
      <w:r w:rsidRPr="00027820">
        <w:rPr>
          <w:szCs w:val="18"/>
        </w:rPr>
        <w:t>fait, et en attester la vérité</w:t>
      </w:r>
      <w:r>
        <w:rPr>
          <w:szCs w:val="18"/>
        </w:rPr>
        <w:t xml:space="preserve"> par leur serment, si les jurés</w:t>
      </w:r>
      <w:r w:rsidRPr="00027820">
        <w:rPr>
          <w:szCs w:val="18"/>
        </w:rPr>
        <w:t>, d'après la connaissance qu'ils ont du caractère des témoins ou d'autres circon</w:t>
      </w:r>
      <w:r w:rsidRPr="00027820">
        <w:rPr>
          <w:szCs w:val="18"/>
        </w:rPr>
        <w:t>s</w:t>
      </w:r>
      <w:r w:rsidRPr="00027820">
        <w:rPr>
          <w:szCs w:val="18"/>
        </w:rPr>
        <w:t>tances</w:t>
      </w:r>
      <w:r>
        <w:rPr>
          <w:szCs w:val="18"/>
        </w:rPr>
        <w:t xml:space="preserve"> d'après lesquelles ils peuvent</w:t>
      </w:r>
      <w:r w:rsidRPr="00027820">
        <w:rPr>
          <w:szCs w:val="18"/>
        </w:rPr>
        <w:t xml:space="preserve"> être convaincus que ces témoins sont dans l'erreur ou qu'ils ont voulu tromper, ils ne pourraient en ce cas déclarer l'accusé coupable. Ce serait violer le plus saint des d</w:t>
      </w:r>
      <w:r w:rsidRPr="00027820">
        <w:rPr>
          <w:szCs w:val="18"/>
        </w:rPr>
        <w:t>e</w:t>
      </w:r>
      <w:r w:rsidRPr="00027820">
        <w:rPr>
          <w:szCs w:val="18"/>
        </w:rPr>
        <w:t>voirs</w:t>
      </w:r>
      <w:r>
        <w:rPr>
          <w:szCs w:val="18"/>
        </w:rPr>
        <w:t> ;</w:t>
      </w:r>
      <w:r w:rsidRPr="00027820">
        <w:rPr>
          <w:szCs w:val="18"/>
        </w:rPr>
        <w:t xml:space="preserve"> ce serait une </w:t>
      </w:r>
      <w:r>
        <w:rPr>
          <w:szCs w:val="18"/>
        </w:rPr>
        <w:t>trahison. La Constitution les a</w:t>
      </w:r>
      <w:r w:rsidRPr="00027820">
        <w:rPr>
          <w:szCs w:val="18"/>
        </w:rPr>
        <w:t xml:space="preserve"> placés entre le juge et l'accusé pour le protéger c</w:t>
      </w:r>
      <w:r>
        <w:rPr>
          <w:szCs w:val="18"/>
        </w:rPr>
        <w:t>ontre les erreurs qui peuvent é</w:t>
      </w:r>
      <w:r w:rsidRPr="00027820">
        <w:rPr>
          <w:szCs w:val="18"/>
        </w:rPr>
        <w:t>chapper au premier sur les faits qu'eux seuls ont le droit par la loi et le moyen d'éclairci</w:t>
      </w:r>
      <w:r>
        <w:rPr>
          <w:szCs w:val="18"/>
        </w:rPr>
        <w:t xml:space="preserve">r, comme formant pour ainsi dire </w:t>
      </w:r>
      <w:r>
        <w:t xml:space="preserve">[55] </w:t>
      </w:r>
      <w:r>
        <w:rPr>
          <w:szCs w:val="18"/>
        </w:rPr>
        <w:t>un rempart entre</w:t>
      </w:r>
      <w:r w:rsidRPr="00027820">
        <w:rPr>
          <w:szCs w:val="18"/>
        </w:rPr>
        <w:t xml:space="preserve"> les dépositaires de l'autorité et leurs concitoyens, pour les mettre à l'abri de l'abus de pouvoir ou de l'injustice.</w:t>
      </w:r>
    </w:p>
    <w:p w14:paraId="520D7295" w14:textId="77777777" w:rsidR="008379A6" w:rsidRDefault="008379A6" w:rsidP="008379A6">
      <w:pPr>
        <w:spacing w:before="120" w:after="120"/>
        <w:jc w:val="both"/>
      </w:pPr>
      <w:r>
        <w:rPr>
          <w:szCs w:val="18"/>
        </w:rPr>
        <w:t>I</w:t>
      </w:r>
      <w:r w:rsidRPr="00027820">
        <w:rPr>
          <w:szCs w:val="18"/>
        </w:rPr>
        <w:t>ls ne peuvent s'acquitter des obligations auxquelles ils sont ass</w:t>
      </w:r>
      <w:r w:rsidRPr="00027820">
        <w:rPr>
          <w:szCs w:val="18"/>
        </w:rPr>
        <w:t>u</w:t>
      </w:r>
      <w:r w:rsidRPr="00027820">
        <w:rPr>
          <w:szCs w:val="18"/>
        </w:rPr>
        <w:t>jettis par leurs sermen</w:t>
      </w:r>
      <w:r>
        <w:rPr>
          <w:szCs w:val="18"/>
        </w:rPr>
        <w:t>t</w:t>
      </w:r>
      <w:r w:rsidRPr="00027820">
        <w:rPr>
          <w:szCs w:val="18"/>
        </w:rPr>
        <w:t>s et la</w:t>
      </w:r>
      <w:r>
        <w:rPr>
          <w:szCs w:val="18"/>
        </w:rPr>
        <w:t xml:space="preserve"> nature des fonctions qu'ils exercent, </w:t>
      </w:r>
      <w:r w:rsidRPr="00027820">
        <w:rPr>
          <w:szCs w:val="18"/>
        </w:rPr>
        <w:t>qu'en examinant, de la manière la plus réfléchie, si la preuve faite d</w:t>
      </w:r>
      <w:r w:rsidRPr="00027820">
        <w:rPr>
          <w:szCs w:val="18"/>
        </w:rPr>
        <w:t>e</w:t>
      </w:r>
      <w:r w:rsidRPr="00027820">
        <w:rPr>
          <w:szCs w:val="18"/>
        </w:rPr>
        <w:t>vant eux est digne de créance ou de mépris</w:t>
      </w:r>
      <w:r>
        <w:rPr>
          <w:szCs w:val="18"/>
        </w:rPr>
        <w:t> ;</w:t>
      </w:r>
      <w:r w:rsidRPr="00027820">
        <w:rPr>
          <w:szCs w:val="18"/>
        </w:rPr>
        <w:t xml:space="preserve"> de quel c</w:t>
      </w:r>
      <w:r>
        <w:rPr>
          <w:szCs w:val="18"/>
        </w:rPr>
        <w:t>ô</w:t>
      </w:r>
      <w:r w:rsidRPr="00027820">
        <w:rPr>
          <w:szCs w:val="18"/>
        </w:rPr>
        <w:t>té se trouve la vérité ou la certitude, l'erreur ou la fausseté dans le témoignage. C'est là</w:t>
      </w:r>
      <w:r>
        <w:rPr>
          <w:szCs w:val="18"/>
        </w:rPr>
        <w:t xml:space="preserve"> l'objet essentiel de leur juri</w:t>
      </w:r>
      <w:r w:rsidRPr="00027820">
        <w:rPr>
          <w:szCs w:val="18"/>
        </w:rPr>
        <w:t>diction. Aussi les jurisconsultes en pa</w:t>
      </w:r>
      <w:r w:rsidRPr="00027820">
        <w:rPr>
          <w:szCs w:val="18"/>
        </w:rPr>
        <w:t>r</w:t>
      </w:r>
      <w:r w:rsidRPr="00027820">
        <w:rPr>
          <w:szCs w:val="18"/>
        </w:rPr>
        <w:t xml:space="preserve">lant de cette espèce de procédure dans laquelle l'intervention des jurés est nécessaire, ne lui donne pas le nom de </w:t>
      </w:r>
      <w:r w:rsidRPr="00027820">
        <w:rPr>
          <w:i/>
          <w:iCs/>
          <w:szCs w:val="18"/>
        </w:rPr>
        <w:t>procès</w:t>
      </w:r>
      <w:r>
        <w:rPr>
          <w:i/>
          <w:iCs/>
          <w:szCs w:val="18"/>
        </w:rPr>
        <w:t xml:space="preserve"> </w:t>
      </w:r>
      <w:r w:rsidRPr="00027820">
        <w:rPr>
          <w:i/>
          <w:iCs/>
          <w:szCs w:val="18"/>
        </w:rPr>
        <w:t>pa</w:t>
      </w:r>
      <w:r>
        <w:rPr>
          <w:i/>
          <w:iCs/>
          <w:szCs w:val="18"/>
        </w:rPr>
        <w:t>r</w:t>
      </w:r>
      <w:r w:rsidRPr="00027820">
        <w:rPr>
          <w:i/>
          <w:iCs/>
          <w:szCs w:val="18"/>
        </w:rPr>
        <w:t xml:space="preserve"> témoins, </w:t>
      </w:r>
      <w:r w:rsidRPr="00027820">
        <w:rPr>
          <w:szCs w:val="18"/>
        </w:rPr>
        <w:t xml:space="preserve">mais </w:t>
      </w:r>
      <w:r w:rsidRPr="00027820">
        <w:rPr>
          <w:i/>
          <w:iCs/>
          <w:szCs w:val="18"/>
        </w:rPr>
        <w:t>procès par</w:t>
      </w:r>
      <w:r>
        <w:rPr>
          <w:i/>
          <w:iCs/>
          <w:szCs w:val="18"/>
        </w:rPr>
        <w:t xml:space="preserve"> jurés.</w:t>
      </w:r>
      <w:r w:rsidRPr="00027820">
        <w:rPr>
          <w:i/>
          <w:iCs/>
          <w:szCs w:val="18"/>
        </w:rPr>
        <w:t xml:space="preserve"> </w:t>
      </w:r>
      <w:r w:rsidRPr="00027820">
        <w:rPr>
          <w:szCs w:val="18"/>
        </w:rPr>
        <w:t>Eu effet les jurés sont eux-mêmes juges des témoins. C'est sur l'opinion qu'ils se sont formés de la vérité ou de la fausseté de leur déposition en l'admettant ou la rejetant qu'ils peuvent prono</w:t>
      </w:r>
      <w:r w:rsidRPr="00027820">
        <w:rPr>
          <w:szCs w:val="18"/>
        </w:rPr>
        <w:t>n</w:t>
      </w:r>
      <w:r w:rsidRPr="00027820">
        <w:rPr>
          <w:szCs w:val="18"/>
        </w:rPr>
        <w:t xml:space="preserve">cer en faveur de l'accusé ou contre lui, constater par leur décision </w:t>
      </w:r>
      <w:r>
        <w:rPr>
          <w:i/>
          <w:iCs/>
          <w:szCs w:val="18"/>
        </w:rPr>
        <w:t>(verdict</w:t>
      </w:r>
      <w:r w:rsidRPr="00027820">
        <w:rPr>
          <w:i/>
          <w:iCs/>
          <w:szCs w:val="18"/>
        </w:rPr>
        <w:t xml:space="preserve">) </w:t>
      </w:r>
      <w:r w:rsidRPr="00027820">
        <w:rPr>
          <w:szCs w:val="18"/>
        </w:rPr>
        <w:t xml:space="preserve">son innocence ou </w:t>
      </w:r>
      <w:r>
        <w:rPr>
          <w:szCs w:val="18"/>
        </w:rPr>
        <w:t>son crime.</w:t>
      </w:r>
    </w:p>
    <w:p w14:paraId="68F199D7" w14:textId="77777777" w:rsidR="008379A6" w:rsidRDefault="008379A6" w:rsidP="008379A6">
      <w:pPr>
        <w:spacing w:before="120" w:after="120"/>
        <w:jc w:val="both"/>
      </w:pPr>
      <w:r w:rsidRPr="00027820">
        <w:rPr>
          <w:szCs w:val="18"/>
        </w:rPr>
        <w:t xml:space="preserve">Il est aisé de se convaincre </w:t>
      </w:r>
      <w:r>
        <w:rPr>
          <w:szCs w:val="18"/>
        </w:rPr>
        <w:t xml:space="preserve">que ce système d'administration </w:t>
      </w:r>
      <w:r w:rsidRPr="00027820">
        <w:rPr>
          <w:szCs w:val="18"/>
        </w:rPr>
        <w:t>est le plus ferme appui de la liberté des</w:t>
      </w:r>
      <w:r>
        <w:rPr>
          <w:szCs w:val="18"/>
        </w:rPr>
        <w:t xml:space="preserve"> citoyens comme de </w:t>
      </w:r>
      <w:r w:rsidRPr="00027820">
        <w:rPr>
          <w:szCs w:val="18"/>
        </w:rPr>
        <w:t>l'autorité elle-même, sans compter une foule d'autres avantages particuliers qui en déc</w:t>
      </w:r>
      <w:r>
        <w:rPr>
          <w:szCs w:val="18"/>
        </w:rPr>
        <w:t>oulent pour le bonheur d'un peu</w:t>
      </w:r>
      <w:r w:rsidRPr="00027820">
        <w:rPr>
          <w:szCs w:val="18"/>
        </w:rPr>
        <w:t xml:space="preserve">ple. </w:t>
      </w:r>
      <w:r w:rsidRPr="00A742E8">
        <w:rPr>
          <w:iCs/>
          <w:szCs w:val="18"/>
        </w:rPr>
        <w:t xml:space="preserve">Un </w:t>
      </w:r>
      <w:r w:rsidRPr="00027820">
        <w:rPr>
          <w:szCs w:val="18"/>
        </w:rPr>
        <w:t>de ces derniers, q</w:t>
      </w:r>
      <w:r>
        <w:rPr>
          <w:szCs w:val="18"/>
        </w:rPr>
        <w:t xml:space="preserve">ui mérite plus particulièrement </w:t>
      </w:r>
      <w:r w:rsidRPr="00027820">
        <w:rPr>
          <w:szCs w:val="18"/>
        </w:rPr>
        <w:t xml:space="preserve">d'être remarqué, c'est </w:t>
      </w:r>
      <w:r>
        <w:rPr>
          <w:szCs w:val="18"/>
        </w:rPr>
        <w:t>« </w:t>
      </w:r>
      <w:r w:rsidRPr="00027820">
        <w:rPr>
          <w:szCs w:val="18"/>
        </w:rPr>
        <w:t>qu'il répand les plus ut</w:t>
      </w:r>
      <w:r w:rsidRPr="00027820">
        <w:rPr>
          <w:szCs w:val="18"/>
        </w:rPr>
        <w:t>i</w:t>
      </w:r>
      <w:r w:rsidRPr="00027820">
        <w:rPr>
          <w:szCs w:val="18"/>
        </w:rPr>
        <w:t>les connaissances parmi toutes les classes de la société</w:t>
      </w:r>
      <w:r>
        <w:rPr>
          <w:szCs w:val="18"/>
        </w:rPr>
        <w:t> » :</w:t>
      </w:r>
      <w:r w:rsidRPr="00027820">
        <w:rPr>
          <w:szCs w:val="18"/>
        </w:rPr>
        <w:t xml:space="preserve"> celles des principes de la justice dont il inspire le sentiment en même tem</w:t>
      </w:r>
      <w:r>
        <w:rPr>
          <w:szCs w:val="18"/>
        </w:rPr>
        <w:t xml:space="preserve">ps </w:t>
      </w:r>
      <w:r w:rsidRPr="00027820">
        <w:rPr>
          <w:szCs w:val="18"/>
        </w:rPr>
        <w:t>qu'il active l'émulation et provoque le goût de l'éducation morale et civile. L'exercice de c</w:t>
      </w:r>
      <w:r>
        <w:rPr>
          <w:szCs w:val="18"/>
        </w:rPr>
        <w:t xml:space="preserve">es importantes fonctions donne </w:t>
      </w:r>
      <w:r w:rsidRPr="00027820">
        <w:rPr>
          <w:szCs w:val="18"/>
        </w:rPr>
        <w:t>en outre un certain se</w:t>
      </w:r>
      <w:r w:rsidRPr="00027820">
        <w:rPr>
          <w:szCs w:val="18"/>
        </w:rPr>
        <w:t>n</w:t>
      </w:r>
      <w:r w:rsidRPr="00027820">
        <w:rPr>
          <w:szCs w:val="18"/>
        </w:rPr>
        <w:t>timent de dignité personnelle, de respect de soi, qui non seulement convient au caractère d'un citoyen libre, mais aj</w:t>
      </w:r>
      <w:r>
        <w:rPr>
          <w:szCs w:val="18"/>
        </w:rPr>
        <w:t>oute encore à son bo</w:t>
      </w:r>
      <w:r>
        <w:rPr>
          <w:szCs w:val="18"/>
        </w:rPr>
        <w:t>n</w:t>
      </w:r>
      <w:r>
        <w:rPr>
          <w:szCs w:val="18"/>
        </w:rPr>
        <w:t>heur privé…</w:t>
      </w:r>
      <w:r>
        <w:t xml:space="preserve"> </w:t>
      </w:r>
      <w:r w:rsidRPr="00027820">
        <w:rPr>
          <w:szCs w:val="18"/>
        </w:rPr>
        <w:t>Chaque fois qu'il est appelé à agir en qualité (de ju</w:t>
      </w:r>
      <w:r>
        <w:rPr>
          <w:szCs w:val="18"/>
        </w:rPr>
        <w:t>ré</w:t>
      </w:r>
      <w:r w:rsidRPr="00027820">
        <w:rPr>
          <w:szCs w:val="18"/>
        </w:rPr>
        <w:t>) il doit sentir que, quelque soit son humble place dans l'ordre social, il est néanmo</w:t>
      </w:r>
      <w:r>
        <w:rPr>
          <w:szCs w:val="18"/>
        </w:rPr>
        <w:t>i</w:t>
      </w:r>
      <w:r w:rsidRPr="00027820">
        <w:rPr>
          <w:szCs w:val="18"/>
        </w:rPr>
        <w:t>ns le protecteur de la vie, de la liberté, de l'honneur de ses concitoyens,</w:t>
      </w:r>
      <w:r>
        <w:rPr>
          <w:szCs w:val="18"/>
        </w:rPr>
        <w:t xml:space="preserve"> </w:t>
      </w:r>
      <w:r w:rsidRPr="00027820">
        <w:rPr>
          <w:szCs w:val="18"/>
        </w:rPr>
        <w:t>contre l'injustice ou l'oppression, et qu'en même tem</w:t>
      </w:r>
      <w:r>
        <w:rPr>
          <w:szCs w:val="18"/>
        </w:rPr>
        <w:t>p</w:t>
      </w:r>
      <w:r w:rsidRPr="00027820">
        <w:rPr>
          <w:szCs w:val="18"/>
        </w:rPr>
        <w:t>s que son jugement droit et sain est considéré comme le plus sûr refuge de l'innocence, son incorruptible intégrité est comme la garantie la plus certaine contre l'impunité du crime.</w:t>
      </w:r>
    </w:p>
    <w:p w14:paraId="17A7B389" w14:textId="77777777" w:rsidR="008379A6" w:rsidRDefault="008379A6" w:rsidP="008379A6">
      <w:pPr>
        <w:spacing w:before="120" w:after="120"/>
        <w:jc w:val="both"/>
        <w:rPr>
          <w:szCs w:val="18"/>
        </w:rPr>
      </w:pPr>
      <w:r>
        <w:rPr>
          <w:szCs w:val="18"/>
        </w:rPr>
        <w:t>« </w:t>
      </w:r>
      <w:r w:rsidRPr="00027820">
        <w:rPr>
          <w:szCs w:val="18"/>
        </w:rPr>
        <w:t>Un pays dont les moindres citoyens sont tour à tour élevés à ces augustes fonctions et deviennent alternativement les défenseurs de l'innocent, la terreur du coupable, les gardiens</w:t>
      </w:r>
      <w:r>
        <w:t xml:space="preserve"> </w:t>
      </w:r>
      <w:r w:rsidRPr="00027820">
        <w:rPr>
          <w:szCs w:val="18"/>
        </w:rPr>
        <w:t>vigilan</w:t>
      </w:r>
      <w:r>
        <w:rPr>
          <w:szCs w:val="18"/>
        </w:rPr>
        <w:t>t</w:t>
      </w:r>
      <w:r w:rsidRPr="00027820">
        <w:rPr>
          <w:szCs w:val="18"/>
        </w:rPr>
        <w:t>s de la Constit</w:t>
      </w:r>
      <w:r w:rsidRPr="00027820">
        <w:rPr>
          <w:szCs w:val="18"/>
        </w:rPr>
        <w:t>u</w:t>
      </w:r>
      <w:r w:rsidRPr="00027820">
        <w:rPr>
          <w:szCs w:val="18"/>
        </w:rPr>
        <w:t>tion</w:t>
      </w:r>
      <w:r>
        <w:rPr>
          <w:szCs w:val="18"/>
        </w:rPr>
        <w:t xml:space="preserve"> </w:t>
      </w:r>
      <w:r w:rsidRPr="00027820">
        <w:rPr>
          <w:szCs w:val="18"/>
        </w:rPr>
        <w:t>peuvent d'un mot arrêter le</w:t>
      </w:r>
      <w:r>
        <w:t xml:space="preserve"> </w:t>
      </w:r>
      <w:r w:rsidRPr="00027820">
        <w:rPr>
          <w:szCs w:val="18"/>
        </w:rPr>
        <w:t>bras de l'oppression, diriger le glaive de la justice, un tel pays ne peut tomber dans la servitude, ni être fac</w:t>
      </w:r>
      <w:r w:rsidRPr="00027820">
        <w:rPr>
          <w:szCs w:val="18"/>
        </w:rPr>
        <w:t>i</w:t>
      </w:r>
      <w:r w:rsidRPr="00027820">
        <w:rPr>
          <w:szCs w:val="18"/>
        </w:rPr>
        <w:t>lement opprim</w:t>
      </w:r>
      <w:r>
        <w:rPr>
          <w:szCs w:val="18"/>
        </w:rPr>
        <w:t>é. »</w:t>
      </w:r>
    </w:p>
    <w:p w14:paraId="179F4DDD" w14:textId="77777777" w:rsidR="008379A6" w:rsidRDefault="008379A6" w:rsidP="008379A6">
      <w:pPr>
        <w:spacing w:before="120" w:after="120"/>
        <w:jc w:val="both"/>
      </w:pPr>
      <w:r>
        <w:t>[56]</w:t>
      </w:r>
    </w:p>
    <w:p w14:paraId="557AC883" w14:textId="77777777" w:rsidR="008379A6" w:rsidRDefault="008379A6" w:rsidP="008379A6">
      <w:pPr>
        <w:ind w:firstLine="0"/>
        <w:jc w:val="center"/>
      </w:pPr>
    </w:p>
    <w:p w14:paraId="626B3064" w14:textId="77777777" w:rsidR="008379A6" w:rsidRDefault="008379A6" w:rsidP="008379A6">
      <w:pPr>
        <w:pStyle w:val="planche"/>
      </w:pPr>
      <w:bookmarkStart w:id="11" w:name="Premiers_rudiments_appendice_b"/>
      <w:r w:rsidRPr="00027820">
        <w:t xml:space="preserve">ACTE DE LA </w:t>
      </w:r>
      <w:r>
        <w:t>14</w:t>
      </w:r>
      <w:r w:rsidRPr="004A39D7">
        <w:rPr>
          <w:vertAlign w:val="superscript"/>
        </w:rPr>
        <w:t>e</w:t>
      </w:r>
      <w:r>
        <w:t>. GEORGE III,</w:t>
      </w:r>
      <w:r>
        <w:br/>
      </w:r>
      <w:r w:rsidRPr="00027820">
        <w:t>CHA</w:t>
      </w:r>
      <w:r>
        <w:t>P.</w:t>
      </w:r>
      <w:r w:rsidRPr="00027820">
        <w:t xml:space="preserve"> LXXXIII.</w:t>
      </w:r>
    </w:p>
    <w:bookmarkEnd w:id="11"/>
    <w:p w14:paraId="452C4E42" w14:textId="77777777" w:rsidR="008379A6" w:rsidRDefault="008379A6" w:rsidP="008379A6">
      <w:pPr>
        <w:ind w:firstLine="0"/>
        <w:jc w:val="both"/>
      </w:pPr>
    </w:p>
    <w:p w14:paraId="4FC32353" w14:textId="77777777" w:rsidR="008379A6" w:rsidRPr="00027820" w:rsidRDefault="008379A6" w:rsidP="008379A6">
      <w:pPr>
        <w:ind w:firstLine="0"/>
        <w:jc w:val="both"/>
      </w:pPr>
    </w:p>
    <w:p w14:paraId="0C2F0FD5" w14:textId="77777777" w:rsidR="008379A6" w:rsidRDefault="008379A6" w:rsidP="008379A6">
      <w:pPr>
        <w:ind w:firstLine="0"/>
        <w:jc w:val="center"/>
        <w:rPr>
          <w:i/>
          <w:iCs/>
          <w:szCs w:val="18"/>
        </w:rPr>
      </w:pPr>
      <w:r w:rsidRPr="00027820">
        <w:rPr>
          <w:i/>
          <w:iCs/>
          <w:szCs w:val="18"/>
        </w:rPr>
        <w:t>ACTE qui r</w:t>
      </w:r>
      <w:r>
        <w:rPr>
          <w:i/>
          <w:iCs/>
          <w:szCs w:val="18"/>
        </w:rPr>
        <w:t>ègl</w:t>
      </w:r>
      <w:r w:rsidRPr="00027820">
        <w:rPr>
          <w:i/>
          <w:iCs/>
          <w:szCs w:val="18"/>
        </w:rPr>
        <w:t>e plus solidement</w:t>
      </w:r>
      <w:r>
        <w:rPr>
          <w:i/>
          <w:iCs/>
          <w:szCs w:val="18"/>
        </w:rPr>
        <w:t xml:space="preserve"> le Gouvernement de la Province</w:t>
      </w:r>
    </w:p>
    <w:p w14:paraId="047F0858" w14:textId="77777777" w:rsidR="008379A6" w:rsidRDefault="008379A6" w:rsidP="008379A6">
      <w:pPr>
        <w:ind w:firstLine="0"/>
        <w:jc w:val="center"/>
      </w:pPr>
      <w:r w:rsidRPr="00027820">
        <w:rPr>
          <w:i/>
          <w:iCs/>
          <w:szCs w:val="18"/>
        </w:rPr>
        <w:t xml:space="preserve">de </w:t>
      </w:r>
      <w:r w:rsidRPr="00027820">
        <w:rPr>
          <w:szCs w:val="18"/>
        </w:rPr>
        <w:t xml:space="preserve">Québec, </w:t>
      </w:r>
      <w:r w:rsidRPr="00027820">
        <w:rPr>
          <w:i/>
          <w:iCs/>
          <w:szCs w:val="18"/>
        </w:rPr>
        <w:t xml:space="preserve">dans </w:t>
      </w:r>
      <w:r w:rsidRPr="004A39D7">
        <w:rPr>
          <w:i/>
          <w:szCs w:val="18"/>
        </w:rPr>
        <w:t>l'</w:t>
      </w:r>
      <w:r w:rsidRPr="00027820">
        <w:rPr>
          <w:szCs w:val="18"/>
        </w:rPr>
        <w:t>Amérique Septentrionale.</w:t>
      </w:r>
    </w:p>
    <w:p w14:paraId="186FC0A8" w14:textId="77777777" w:rsidR="008379A6" w:rsidRDefault="008379A6" w:rsidP="008379A6">
      <w:pPr>
        <w:ind w:firstLine="0"/>
      </w:pPr>
    </w:p>
    <w:p w14:paraId="123EB8B6" w14:textId="77777777" w:rsidR="008379A6" w:rsidRDefault="008379A6" w:rsidP="008379A6">
      <w:pPr>
        <w:ind w:firstLine="374"/>
        <w:jc w:val="both"/>
        <w:rPr>
          <w:szCs w:val="18"/>
        </w:rPr>
      </w:pPr>
    </w:p>
    <w:p w14:paraId="0B40E321"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535627A1" w14:textId="77777777" w:rsidR="008379A6" w:rsidRPr="00027820" w:rsidRDefault="008379A6" w:rsidP="008379A6">
      <w:pPr>
        <w:ind w:firstLine="374"/>
        <w:jc w:val="both"/>
      </w:pPr>
      <w:r>
        <w:rPr>
          <w:szCs w:val="18"/>
        </w:rPr>
        <w:t>« </w:t>
      </w:r>
      <w:r w:rsidRPr="00027820">
        <w:rPr>
          <w:smallCaps/>
          <w:szCs w:val="18"/>
        </w:rPr>
        <w:t xml:space="preserve">Comme </w:t>
      </w:r>
      <w:r w:rsidRPr="00027820">
        <w:rPr>
          <w:szCs w:val="18"/>
        </w:rPr>
        <w:t>Sa Majesté, a jug</w:t>
      </w:r>
      <w:r>
        <w:rPr>
          <w:szCs w:val="18"/>
        </w:rPr>
        <w:t xml:space="preserve">é à propos, par sa proclamation royale, en </w:t>
      </w:r>
      <w:r w:rsidRPr="00027820">
        <w:rPr>
          <w:szCs w:val="18"/>
        </w:rPr>
        <w:t xml:space="preserve">date du septième </w:t>
      </w:r>
      <w:r>
        <w:rPr>
          <w:szCs w:val="18"/>
        </w:rPr>
        <w:t>jour d'Octobre, dans la troisiè</w:t>
      </w:r>
      <w:r w:rsidRPr="00027820">
        <w:rPr>
          <w:szCs w:val="18"/>
        </w:rPr>
        <w:t>me année de son règne, de déclarer les règlemen</w:t>
      </w:r>
      <w:r>
        <w:rPr>
          <w:szCs w:val="18"/>
        </w:rPr>
        <w:t>ts faits à</w:t>
      </w:r>
      <w:r w:rsidRPr="00027820">
        <w:rPr>
          <w:szCs w:val="18"/>
        </w:rPr>
        <w:t xml:space="preserve"> l'égard de certains pays, terr</w:t>
      </w:r>
      <w:r w:rsidRPr="00027820">
        <w:rPr>
          <w:szCs w:val="18"/>
        </w:rPr>
        <w:t>i</w:t>
      </w:r>
      <w:r w:rsidRPr="00027820">
        <w:rPr>
          <w:szCs w:val="18"/>
        </w:rPr>
        <w:t>t</w:t>
      </w:r>
      <w:r>
        <w:rPr>
          <w:szCs w:val="18"/>
        </w:rPr>
        <w:t xml:space="preserve">oires et îles en Amérique, qui </w:t>
      </w:r>
      <w:r w:rsidRPr="00027820">
        <w:rPr>
          <w:szCs w:val="18"/>
        </w:rPr>
        <w:t>lui ont été cédés par le traité</w:t>
      </w:r>
      <w:r>
        <w:rPr>
          <w:szCs w:val="18"/>
        </w:rPr>
        <w:t xml:space="preserve"> définitif de paix, conclu à Pa</w:t>
      </w:r>
      <w:r w:rsidRPr="00027820">
        <w:rPr>
          <w:szCs w:val="18"/>
        </w:rPr>
        <w:t>ris, le dixième jour de Février, mil sept cent soixante-trois</w:t>
      </w:r>
      <w:r>
        <w:rPr>
          <w:szCs w:val="18"/>
        </w:rPr>
        <w:t xml:space="preserve"> : </w:t>
      </w:r>
      <w:r w:rsidRPr="00027820">
        <w:rPr>
          <w:szCs w:val="18"/>
        </w:rPr>
        <w:t>et comme par les arrange</w:t>
      </w:r>
      <w:r>
        <w:rPr>
          <w:szCs w:val="18"/>
        </w:rPr>
        <w:t>ments faits par la dite proclama</w:t>
      </w:r>
      <w:r w:rsidRPr="00027820">
        <w:rPr>
          <w:szCs w:val="18"/>
        </w:rPr>
        <w:t>tion royale, une très</w:t>
      </w:r>
      <w:r>
        <w:rPr>
          <w:szCs w:val="18"/>
        </w:rPr>
        <w:t xml:space="preserve"> </w:t>
      </w:r>
      <w:r w:rsidRPr="00027820">
        <w:rPr>
          <w:szCs w:val="18"/>
        </w:rPr>
        <w:t>grande</w:t>
      </w:r>
      <w:r>
        <w:rPr>
          <w:szCs w:val="18"/>
        </w:rPr>
        <w:t xml:space="preserve"> étendue de pays, dans laquelle étaient alors plusieurs </w:t>
      </w:r>
      <w:r w:rsidRPr="00027820">
        <w:rPr>
          <w:szCs w:val="18"/>
        </w:rPr>
        <w:t>colonies et établissemen</w:t>
      </w:r>
      <w:r>
        <w:rPr>
          <w:szCs w:val="18"/>
        </w:rPr>
        <w:t xml:space="preserve">ts des sujets </w:t>
      </w:r>
      <w:r w:rsidRPr="00027820">
        <w:rPr>
          <w:szCs w:val="18"/>
        </w:rPr>
        <w:t>de France, qui ont r</w:t>
      </w:r>
      <w:r>
        <w:rPr>
          <w:szCs w:val="18"/>
        </w:rPr>
        <w:t>é</w:t>
      </w:r>
      <w:r w:rsidRPr="00027820">
        <w:rPr>
          <w:szCs w:val="18"/>
        </w:rPr>
        <w:t>clamé d'y</w:t>
      </w:r>
      <w:r>
        <w:rPr>
          <w:szCs w:val="18"/>
        </w:rPr>
        <w:t xml:space="preserve"> demeurer sur la foi du traité, </w:t>
      </w:r>
      <w:r w:rsidRPr="00027820">
        <w:rPr>
          <w:szCs w:val="18"/>
        </w:rPr>
        <w:t>a été laissée, sans qu'on y ait</w:t>
      </w:r>
      <w:r>
        <w:rPr>
          <w:szCs w:val="18"/>
        </w:rPr>
        <w:t xml:space="preserve"> fait aucun règlement pour l'ad</w:t>
      </w:r>
      <w:r w:rsidRPr="00027820">
        <w:rPr>
          <w:szCs w:val="18"/>
        </w:rPr>
        <w:t xml:space="preserve">ministration du gouvernement </w:t>
      </w:r>
      <w:r>
        <w:rPr>
          <w:szCs w:val="18"/>
        </w:rPr>
        <w:t xml:space="preserve">civil, et que certaines parties </w:t>
      </w:r>
      <w:r w:rsidRPr="00027820">
        <w:rPr>
          <w:szCs w:val="18"/>
        </w:rPr>
        <w:t>du territoire du Canada, où</w:t>
      </w:r>
      <w:r>
        <w:rPr>
          <w:szCs w:val="18"/>
        </w:rPr>
        <w:t xml:space="preserve"> ont été établies et e</w:t>
      </w:r>
      <w:r>
        <w:rPr>
          <w:szCs w:val="18"/>
        </w:rPr>
        <w:t>x</w:t>
      </w:r>
      <w:r>
        <w:rPr>
          <w:szCs w:val="18"/>
        </w:rPr>
        <w:t xml:space="preserve">ploitées </w:t>
      </w:r>
      <w:r w:rsidRPr="00027820">
        <w:rPr>
          <w:szCs w:val="18"/>
        </w:rPr>
        <w:t>des pêches sédentaires par les sujets de Fr</w:t>
      </w:r>
      <w:r>
        <w:rPr>
          <w:szCs w:val="18"/>
        </w:rPr>
        <w:t>anc</w:t>
      </w:r>
      <w:r w:rsidRPr="00027820">
        <w:rPr>
          <w:szCs w:val="18"/>
        </w:rPr>
        <w:t>e, habitan</w:t>
      </w:r>
      <w:r>
        <w:rPr>
          <w:szCs w:val="18"/>
        </w:rPr>
        <w:t>ts de</w:t>
      </w:r>
      <w:r w:rsidRPr="00027820">
        <w:rPr>
          <w:szCs w:val="18"/>
        </w:rPr>
        <w:t xml:space="preserve"> la dite province du Canada, s</w:t>
      </w:r>
      <w:r>
        <w:rPr>
          <w:szCs w:val="18"/>
        </w:rPr>
        <w:t xml:space="preserve">ur des donations et concessions </w:t>
      </w:r>
      <w:r w:rsidRPr="00027820">
        <w:rPr>
          <w:szCs w:val="18"/>
        </w:rPr>
        <w:t>du gouve</w:t>
      </w:r>
      <w:r w:rsidRPr="00027820">
        <w:rPr>
          <w:szCs w:val="18"/>
        </w:rPr>
        <w:t>r</w:t>
      </w:r>
      <w:r w:rsidRPr="00027820">
        <w:rPr>
          <w:szCs w:val="18"/>
        </w:rPr>
        <w:t>nement d'icelle</w:t>
      </w:r>
      <w:r>
        <w:rPr>
          <w:szCs w:val="18"/>
        </w:rPr>
        <w:t> </w:t>
      </w:r>
      <w:r>
        <w:rPr>
          <w:rStyle w:val="Appelnotedebasdep"/>
          <w:szCs w:val="18"/>
        </w:rPr>
        <w:footnoteReference w:id="155"/>
      </w:r>
      <w:r w:rsidRPr="00027820">
        <w:rPr>
          <w:szCs w:val="18"/>
        </w:rPr>
        <w:t>, o</w:t>
      </w:r>
      <w:r>
        <w:rPr>
          <w:szCs w:val="18"/>
        </w:rPr>
        <w:t xml:space="preserve">nt été jointes au gouvernement </w:t>
      </w:r>
      <w:r w:rsidRPr="00027820">
        <w:rPr>
          <w:szCs w:val="18"/>
        </w:rPr>
        <w:t>de Terre-neuve, et en c</w:t>
      </w:r>
      <w:r>
        <w:rPr>
          <w:szCs w:val="18"/>
        </w:rPr>
        <w:t>onséquence soumises à des règle</w:t>
      </w:r>
      <w:r w:rsidRPr="00027820">
        <w:rPr>
          <w:szCs w:val="18"/>
        </w:rPr>
        <w:t>men</w:t>
      </w:r>
      <w:r>
        <w:rPr>
          <w:szCs w:val="18"/>
        </w:rPr>
        <w:t>t</w:t>
      </w:r>
      <w:r w:rsidRPr="00027820">
        <w:rPr>
          <w:szCs w:val="18"/>
        </w:rPr>
        <w:t>s incompati</w:t>
      </w:r>
      <w:r>
        <w:rPr>
          <w:szCs w:val="18"/>
        </w:rPr>
        <w:t xml:space="preserve">bles avec </w:t>
      </w:r>
      <w:r w:rsidRPr="00027820">
        <w:rPr>
          <w:szCs w:val="18"/>
        </w:rPr>
        <w:t>la n</w:t>
      </w:r>
      <w:r w:rsidRPr="00027820">
        <w:rPr>
          <w:szCs w:val="18"/>
        </w:rPr>
        <w:t>a</w:t>
      </w:r>
      <w:r w:rsidRPr="00027820">
        <w:rPr>
          <w:szCs w:val="18"/>
        </w:rPr>
        <w:t>ture des dites pêches</w:t>
      </w:r>
      <w:r>
        <w:rPr>
          <w:szCs w:val="18"/>
        </w:rPr>
        <w:t> » : </w:t>
      </w:r>
      <w:r w:rsidRPr="00027820">
        <w:rPr>
          <w:szCs w:val="18"/>
        </w:rPr>
        <w:t>Si à</w:t>
      </w:r>
      <w:r>
        <w:t xml:space="preserve"> </w:t>
      </w:r>
      <w:r w:rsidRPr="00027820">
        <w:rPr>
          <w:szCs w:val="18"/>
        </w:rPr>
        <w:t>ces causes votre Majesté veut permettre qu'il</w:t>
      </w:r>
      <w:r>
        <w:t xml:space="preserve"> </w:t>
      </w:r>
      <w:r w:rsidRPr="00027820">
        <w:rPr>
          <w:szCs w:val="18"/>
        </w:rPr>
        <w:t>soit établi, et il es</w:t>
      </w:r>
      <w:r>
        <w:rPr>
          <w:szCs w:val="18"/>
        </w:rPr>
        <w:t>t établi par</w:t>
      </w:r>
      <w:r w:rsidRPr="00027820">
        <w:rPr>
          <w:szCs w:val="18"/>
        </w:rPr>
        <w:t xml:space="preserve"> la très</w:t>
      </w:r>
      <w:r>
        <w:rPr>
          <w:szCs w:val="18"/>
        </w:rPr>
        <w:t xml:space="preserve"> </w:t>
      </w:r>
      <w:r w:rsidRPr="00027820">
        <w:rPr>
          <w:szCs w:val="18"/>
        </w:rPr>
        <w:t>excellente Majesté du Roi,</w:t>
      </w:r>
      <w:r>
        <w:t xml:space="preserve"> </w:t>
      </w:r>
      <w:r w:rsidRPr="00027820">
        <w:rPr>
          <w:szCs w:val="18"/>
        </w:rPr>
        <w:t>de l'avis et consentement des Seigneurs spirituels et temporels, et des Communes, asse</w:t>
      </w:r>
      <w:r>
        <w:rPr>
          <w:szCs w:val="18"/>
        </w:rPr>
        <w:t xml:space="preserve">mblés en ce présent Parlement, </w:t>
      </w:r>
      <w:r w:rsidRPr="00027820">
        <w:rPr>
          <w:szCs w:val="18"/>
        </w:rPr>
        <w:t>et par l'autorité d'ic</w:t>
      </w:r>
      <w:r w:rsidRPr="00027820">
        <w:rPr>
          <w:szCs w:val="18"/>
        </w:rPr>
        <w:t>e</w:t>
      </w:r>
      <w:r w:rsidRPr="00027820">
        <w:rPr>
          <w:szCs w:val="18"/>
        </w:rPr>
        <w:t>lui</w:t>
      </w:r>
      <w:r>
        <w:rPr>
          <w:szCs w:val="18"/>
        </w:rPr>
        <w:t> </w:t>
      </w:r>
      <w:r>
        <w:rPr>
          <w:rStyle w:val="Appelnotedebasdep"/>
          <w:szCs w:val="18"/>
        </w:rPr>
        <w:footnoteReference w:id="156"/>
      </w:r>
      <w:r w:rsidRPr="00027820">
        <w:rPr>
          <w:szCs w:val="18"/>
        </w:rPr>
        <w:t>, que tous</w:t>
      </w:r>
      <w:r>
        <w:rPr>
          <w:szCs w:val="18"/>
        </w:rPr>
        <w:t xml:space="preserve"> les territoires, îles et pays, </w:t>
      </w:r>
      <w:r w:rsidRPr="00027820">
        <w:rPr>
          <w:szCs w:val="18"/>
        </w:rPr>
        <w:t>dans l'Amérique Septe</w:t>
      </w:r>
      <w:r w:rsidRPr="00027820">
        <w:rPr>
          <w:szCs w:val="18"/>
        </w:rPr>
        <w:t>n</w:t>
      </w:r>
      <w:r w:rsidRPr="00027820">
        <w:rPr>
          <w:szCs w:val="18"/>
        </w:rPr>
        <w:t>trionale, apparten</w:t>
      </w:r>
      <w:r>
        <w:rPr>
          <w:szCs w:val="18"/>
        </w:rPr>
        <w:t xml:space="preserve">ant à la couronne de </w:t>
      </w:r>
      <w:r w:rsidRPr="00027820">
        <w:rPr>
          <w:szCs w:val="18"/>
        </w:rPr>
        <w:t>la Grande-Bretagne, bornés</w:t>
      </w:r>
      <w:r>
        <w:rPr>
          <w:szCs w:val="18"/>
        </w:rPr>
        <w:t xml:space="preserve"> </w:t>
      </w:r>
      <w:r w:rsidRPr="00027820">
        <w:rPr>
          <w:szCs w:val="18"/>
        </w:rPr>
        <w:t>au</w:t>
      </w:r>
      <w:r>
        <w:rPr>
          <w:szCs w:val="18"/>
        </w:rPr>
        <w:t xml:space="preserve"> Sud par. une ligne prise de la </w:t>
      </w:r>
      <w:r w:rsidRPr="00027820">
        <w:rPr>
          <w:szCs w:val="18"/>
        </w:rPr>
        <w:t>Baie des Chaleurs, le long des mont</w:t>
      </w:r>
      <w:r w:rsidRPr="00027820">
        <w:rPr>
          <w:szCs w:val="18"/>
        </w:rPr>
        <w:t>a</w:t>
      </w:r>
      <w:r w:rsidRPr="00027820">
        <w:rPr>
          <w:szCs w:val="18"/>
        </w:rPr>
        <w:t>gnes</w:t>
      </w:r>
      <w:r>
        <w:rPr>
          <w:szCs w:val="18"/>
        </w:rPr>
        <w:t xml:space="preserve"> qui divisent les rivières qui </w:t>
      </w:r>
      <w:r w:rsidRPr="00027820">
        <w:rPr>
          <w:szCs w:val="18"/>
        </w:rPr>
        <w:t>se déchargent dan</w:t>
      </w:r>
      <w:r>
        <w:rPr>
          <w:szCs w:val="18"/>
        </w:rPr>
        <w:t>s le fleuve St. La</w:t>
      </w:r>
      <w:r>
        <w:rPr>
          <w:szCs w:val="18"/>
        </w:rPr>
        <w:t>u</w:t>
      </w:r>
      <w:r>
        <w:rPr>
          <w:szCs w:val="18"/>
        </w:rPr>
        <w:t xml:space="preserve">rent, d'avec </w:t>
      </w:r>
      <w:r w:rsidRPr="00027820">
        <w:rPr>
          <w:szCs w:val="18"/>
        </w:rPr>
        <w:t>celles qui tombent dans la mer, à un point sous les quara</w:t>
      </w:r>
      <w:r w:rsidRPr="00027820">
        <w:rPr>
          <w:szCs w:val="18"/>
        </w:rPr>
        <w:t>n</w:t>
      </w:r>
      <w:r w:rsidRPr="00027820">
        <w:rPr>
          <w:szCs w:val="18"/>
        </w:rPr>
        <w:t>te-cinq degrés de latitude Nord, sur les rives de l'Est d</w:t>
      </w:r>
      <w:r>
        <w:rPr>
          <w:szCs w:val="18"/>
        </w:rPr>
        <w:t>e</w:t>
      </w:r>
      <w:r w:rsidRPr="00027820">
        <w:rPr>
          <w:szCs w:val="18"/>
        </w:rPr>
        <w:t xml:space="preserve"> la rivière Connecticut</w:t>
      </w:r>
      <w:r>
        <w:rPr>
          <w:szCs w:val="18"/>
        </w:rPr>
        <w:t> ;</w:t>
      </w:r>
      <w:r w:rsidRPr="00027820">
        <w:rPr>
          <w:szCs w:val="18"/>
        </w:rPr>
        <w:t xml:space="preserve"> en gardant</w:t>
      </w:r>
      <w:r>
        <w:rPr>
          <w:szCs w:val="18"/>
        </w:rPr>
        <w:t xml:space="preserve"> la même latitude directement à </w:t>
      </w:r>
      <w:r w:rsidRPr="00027820">
        <w:rPr>
          <w:szCs w:val="18"/>
        </w:rPr>
        <w:t>l'Ouest au travers du lac Champlain jusqu'au fleuve St. Laurent dans la même latitude</w:t>
      </w:r>
      <w:r>
        <w:rPr>
          <w:szCs w:val="18"/>
        </w:rPr>
        <w:t> ;</w:t>
      </w:r>
      <w:r w:rsidRPr="00027820">
        <w:rPr>
          <w:szCs w:val="18"/>
        </w:rPr>
        <w:t xml:space="preserve"> de</w:t>
      </w:r>
      <w:r>
        <w:rPr>
          <w:szCs w:val="18"/>
        </w:rPr>
        <w:t xml:space="preserve"> </w:t>
      </w:r>
      <w:r w:rsidRPr="00027820">
        <w:rPr>
          <w:szCs w:val="18"/>
        </w:rPr>
        <w:t>là</w:t>
      </w:r>
      <w:r>
        <w:rPr>
          <w:szCs w:val="18"/>
        </w:rPr>
        <w:t xml:space="preserve"> en suivant les rives de l'Est </w:t>
      </w:r>
      <w:r w:rsidRPr="00027820">
        <w:rPr>
          <w:szCs w:val="18"/>
        </w:rPr>
        <w:t>du di</w:t>
      </w:r>
      <w:r>
        <w:rPr>
          <w:szCs w:val="18"/>
        </w:rPr>
        <w:t>t fleuve au lac Ontario, de là au travers du dit lac Onta</w:t>
      </w:r>
      <w:r w:rsidRPr="00027820">
        <w:rPr>
          <w:szCs w:val="18"/>
        </w:rPr>
        <w:t>rio et la rivière vulgairement appelée Niagara</w:t>
      </w:r>
      <w:r>
        <w:rPr>
          <w:szCs w:val="18"/>
        </w:rPr>
        <w:t> ;</w:t>
      </w:r>
      <w:r w:rsidRPr="00027820">
        <w:rPr>
          <w:szCs w:val="18"/>
        </w:rPr>
        <w:t xml:space="preserve"> et de</w:t>
      </w:r>
      <w:r>
        <w:rPr>
          <w:szCs w:val="18"/>
        </w:rPr>
        <w:t xml:space="preserve"> </w:t>
      </w:r>
      <w:r w:rsidRPr="00027820">
        <w:rPr>
          <w:szCs w:val="18"/>
        </w:rPr>
        <w:t>là le long des rives de l'Est et Sud-est du lac Erié, en suivant les d</w:t>
      </w:r>
      <w:r>
        <w:rPr>
          <w:szCs w:val="18"/>
        </w:rPr>
        <w:t>ites rives jusqu'à l'endroit où</w:t>
      </w:r>
      <w:r w:rsidRPr="00027820">
        <w:rPr>
          <w:szCs w:val="18"/>
        </w:rPr>
        <w:t xml:space="preserve"> elles seront intersectées</w:t>
      </w:r>
      <w:r>
        <w:rPr>
          <w:szCs w:val="18"/>
        </w:rPr>
        <w:t> </w:t>
      </w:r>
      <w:r>
        <w:rPr>
          <w:rStyle w:val="Appelnotedebasdep"/>
          <w:szCs w:val="18"/>
        </w:rPr>
        <w:footnoteReference w:id="157"/>
      </w:r>
      <w:r w:rsidRPr="00027820">
        <w:rPr>
          <w:szCs w:val="18"/>
        </w:rPr>
        <w:t xml:space="preserve"> par</w:t>
      </w:r>
      <w:r>
        <w:rPr>
          <w:szCs w:val="18"/>
        </w:rPr>
        <w:t xml:space="preserve"> les </w:t>
      </w:r>
      <w:r w:rsidRPr="00027820">
        <w:rPr>
          <w:szCs w:val="18"/>
        </w:rPr>
        <w:t>bornes Septentrionales accordées par la charte de la province de Pennsylvanie, au cas qu'elles soient ainsi intersectées</w:t>
      </w:r>
      <w:r>
        <w:rPr>
          <w:szCs w:val="18"/>
        </w:rPr>
        <w:t> ;</w:t>
      </w:r>
      <w:r w:rsidRPr="00027820">
        <w:rPr>
          <w:szCs w:val="18"/>
        </w:rPr>
        <w:t xml:space="preserve"> et de là</w:t>
      </w:r>
      <w:r>
        <w:rPr>
          <w:szCs w:val="18"/>
        </w:rPr>
        <w:t xml:space="preserve"> </w:t>
      </w:r>
      <w:r>
        <w:t xml:space="preserve">[57] </w:t>
      </w:r>
      <w:r>
        <w:rPr>
          <w:szCs w:val="18"/>
        </w:rPr>
        <w:t>le long</w:t>
      </w:r>
      <w:r w:rsidRPr="00027820">
        <w:rPr>
          <w:szCs w:val="18"/>
        </w:rPr>
        <w:t xml:space="preserve"> des dites bornes Septe</w:t>
      </w:r>
      <w:r>
        <w:rPr>
          <w:szCs w:val="18"/>
        </w:rPr>
        <w:t>ntrionales et Occidentales de la</w:t>
      </w:r>
      <w:r w:rsidRPr="00027820">
        <w:rPr>
          <w:szCs w:val="18"/>
        </w:rPr>
        <w:t xml:space="preserve"> dite pr</w:t>
      </w:r>
      <w:r w:rsidRPr="00027820">
        <w:rPr>
          <w:szCs w:val="18"/>
        </w:rPr>
        <w:t>o</w:t>
      </w:r>
      <w:r w:rsidRPr="00027820">
        <w:rPr>
          <w:szCs w:val="18"/>
        </w:rPr>
        <w:t>vince jusqu'à ce que les dites bornes Occidentales rencontrent l'Ohio</w:t>
      </w:r>
      <w:r>
        <w:rPr>
          <w:szCs w:val="18"/>
        </w:rPr>
        <w:t> ;</w:t>
      </w:r>
      <w:r w:rsidRPr="00027820">
        <w:rPr>
          <w:szCs w:val="18"/>
        </w:rPr>
        <w:t xml:space="preserve"> mais dans le </w:t>
      </w:r>
      <w:r>
        <w:rPr>
          <w:szCs w:val="18"/>
        </w:rPr>
        <w:t>c</w:t>
      </w:r>
      <w:r w:rsidRPr="00027820">
        <w:rPr>
          <w:szCs w:val="18"/>
        </w:rPr>
        <w:t>as où les dites rives du dit lac ne se trouvent point ainsi intersectées, alors en suivant les dites rives, jusqu'à ce qu'on soit pa</w:t>
      </w:r>
      <w:r w:rsidRPr="00027820">
        <w:rPr>
          <w:szCs w:val="18"/>
        </w:rPr>
        <w:t>r</w:t>
      </w:r>
      <w:r w:rsidRPr="00027820">
        <w:rPr>
          <w:szCs w:val="18"/>
        </w:rPr>
        <w:t>venu à une pointe des dites rives, qui sera la plus voisine au Nord-ouest de l'angle de la dite province de Pen</w:t>
      </w:r>
      <w:r>
        <w:rPr>
          <w:szCs w:val="18"/>
        </w:rPr>
        <w:t>n</w:t>
      </w:r>
      <w:r w:rsidRPr="00027820">
        <w:rPr>
          <w:szCs w:val="18"/>
        </w:rPr>
        <w:t>sylvanie, et de là par une dro</w:t>
      </w:r>
      <w:r>
        <w:rPr>
          <w:szCs w:val="18"/>
        </w:rPr>
        <w:t>i</w:t>
      </w:r>
      <w:r w:rsidRPr="00027820">
        <w:rPr>
          <w:szCs w:val="18"/>
        </w:rPr>
        <w:t>te l</w:t>
      </w:r>
      <w:r w:rsidRPr="00027820">
        <w:rPr>
          <w:szCs w:val="18"/>
        </w:rPr>
        <w:t>i</w:t>
      </w:r>
      <w:r w:rsidRPr="00027820">
        <w:rPr>
          <w:szCs w:val="18"/>
        </w:rPr>
        <w:t>gne au dit angle au Nord-ouest de la dite province</w:t>
      </w:r>
      <w:r>
        <w:rPr>
          <w:szCs w:val="18"/>
        </w:rPr>
        <w:t> ;</w:t>
      </w:r>
      <w:r w:rsidRPr="00027820">
        <w:rPr>
          <w:szCs w:val="18"/>
        </w:rPr>
        <w:t xml:space="preserve"> et de là le long de la borne Occidentale de la dite province jusqu'à ce qu'elle re</w:t>
      </w:r>
      <w:r w:rsidRPr="00027820">
        <w:rPr>
          <w:szCs w:val="18"/>
        </w:rPr>
        <w:t>n</w:t>
      </w:r>
      <w:r w:rsidRPr="00027820">
        <w:rPr>
          <w:szCs w:val="18"/>
        </w:rPr>
        <w:t>contre la rivière Ohio et le long des rives de la dite rivière à l'Ouest, aux rives du Mississipi</w:t>
      </w:r>
      <w:r>
        <w:rPr>
          <w:szCs w:val="18"/>
        </w:rPr>
        <w:t> ;</w:t>
      </w:r>
      <w:r w:rsidRPr="00027820">
        <w:rPr>
          <w:szCs w:val="18"/>
        </w:rPr>
        <w:t xml:space="preserve"> et au Nord aux bornes Méridionales du pays concédé aux marchands d'Angleterre qui font la traite</w:t>
      </w:r>
      <w:r>
        <w:rPr>
          <w:szCs w:val="18"/>
        </w:rPr>
        <w:t> </w:t>
      </w:r>
      <w:r>
        <w:rPr>
          <w:rStyle w:val="Appelnotedebasdep"/>
          <w:szCs w:val="18"/>
        </w:rPr>
        <w:footnoteReference w:id="158"/>
      </w:r>
      <w:r w:rsidRPr="00027820">
        <w:rPr>
          <w:szCs w:val="18"/>
        </w:rPr>
        <w:t xml:space="preserve"> à la baie d'Hudson</w:t>
      </w:r>
      <w:r>
        <w:rPr>
          <w:szCs w:val="18"/>
        </w:rPr>
        <w:t> ;</w:t>
      </w:r>
      <w:r w:rsidRPr="00027820">
        <w:rPr>
          <w:szCs w:val="18"/>
        </w:rPr>
        <w:t xml:space="preserve"> ainsi que tous les territoires, îles et pays qui ont, depuis le dixième jou</w:t>
      </w:r>
      <w:r>
        <w:rPr>
          <w:szCs w:val="18"/>
        </w:rPr>
        <w:t xml:space="preserve">r de Février mil sept cent </w:t>
      </w:r>
      <w:r w:rsidRPr="00027820">
        <w:rPr>
          <w:szCs w:val="18"/>
        </w:rPr>
        <w:t>soixante-trois, fait partie du gouvern</w:t>
      </w:r>
      <w:r w:rsidRPr="00027820">
        <w:rPr>
          <w:szCs w:val="18"/>
        </w:rPr>
        <w:t>e</w:t>
      </w:r>
      <w:r w:rsidRPr="00027820">
        <w:rPr>
          <w:szCs w:val="18"/>
        </w:rPr>
        <w:t>ment de Terre-neuve, soient, et ils sont par ces présentes, durant le plaisir de Sa Majesté, annexés et rendus parties et portions de la pr</w:t>
      </w:r>
      <w:r w:rsidRPr="00027820">
        <w:rPr>
          <w:szCs w:val="18"/>
        </w:rPr>
        <w:t>o</w:t>
      </w:r>
      <w:r w:rsidRPr="00027820">
        <w:rPr>
          <w:szCs w:val="18"/>
        </w:rPr>
        <w:t>vince de Québec, comme elle a été érigée et établie par la dite procl</w:t>
      </w:r>
      <w:r w:rsidRPr="00027820">
        <w:rPr>
          <w:szCs w:val="18"/>
        </w:rPr>
        <w:t>a</w:t>
      </w:r>
      <w:r w:rsidRPr="00027820">
        <w:rPr>
          <w:szCs w:val="18"/>
        </w:rPr>
        <w:t>mation royale du sept Octobre mil sept cent soixante-trois.</w:t>
      </w:r>
    </w:p>
    <w:p w14:paraId="2B3B1FA2" w14:textId="77777777" w:rsidR="008379A6" w:rsidRPr="00027820" w:rsidRDefault="008379A6" w:rsidP="008379A6">
      <w:pPr>
        <w:spacing w:before="120" w:after="120"/>
        <w:jc w:val="both"/>
      </w:pPr>
      <w:r w:rsidRPr="00027820">
        <w:rPr>
          <w:szCs w:val="18"/>
        </w:rPr>
        <w:t>II.</w:t>
      </w:r>
      <w:r w:rsidRPr="00027820">
        <w:rPr>
          <w:szCs w:val="18"/>
        </w:rPr>
        <w:tab/>
        <w:t>A condition toutefois, qu</w:t>
      </w:r>
      <w:r>
        <w:rPr>
          <w:szCs w:val="18"/>
        </w:rPr>
        <w:t xml:space="preserve">e rien de ce qui est contenu en </w:t>
      </w:r>
      <w:r w:rsidRPr="00027820">
        <w:rPr>
          <w:szCs w:val="18"/>
        </w:rPr>
        <w:t>ceci, concernant les limit</w:t>
      </w:r>
      <w:r>
        <w:rPr>
          <w:szCs w:val="18"/>
        </w:rPr>
        <w:t>e</w:t>
      </w:r>
      <w:r w:rsidRPr="00027820">
        <w:rPr>
          <w:szCs w:val="18"/>
        </w:rPr>
        <w:t>s de la Province de Québec, ne dérangera en a</w:t>
      </w:r>
      <w:r w:rsidRPr="00027820">
        <w:rPr>
          <w:szCs w:val="18"/>
        </w:rPr>
        <w:t>u</w:t>
      </w:r>
      <w:r w:rsidRPr="00027820">
        <w:rPr>
          <w:szCs w:val="18"/>
        </w:rPr>
        <w:t>cune façon les bornes d'aucune autre colonie.</w:t>
      </w:r>
    </w:p>
    <w:p w14:paraId="16396305" w14:textId="77777777" w:rsidR="008379A6" w:rsidRPr="00027820" w:rsidRDefault="008379A6" w:rsidP="008379A6">
      <w:pPr>
        <w:spacing w:before="120" w:after="120"/>
        <w:jc w:val="both"/>
        <w:rPr>
          <w:szCs w:val="18"/>
        </w:rPr>
      </w:pPr>
      <w:r>
        <w:rPr>
          <w:szCs w:val="18"/>
        </w:rPr>
        <w:t xml:space="preserve">III. </w:t>
      </w:r>
      <w:r w:rsidRPr="00027820">
        <w:rPr>
          <w:szCs w:val="18"/>
        </w:rPr>
        <w:t>Pourvu aussi, et il est établi, que rien de ce qui est contenu dans cet Acte ne s'étendra, ou s'entendra s'étendre à annuler, changer ou altérer aucuns droits, titres ou possessions, résultan</w:t>
      </w:r>
      <w:r>
        <w:rPr>
          <w:szCs w:val="18"/>
        </w:rPr>
        <w:t>t</w:t>
      </w:r>
      <w:r w:rsidRPr="00027820">
        <w:rPr>
          <w:szCs w:val="18"/>
        </w:rPr>
        <w:t>s de quelques concessions, actes de cession, ou d'autres que ce soit, d'aucunes terres dans la dite province, ou provinces y joignantes, et que les dits titres resteront en force, et auront le même effet, comme si cet Acte n'eût jamais été fait.</w:t>
      </w:r>
    </w:p>
    <w:p w14:paraId="32987023" w14:textId="77777777" w:rsidR="008379A6" w:rsidRPr="00027820" w:rsidRDefault="008379A6" w:rsidP="008379A6">
      <w:pPr>
        <w:spacing w:before="120" w:after="120"/>
        <w:jc w:val="both"/>
      </w:pPr>
      <w:r>
        <w:rPr>
          <w:szCs w:val="18"/>
        </w:rPr>
        <w:t>IV. « </w:t>
      </w:r>
      <w:r w:rsidRPr="00027820">
        <w:rPr>
          <w:szCs w:val="18"/>
        </w:rPr>
        <w:t>Et comme les règlemen</w:t>
      </w:r>
      <w:r>
        <w:rPr>
          <w:szCs w:val="18"/>
        </w:rPr>
        <w:t>ts faits par la dite Proclama</w:t>
      </w:r>
      <w:r w:rsidRPr="00027820">
        <w:rPr>
          <w:szCs w:val="18"/>
        </w:rPr>
        <w:t>tion, eu égard au Gouvernemen</w:t>
      </w:r>
      <w:r>
        <w:rPr>
          <w:szCs w:val="18"/>
        </w:rPr>
        <w:t xml:space="preserve">t civil de la dite Province de </w:t>
      </w:r>
      <w:r w:rsidRPr="00027820">
        <w:rPr>
          <w:szCs w:val="18"/>
        </w:rPr>
        <w:t>Québec, ainsi que les pouvoi</w:t>
      </w:r>
      <w:r>
        <w:rPr>
          <w:szCs w:val="18"/>
        </w:rPr>
        <w:t>rs et autorités donnés au Gou</w:t>
      </w:r>
      <w:r w:rsidRPr="00027820">
        <w:rPr>
          <w:szCs w:val="18"/>
        </w:rPr>
        <w:t>verneur et autres officiers c</w:t>
      </w:r>
      <w:r w:rsidRPr="00027820">
        <w:rPr>
          <w:szCs w:val="18"/>
        </w:rPr>
        <w:t>i</w:t>
      </w:r>
      <w:r w:rsidRPr="00027820">
        <w:rPr>
          <w:szCs w:val="18"/>
        </w:rPr>
        <w:t>vils</w:t>
      </w:r>
      <w:r>
        <w:rPr>
          <w:szCs w:val="18"/>
        </w:rPr>
        <w:t xml:space="preserve"> en la dite province, par con</w:t>
      </w:r>
      <w:r w:rsidRPr="00027820">
        <w:rPr>
          <w:szCs w:val="18"/>
        </w:rPr>
        <w:t>cessions ou commissions d</w:t>
      </w:r>
      <w:r>
        <w:rPr>
          <w:szCs w:val="18"/>
        </w:rPr>
        <w:t>onnées en conséquence d'iceux </w:t>
      </w:r>
      <w:r>
        <w:rPr>
          <w:rStyle w:val="Appelnotedebasdep"/>
          <w:szCs w:val="18"/>
        </w:rPr>
        <w:footnoteReference w:id="159"/>
      </w:r>
      <w:r>
        <w:rPr>
          <w:szCs w:val="18"/>
        </w:rPr>
        <w:t xml:space="preserve">, </w:t>
      </w:r>
      <w:r w:rsidRPr="00027820">
        <w:rPr>
          <w:szCs w:val="18"/>
        </w:rPr>
        <w:t>ont par l'expérience, été tro</w:t>
      </w:r>
      <w:r>
        <w:rPr>
          <w:szCs w:val="18"/>
        </w:rPr>
        <w:t>uvés désavant</w:t>
      </w:r>
      <w:r>
        <w:rPr>
          <w:szCs w:val="18"/>
        </w:rPr>
        <w:t>a</w:t>
      </w:r>
      <w:r>
        <w:rPr>
          <w:szCs w:val="18"/>
        </w:rPr>
        <w:t xml:space="preserve">geux à l'état et </w:t>
      </w:r>
      <w:r w:rsidRPr="00027820">
        <w:rPr>
          <w:szCs w:val="18"/>
        </w:rPr>
        <w:t>aux circonstances de la dite province, le nombre de ses</w:t>
      </w:r>
      <w:r>
        <w:rPr>
          <w:szCs w:val="18"/>
        </w:rPr>
        <w:t xml:space="preserve"> </w:t>
      </w:r>
      <w:r w:rsidRPr="00027820">
        <w:rPr>
          <w:szCs w:val="18"/>
        </w:rPr>
        <w:t>habitan</w:t>
      </w:r>
      <w:r>
        <w:rPr>
          <w:szCs w:val="18"/>
        </w:rPr>
        <w:t>t</w:t>
      </w:r>
      <w:r w:rsidRPr="00027820">
        <w:rPr>
          <w:szCs w:val="18"/>
        </w:rPr>
        <w:t>s montant à la c</w:t>
      </w:r>
      <w:r>
        <w:rPr>
          <w:szCs w:val="18"/>
        </w:rPr>
        <w:t xml:space="preserve">onquête à plus de soixante-cinq </w:t>
      </w:r>
      <w:r w:rsidRPr="00027820">
        <w:rPr>
          <w:szCs w:val="18"/>
        </w:rPr>
        <w:t>mille perso</w:t>
      </w:r>
      <w:r w:rsidRPr="00027820">
        <w:rPr>
          <w:szCs w:val="18"/>
        </w:rPr>
        <w:t>n</w:t>
      </w:r>
      <w:r w:rsidRPr="00027820">
        <w:rPr>
          <w:szCs w:val="18"/>
        </w:rPr>
        <w:t>nes qui professaie</w:t>
      </w:r>
      <w:r>
        <w:rPr>
          <w:szCs w:val="18"/>
        </w:rPr>
        <w:t xml:space="preserve">nt la religion de l'église de </w:t>
      </w:r>
      <w:r w:rsidRPr="00027820">
        <w:rPr>
          <w:szCs w:val="18"/>
        </w:rPr>
        <w:t>Rome</w:t>
      </w:r>
      <w:r>
        <w:rPr>
          <w:szCs w:val="18"/>
        </w:rPr>
        <w:t> </w:t>
      </w:r>
      <w:r>
        <w:rPr>
          <w:rStyle w:val="Appelnotedebasdep"/>
          <w:szCs w:val="18"/>
        </w:rPr>
        <w:footnoteReference w:id="160"/>
      </w:r>
      <w:r w:rsidRPr="00027820">
        <w:rPr>
          <w:szCs w:val="18"/>
        </w:rPr>
        <w:t>, et qui joui</w:t>
      </w:r>
      <w:r w:rsidRPr="00027820">
        <w:rPr>
          <w:szCs w:val="18"/>
        </w:rPr>
        <w:t>s</w:t>
      </w:r>
      <w:r w:rsidRPr="00027820">
        <w:rPr>
          <w:szCs w:val="18"/>
        </w:rPr>
        <w:t xml:space="preserve">saient d'une forme stable de </w:t>
      </w:r>
      <w:r>
        <w:rPr>
          <w:szCs w:val="18"/>
        </w:rPr>
        <w:t>constitu</w:t>
      </w:r>
      <w:r w:rsidRPr="00027820">
        <w:rPr>
          <w:szCs w:val="18"/>
        </w:rPr>
        <w:t xml:space="preserve">tion, et d'un système de lois, </w:t>
      </w:r>
      <w:r>
        <w:rPr>
          <w:szCs w:val="18"/>
        </w:rPr>
        <w:t>en vertu desquelles leurs per</w:t>
      </w:r>
      <w:r w:rsidRPr="00027820">
        <w:rPr>
          <w:szCs w:val="18"/>
        </w:rPr>
        <w:t>sonnes et leurs propriétés ont</w:t>
      </w:r>
      <w:r>
        <w:rPr>
          <w:szCs w:val="18"/>
        </w:rPr>
        <w:t xml:space="preserve"> été protégées, gouvernées et </w:t>
      </w:r>
      <w:r w:rsidRPr="00027820">
        <w:rPr>
          <w:szCs w:val="18"/>
        </w:rPr>
        <w:t xml:space="preserve">réglées pendant une longue </w:t>
      </w:r>
      <w:r>
        <w:rPr>
          <w:szCs w:val="18"/>
        </w:rPr>
        <w:t>suite d'années, depuis le pre</w:t>
      </w:r>
      <w:r w:rsidRPr="00027820">
        <w:rPr>
          <w:szCs w:val="18"/>
        </w:rPr>
        <w:t>mier établissement de la dite province du Canada</w:t>
      </w:r>
      <w:r>
        <w:rPr>
          <w:szCs w:val="18"/>
        </w:rPr>
        <w:t> ;</w:t>
      </w:r>
      <w:r w:rsidRPr="00027820">
        <w:rPr>
          <w:szCs w:val="18"/>
        </w:rPr>
        <w:t xml:space="preserve"> il est à ces ca</w:t>
      </w:r>
      <w:r w:rsidRPr="00027820">
        <w:rPr>
          <w:szCs w:val="18"/>
        </w:rPr>
        <w:t>u</w:t>
      </w:r>
      <w:r w:rsidRPr="00027820">
        <w:rPr>
          <w:szCs w:val="18"/>
        </w:rPr>
        <w:t>ses, aussi établi par la susdite autorité,</w:t>
      </w:r>
      <w:r>
        <w:rPr>
          <w:szCs w:val="18"/>
        </w:rPr>
        <w:t xml:space="preserve"> </w:t>
      </w:r>
      <w:r w:rsidRPr="00027820">
        <w:rPr>
          <w:szCs w:val="18"/>
        </w:rPr>
        <w:t>que</w:t>
      </w:r>
      <w:r>
        <w:rPr>
          <w:szCs w:val="18"/>
        </w:rPr>
        <w:t xml:space="preserve"> </w:t>
      </w:r>
      <w:r w:rsidRPr="00027820">
        <w:rPr>
          <w:szCs w:val="18"/>
        </w:rPr>
        <w:t>la</w:t>
      </w:r>
      <w:r>
        <w:rPr>
          <w:szCs w:val="18"/>
        </w:rPr>
        <w:t xml:space="preserve"> </w:t>
      </w:r>
      <w:r w:rsidRPr="00027820">
        <w:rPr>
          <w:szCs w:val="18"/>
        </w:rPr>
        <w:t>dite</w:t>
      </w:r>
      <w:r>
        <w:rPr>
          <w:szCs w:val="18"/>
        </w:rPr>
        <w:t xml:space="preserve"> [58] Proclamation</w:t>
      </w:r>
      <w:r w:rsidRPr="00027820">
        <w:rPr>
          <w:szCs w:val="18"/>
        </w:rPr>
        <w:t>, quant à ce qui concerne la dite province de Québec</w:t>
      </w:r>
      <w:r>
        <w:rPr>
          <w:szCs w:val="18"/>
        </w:rPr>
        <w:t> ; que le</w:t>
      </w:r>
      <w:r w:rsidRPr="00027820">
        <w:rPr>
          <w:szCs w:val="18"/>
        </w:rPr>
        <w:t>s commi</w:t>
      </w:r>
      <w:r w:rsidRPr="00027820">
        <w:rPr>
          <w:szCs w:val="18"/>
        </w:rPr>
        <w:t>s</w:t>
      </w:r>
      <w:r w:rsidRPr="00027820">
        <w:rPr>
          <w:szCs w:val="18"/>
        </w:rPr>
        <w:t>sions en vertu desquelles la dite province est à présent gouvernée</w:t>
      </w:r>
      <w:r>
        <w:rPr>
          <w:szCs w:val="18"/>
        </w:rPr>
        <w:t> ;</w:t>
      </w:r>
      <w:r w:rsidRPr="00027820">
        <w:rPr>
          <w:szCs w:val="18"/>
        </w:rPr>
        <w:t xml:space="preserve"> que toutes et chacune ordonnances faites pendant ce tem</w:t>
      </w:r>
      <w:r>
        <w:rPr>
          <w:szCs w:val="18"/>
        </w:rPr>
        <w:t>p</w:t>
      </w:r>
      <w:r w:rsidRPr="00027820">
        <w:rPr>
          <w:szCs w:val="18"/>
        </w:rPr>
        <w:t>s par le Gouve</w:t>
      </w:r>
      <w:r w:rsidRPr="00027820">
        <w:rPr>
          <w:szCs w:val="18"/>
        </w:rPr>
        <w:t>r</w:t>
      </w:r>
      <w:r w:rsidRPr="00027820">
        <w:rPr>
          <w:szCs w:val="18"/>
        </w:rPr>
        <w:t xml:space="preserve">neur et Conseil </w:t>
      </w:r>
      <w:r>
        <w:rPr>
          <w:szCs w:val="18"/>
        </w:rPr>
        <w:t>d</w:t>
      </w:r>
      <w:r w:rsidRPr="00027820">
        <w:rPr>
          <w:szCs w:val="18"/>
        </w:rPr>
        <w:t>e Québec, qui concernent le gouvernement civil et l'administration de la justice de la dite province, ain</w:t>
      </w:r>
      <w:r>
        <w:rPr>
          <w:szCs w:val="18"/>
        </w:rPr>
        <w:t xml:space="preserve">si que toutes les commissions de </w:t>
      </w:r>
      <w:r w:rsidRPr="00027820">
        <w:rPr>
          <w:szCs w:val="18"/>
        </w:rPr>
        <w:t>juges et autres officiers d'ice</w:t>
      </w:r>
      <w:r w:rsidRPr="00027820">
        <w:rPr>
          <w:szCs w:val="18"/>
        </w:rPr>
        <w:t>l</w:t>
      </w:r>
      <w:r w:rsidRPr="00027820">
        <w:rPr>
          <w:szCs w:val="18"/>
        </w:rPr>
        <w:t>le</w:t>
      </w:r>
      <w:r>
        <w:rPr>
          <w:szCs w:val="18"/>
        </w:rPr>
        <w:t> </w:t>
      </w:r>
      <w:r>
        <w:rPr>
          <w:rStyle w:val="Appelnotedebasdep"/>
          <w:szCs w:val="18"/>
        </w:rPr>
        <w:footnoteReference w:id="161"/>
      </w:r>
      <w:r w:rsidRPr="00027820">
        <w:rPr>
          <w:szCs w:val="18"/>
        </w:rPr>
        <w:t>, soient, et elles sont par ces présentes infirmées, révoquées et annulées, à compter d</w:t>
      </w:r>
      <w:r w:rsidRPr="00027820">
        <w:rPr>
          <w:szCs w:val="18"/>
        </w:rPr>
        <w:t>e</w:t>
      </w:r>
      <w:r w:rsidRPr="00027820">
        <w:rPr>
          <w:szCs w:val="18"/>
        </w:rPr>
        <w:t>puis et après le premier jour de Mai, mil sept cent soixante-quinze.</w:t>
      </w:r>
    </w:p>
    <w:p w14:paraId="1D12C6D5" w14:textId="77777777" w:rsidR="008379A6" w:rsidRPr="00027820" w:rsidRDefault="008379A6" w:rsidP="008379A6">
      <w:pPr>
        <w:spacing w:before="120" w:after="120"/>
        <w:jc w:val="both"/>
      </w:pPr>
      <w:r w:rsidRPr="00027820">
        <w:rPr>
          <w:szCs w:val="18"/>
        </w:rPr>
        <w:t>V.</w:t>
      </w:r>
      <w:r>
        <w:rPr>
          <w:szCs w:val="18"/>
        </w:rPr>
        <w:t xml:space="preserve"> « </w:t>
      </w:r>
      <w:r w:rsidRPr="00027820">
        <w:rPr>
          <w:szCs w:val="18"/>
        </w:rPr>
        <w:t>Et pour la plus entièr</w:t>
      </w:r>
      <w:r>
        <w:rPr>
          <w:szCs w:val="18"/>
        </w:rPr>
        <w:t>e sûreté et tranquillité des esprits des h</w:t>
      </w:r>
      <w:r w:rsidRPr="00027820">
        <w:rPr>
          <w:szCs w:val="18"/>
        </w:rPr>
        <w:t>a</w:t>
      </w:r>
      <w:r w:rsidRPr="00027820">
        <w:rPr>
          <w:szCs w:val="18"/>
        </w:rPr>
        <w:t>bit</w:t>
      </w:r>
      <w:r>
        <w:rPr>
          <w:szCs w:val="18"/>
        </w:rPr>
        <w:t>ant</w:t>
      </w:r>
      <w:r w:rsidRPr="00027820">
        <w:rPr>
          <w:szCs w:val="18"/>
        </w:rPr>
        <w:t>s de la dite province</w:t>
      </w:r>
      <w:r>
        <w:rPr>
          <w:szCs w:val="18"/>
        </w:rPr>
        <w:t> » ;</w:t>
      </w:r>
      <w:r w:rsidRPr="00027820">
        <w:rPr>
          <w:szCs w:val="18"/>
        </w:rPr>
        <w:t xml:space="preserve"> Il est par ces présentes déclaré, que les sujets de sa Majesté professant la religion de l'</w:t>
      </w:r>
      <w:r>
        <w:rPr>
          <w:szCs w:val="18"/>
        </w:rPr>
        <w:t>Église</w:t>
      </w:r>
      <w:r w:rsidRPr="00027820">
        <w:rPr>
          <w:szCs w:val="18"/>
        </w:rPr>
        <w:t xml:space="preserve"> de Rome d</w:t>
      </w:r>
      <w:r>
        <w:rPr>
          <w:szCs w:val="18"/>
        </w:rPr>
        <w:t xml:space="preserve">ans la dite province de Québec, </w:t>
      </w:r>
      <w:r w:rsidRPr="00027820">
        <w:rPr>
          <w:szCs w:val="18"/>
        </w:rPr>
        <w:t>peuvent avoir, conserver et jouir du libre exercice de la religion de l'</w:t>
      </w:r>
      <w:r>
        <w:rPr>
          <w:szCs w:val="18"/>
        </w:rPr>
        <w:t>Église</w:t>
      </w:r>
      <w:r w:rsidRPr="00027820">
        <w:rPr>
          <w:szCs w:val="18"/>
        </w:rPr>
        <w:t xml:space="preserve"> de </w:t>
      </w:r>
      <w:r>
        <w:rPr>
          <w:szCs w:val="18"/>
        </w:rPr>
        <w:t>R</w:t>
      </w:r>
      <w:r w:rsidRPr="00027820">
        <w:rPr>
          <w:szCs w:val="18"/>
        </w:rPr>
        <w:t>ome, soumise à la Suprématie du Roi</w:t>
      </w:r>
      <w:r>
        <w:rPr>
          <w:szCs w:val="18"/>
        </w:rPr>
        <w:t xml:space="preserve">, </w:t>
      </w:r>
      <w:r w:rsidRPr="00027820">
        <w:rPr>
          <w:szCs w:val="18"/>
        </w:rPr>
        <w:t xml:space="preserve">déclarée et établie par </w:t>
      </w:r>
      <w:r w:rsidRPr="00AC4AA6">
        <w:rPr>
          <w:iCs/>
          <w:szCs w:val="18"/>
        </w:rPr>
        <w:t xml:space="preserve">un </w:t>
      </w:r>
      <w:r w:rsidRPr="00027820">
        <w:rPr>
          <w:szCs w:val="18"/>
        </w:rPr>
        <w:t>acte</w:t>
      </w:r>
      <w:r>
        <w:rPr>
          <w:szCs w:val="18"/>
        </w:rPr>
        <w:t xml:space="preserve"> fait dans la première année du </w:t>
      </w:r>
      <w:r w:rsidRPr="00027820">
        <w:rPr>
          <w:szCs w:val="18"/>
        </w:rPr>
        <w:t>règne de la Reine Elisabeth</w:t>
      </w:r>
      <w:r>
        <w:rPr>
          <w:szCs w:val="18"/>
        </w:rPr>
        <w:t xml:space="preserve">, sur tous les domaines et pays </w:t>
      </w:r>
      <w:r w:rsidRPr="00027820">
        <w:rPr>
          <w:szCs w:val="18"/>
        </w:rPr>
        <w:t>qui appa</w:t>
      </w:r>
      <w:r w:rsidRPr="00027820">
        <w:rPr>
          <w:szCs w:val="18"/>
        </w:rPr>
        <w:t>r</w:t>
      </w:r>
      <w:r w:rsidRPr="00027820">
        <w:rPr>
          <w:szCs w:val="18"/>
        </w:rPr>
        <w:t>tenaient alors, ou qui a</w:t>
      </w:r>
      <w:r>
        <w:rPr>
          <w:szCs w:val="18"/>
        </w:rPr>
        <w:t>ppartiendraient par la suite, à</w:t>
      </w:r>
      <w:r w:rsidRPr="00027820">
        <w:rPr>
          <w:szCs w:val="18"/>
        </w:rPr>
        <w:t xml:space="preserve"> la couronne imp</w:t>
      </w:r>
      <w:r w:rsidRPr="00027820">
        <w:rPr>
          <w:szCs w:val="18"/>
        </w:rPr>
        <w:t>é</w:t>
      </w:r>
      <w:r w:rsidRPr="00027820">
        <w:rPr>
          <w:szCs w:val="18"/>
        </w:rPr>
        <w:t>riale de ce royaume</w:t>
      </w:r>
      <w:r>
        <w:rPr>
          <w:szCs w:val="18"/>
        </w:rPr>
        <w:t xml:space="preserve"> ; et que le clergé de </w:t>
      </w:r>
      <w:r w:rsidRPr="00027820">
        <w:rPr>
          <w:szCs w:val="18"/>
        </w:rPr>
        <w:t>la dite église peut tenir, rec</w:t>
      </w:r>
      <w:r w:rsidRPr="00027820">
        <w:rPr>
          <w:szCs w:val="18"/>
        </w:rPr>
        <w:t>e</w:t>
      </w:r>
      <w:r w:rsidRPr="00027820">
        <w:rPr>
          <w:szCs w:val="18"/>
        </w:rPr>
        <w:t>voir</w:t>
      </w:r>
      <w:r>
        <w:rPr>
          <w:szCs w:val="18"/>
        </w:rPr>
        <w:t xml:space="preserve"> et jouir de ses dus et droits </w:t>
      </w:r>
      <w:r w:rsidRPr="00027820">
        <w:rPr>
          <w:szCs w:val="18"/>
        </w:rPr>
        <w:t>accoutumés, eu égard seule</w:t>
      </w:r>
      <w:r>
        <w:rPr>
          <w:szCs w:val="18"/>
        </w:rPr>
        <w:t>ment aux personnes qui professe</w:t>
      </w:r>
      <w:r w:rsidRPr="00027820">
        <w:rPr>
          <w:szCs w:val="18"/>
        </w:rPr>
        <w:t>ront la dite religion.</w:t>
      </w:r>
    </w:p>
    <w:p w14:paraId="7462A43B" w14:textId="77777777" w:rsidR="008379A6" w:rsidRPr="00027820" w:rsidRDefault="008379A6" w:rsidP="008379A6">
      <w:pPr>
        <w:spacing w:before="120" w:after="120"/>
        <w:jc w:val="both"/>
      </w:pPr>
      <w:r w:rsidRPr="00027820">
        <w:rPr>
          <w:szCs w:val="18"/>
        </w:rPr>
        <w:t>VI.</w:t>
      </w:r>
      <w:r>
        <w:rPr>
          <w:szCs w:val="18"/>
        </w:rPr>
        <w:t xml:space="preserve"> </w:t>
      </w:r>
      <w:r w:rsidRPr="00027820">
        <w:rPr>
          <w:szCs w:val="18"/>
        </w:rPr>
        <w:t xml:space="preserve">Pourvu néanmoins, qu'il </w:t>
      </w:r>
      <w:r>
        <w:rPr>
          <w:szCs w:val="18"/>
        </w:rPr>
        <w:t xml:space="preserve">sera loisible à sa Majesté, ses </w:t>
      </w:r>
      <w:r w:rsidRPr="00027820">
        <w:rPr>
          <w:szCs w:val="18"/>
        </w:rPr>
        <w:t>héritiers et successeurs, de faire telles applications du ré</w:t>
      </w:r>
      <w:r>
        <w:rPr>
          <w:szCs w:val="18"/>
        </w:rPr>
        <w:t xml:space="preserve">sidu </w:t>
      </w:r>
      <w:r w:rsidRPr="00027820">
        <w:rPr>
          <w:szCs w:val="18"/>
        </w:rPr>
        <w:t>des dits dus et droits accoutu</w:t>
      </w:r>
      <w:r>
        <w:rPr>
          <w:szCs w:val="18"/>
        </w:rPr>
        <w:t xml:space="preserve">més, pour l'encouragement de la </w:t>
      </w:r>
      <w:r w:rsidRPr="00027820">
        <w:rPr>
          <w:szCs w:val="18"/>
        </w:rPr>
        <w:t xml:space="preserve">religion Protestante, et pour le </w:t>
      </w:r>
      <w:r>
        <w:rPr>
          <w:szCs w:val="18"/>
        </w:rPr>
        <w:t xml:space="preserve">maintien et la subsistance d'un </w:t>
      </w:r>
      <w:r w:rsidRPr="00027820">
        <w:rPr>
          <w:szCs w:val="18"/>
        </w:rPr>
        <w:t>clergé protestant dans la dite prov</w:t>
      </w:r>
      <w:r>
        <w:rPr>
          <w:szCs w:val="18"/>
        </w:rPr>
        <w:t xml:space="preserve">ince, ainsi qu'ils le jugeront, </w:t>
      </w:r>
      <w:r w:rsidRPr="00027820">
        <w:rPr>
          <w:szCs w:val="18"/>
        </w:rPr>
        <w:t>en tout tem</w:t>
      </w:r>
      <w:r>
        <w:rPr>
          <w:szCs w:val="18"/>
        </w:rPr>
        <w:t>p</w:t>
      </w:r>
      <w:r w:rsidRPr="00027820">
        <w:rPr>
          <w:szCs w:val="18"/>
        </w:rPr>
        <w:t>s, nécessaire et utile.</w:t>
      </w:r>
    </w:p>
    <w:p w14:paraId="074356E2" w14:textId="77777777" w:rsidR="008379A6" w:rsidRPr="00027820" w:rsidRDefault="008379A6" w:rsidP="008379A6">
      <w:pPr>
        <w:spacing w:before="120" w:after="120"/>
        <w:jc w:val="both"/>
      </w:pPr>
      <w:r w:rsidRPr="00027820">
        <w:rPr>
          <w:szCs w:val="18"/>
        </w:rPr>
        <w:t>VII.</w:t>
      </w:r>
      <w:r>
        <w:rPr>
          <w:szCs w:val="18"/>
        </w:rPr>
        <w:t xml:space="preserve"> </w:t>
      </w:r>
      <w:r w:rsidRPr="00027820">
        <w:rPr>
          <w:szCs w:val="18"/>
        </w:rPr>
        <w:t>Pou</w:t>
      </w:r>
      <w:r>
        <w:rPr>
          <w:szCs w:val="18"/>
        </w:rPr>
        <w:t>r</w:t>
      </w:r>
      <w:r w:rsidRPr="00027820">
        <w:rPr>
          <w:szCs w:val="18"/>
        </w:rPr>
        <w:t>v</w:t>
      </w:r>
      <w:r>
        <w:rPr>
          <w:szCs w:val="18"/>
        </w:rPr>
        <w:t>u</w:t>
      </w:r>
      <w:r w:rsidRPr="00027820">
        <w:rPr>
          <w:szCs w:val="18"/>
        </w:rPr>
        <w:t xml:space="preserve"> aussi, et il est établi, que toutes personnes professant la religion de l'</w:t>
      </w:r>
      <w:r>
        <w:rPr>
          <w:szCs w:val="18"/>
        </w:rPr>
        <w:t xml:space="preserve">Église de Rome, et qui résideront en </w:t>
      </w:r>
      <w:r w:rsidRPr="00027820">
        <w:rPr>
          <w:szCs w:val="18"/>
        </w:rPr>
        <w:t>la dite province, ne seront point obligées de prendre le serment ordonné par le dit act</w:t>
      </w:r>
      <w:r>
        <w:rPr>
          <w:szCs w:val="18"/>
        </w:rPr>
        <w:t xml:space="preserve">e, passé dans la première année </w:t>
      </w:r>
      <w:r w:rsidRPr="00027820">
        <w:rPr>
          <w:szCs w:val="18"/>
        </w:rPr>
        <w:t>du règne d</w:t>
      </w:r>
      <w:r>
        <w:rPr>
          <w:szCs w:val="18"/>
        </w:rPr>
        <w:t xml:space="preserve">e la Reine </w:t>
      </w:r>
      <w:r w:rsidRPr="00AC4AA6">
        <w:rPr>
          <w:caps/>
          <w:szCs w:val="18"/>
        </w:rPr>
        <w:t>é</w:t>
      </w:r>
      <w:r>
        <w:rPr>
          <w:szCs w:val="18"/>
        </w:rPr>
        <w:t>lisabeth, ou que</w:t>
      </w:r>
      <w:r>
        <w:rPr>
          <w:szCs w:val="18"/>
        </w:rPr>
        <w:t>l</w:t>
      </w:r>
      <w:r>
        <w:rPr>
          <w:szCs w:val="18"/>
        </w:rPr>
        <w:t xml:space="preserve">que </w:t>
      </w:r>
      <w:r w:rsidRPr="00027820">
        <w:rPr>
          <w:szCs w:val="18"/>
        </w:rPr>
        <w:t xml:space="preserve">autre serment substitué en son </w:t>
      </w:r>
      <w:r>
        <w:rPr>
          <w:szCs w:val="18"/>
        </w:rPr>
        <w:t>li</w:t>
      </w:r>
      <w:r w:rsidRPr="00027820">
        <w:rPr>
          <w:szCs w:val="18"/>
        </w:rPr>
        <w:t>eu et place par aucun autre acte</w:t>
      </w:r>
      <w:r>
        <w:rPr>
          <w:szCs w:val="18"/>
        </w:rPr>
        <w:t xml:space="preserve"> ; mais que </w:t>
      </w:r>
      <w:r w:rsidRPr="00027820">
        <w:rPr>
          <w:szCs w:val="18"/>
        </w:rPr>
        <w:t>toutes telles personnes, à qui pa</w:t>
      </w:r>
      <w:r>
        <w:rPr>
          <w:szCs w:val="18"/>
        </w:rPr>
        <w:t xml:space="preserve">r le dit statut, il est ordonné </w:t>
      </w:r>
      <w:r w:rsidRPr="00027820">
        <w:rPr>
          <w:szCs w:val="18"/>
        </w:rPr>
        <w:t>de prendre le serment qui y e</w:t>
      </w:r>
      <w:r>
        <w:rPr>
          <w:szCs w:val="18"/>
        </w:rPr>
        <w:t xml:space="preserve">st contenu, seront contraintes, </w:t>
      </w:r>
      <w:r w:rsidRPr="00027820">
        <w:rPr>
          <w:szCs w:val="18"/>
        </w:rPr>
        <w:t>et il leur est ordonné de prendre et souscrire le serment ci-après, devant le Gouverneur, ou telle autre personne, dans</w:t>
      </w:r>
      <w:r>
        <w:rPr>
          <w:szCs w:val="18"/>
        </w:rPr>
        <w:t xml:space="preserve"> </w:t>
      </w:r>
      <w:r w:rsidRPr="00027820">
        <w:rPr>
          <w:szCs w:val="18"/>
        </w:rPr>
        <w:t>tel greffe qu'il plaira à sa Maje</w:t>
      </w:r>
      <w:r>
        <w:rPr>
          <w:szCs w:val="18"/>
        </w:rPr>
        <w:t xml:space="preserve">sté d'établir, qui sont par ces </w:t>
      </w:r>
      <w:r w:rsidRPr="00027820">
        <w:rPr>
          <w:szCs w:val="18"/>
        </w:rPr>
        <w:t>présentes autorisés à le recevoir, ainsi qu'il suit</w:t>
      </w:r>
      <w:r>
        <w:rPr>
          <w:szCs w:val="18"/>
        </w:rPr>
        <w:t> :</w:t>
      </w:r>
    </w:p>
    <w:p w14:paraId="3D68E1DC" w14:textId="77777777" w:rsidR="008379A6" w:rsidRDefault="008379A6" w:rsidP="008379A6">
      <w:pPr>
        <w:spacing w:before="120" w:after="120"/>
        <w:jc w:val="both"/>
        <w:rPr>
          <w:szCs w:val="18"/>
        </w:rPr>
      </w:pPr>
    </w:p>
    <w:p w14:paraId="7BAD92E1" w14:textId="77777777" w:rsidR="008379A6" w:rsidRPr="00027820" w:rsidRDefault="008379A6" w:rsidP="008379A6">
      <w:pPr>
        <w:spacing w:before="120" w:after="120"/>
        <w:jc w:val="both"/>
      </w:pPr>
      <w:r>
        <w:rPr>
          <w:szCs w:val="18"/>
        </w:rPr>
        <w:t>« </w:t>
      </w:r>
      <w:r w:rsidRPr="00027820">
        <w:rPr>
          <w:smallCaps/>
          <w:szCs w:val="18"/>
        </w:rPr>
        <w:t xml:space="preserve">Je, </w:t>
      </w:r>
      <w:r w:rsidRPr="00027820">
        <w:rPr>
          <w:i/>
          <w:iCs/>
          <w:szCs w:val="18"/>
        </w:rPr>
        <w:t xml:space="preserve">A. </w:t>
      </w:r>
      <w:r>
        <w:rPr>
          <w:i/>
          <w:iCs/>
          <w:szCs w:val="18"/>
        </w:rPr>
        <w:t>B</w:t>
      </w:r>
      <w:r w:rsidRPr="00027820">
        <w:rPr>
          <w:i/>
          <w:iCs/>
          <w:szCs w:val="18"/>
        </w:rPr>
        <w:t xml:space="preserve">., </w:t>
      </w:r>
      <w:r w:rsidRPr="00027820">
        <w:rPr>
          <w:szCs w:val="18"/>
        </w:rPr>
        <w:t xml:space="preserve">promets sincèrement et affirme par serment, que je </w:t>
      </w:r>
      <w:r>
        <w:rPr>
          <w:szCs w:val="18"/>
        </w:rPr>
        <w:t>s</w:t>
      </w:r>
      <w:r w:rsidRPr="00027820">
        <w:rPr>
          <w:szCs w:val="18"/>
        </w:rPr>
        <w:t>e</w:t>
      </w:r>
      <w:r w:rsidRPr="00027820">
        <w:rPr>
          <w:szCs w:val="18"/>
        </w:rPr>
        <w:t>rai fidèle, et que je po</w:t>
      </w:r>
      <w:r>
        <w:rPr>
          <w:szCs w:val="18"/>
        </w:rPr>
        <w:t xml:space="preserve">rterai vrai foi et fidélité à sa </w:t>
      </w:r>
      <w:r w:rsidRPr="00027820">
        <w:rPr>
          <w:szCs w:val="18"/>
        </w:rPr>
        <w:t>M</w:t>
      </w:r>
      <w:r>
        <w:rPr>
          <w:szCs w:val="18"/>
        </w:rPr>
        <w:t>ajesté le Roi George</w:t>
      </w:r>
      <w:r w:rsidRPr="00027820">
        <w:rPr>
          <w:szCs w:val="18"/>
        </w:rPr>
        <w:t xml:space="preserve">, que je le défendrai de tout mon </w:t>
      </w:r>
      <w:r>
        <w:rPr>
          <w:szCs w:val="18"/>
        </w:rPr>
        <w:t xml:space="preserve">pouvoir </w:t>
      </w:r>
      <w:r>
        <w:rPr>
          <w:rFonts w:cs="Arial"/>
        </w:rPr>
        <w:t xml:space="preserve">[59] </w:t>
      </w:r>
      <w:r>
        <w:rPr>
          <w:szCs w:val="18"/>
        </w:rPr>
        <w:t>et en tout ce qui d</w:t>
      </w:r>
      <w:r>
        <w:rPr>
          <w:szCs w:val="18"/>
        </w:rPr>
        <w:t>é</w:t>
      </w:r>
      <w:r>
        <w:rPr>
          <w:szCs w:val="18"/>
        </w:rPr>
        <w:t>pendra de moi, contre toutes per</w:t>
      </w:r>
      <w:r w:rsidRPr="00027820">
        <w:rPr>
          <w:szCs w:val="18"/>
        </w:rPr>
        <w:t>fides conspirations et tous atte</w:t>
      </w:r>
      <w:r>
        <w:rPr>
          <w:szCs w:val="18"/>
        </w:rPr>
        <w:t>ntats quelconques, qui seront</w:t>
      </w:r>
      <w:r w:rsidRPr="00027820">
        <w:rPr>
          <w:szCs w:val="18"/>
        </w:rPr>
        <w:t xml:space="preserve"> entrepris contre sa personne, sa couronne et sa dignité</w:t>
      </w:r>
      <w:r>
        <w:rPr>
          <w:szCs w:val="18"/>
        </w:rPr>
        <w:t xml:space="preserve"> ; et </w:t>
      </w:r>
      <w:r w:rsidRPr="00027820">
        <w:rPr>
          <w:szCs w:val="18"/>
        </w:rPr>
        <w:t>que je ferai tous mes efforts</w:t>
      </w:r>
      <w:r>
        <w:rPr>
          <w:szCs w:val="18"/>
        </w:rPr>
        <w:t xml:space="preserve"> pour déco</w:t>
      </w:r>
      <w:r>
        <w:rPr>
          <w:szCs w:val="18"/>
        </w:rPr>
        <w:t>u</w:t>
      </w:r>
      <w:r>
        <w:rPr>
          <w:szCs w:val="18"/>
        </w:rPr>
        <w:t>vrir et donner con</w:t>
      </w:r>
      <w:r w:rsidRPr="00027820">
        <w:rPr>
          <w:szCs w:val="18"/>
        </w:rPr>
        <w:t>naissance à sa Majesté, ses héritie</w:t>
      </w:r>
      <w:r>
        <w:rPr>
          <w:szCs w:val="18"/>
        </w:rPr>
        <w:t xml:space="preserve">rs et successeurs, de toutes </w:t>
      </w:r>
      <w:r w:rsidRPr="00027820">
        <w:rPr>
          <w:szCs w:val="18"/>
        </w:rPr>
        <w:t>trah</w:t>
      </w:r>
      <w:r w:rsidRPr="00027820">
        <w:rPr>
          <w:szCs w:val="18"/>
        </w:rPr>
        <w:t>i</w:t>
      </w:r>
      <w:r w:rsidRPr="00027820">
        <w:rPr>
          <w:szCs w:val="18"/>
        </w:rPr>
        <w:t>sons, perfides conspiratio</w:t>
      </w:r>
      <w:r>
        <w:rPr>
          <w:szCs w:val="18"/>
        </w:rPr>
        <w:t xml:space="preserve">ns, et de tous attentats, que </w:t>
      </w:r>
      <w:r w:rsidRPr="00027820">
        <w:rPr>
          <w:szCs w:val="18"/>
        </w:rPr>
        <w:t>je pourrai a</w:t>
      </w:r>
      <w:r w:rsidRPr="00027820">
        <w:rPr>
          <w:szCs w:val="18"/>
        </w:rPr>
        <w:t>p</w:t>
      </w:r>
      <w:r w:rsidRPr="00027820">
        <w:rPr>
          <w:szCs w:val="18"/>
        </w:rPr>
        <w:t>prendre se tramer contre lui ou aucun d'eux</w:t>
      </w:r>
      <w:r>
        <w:rPr>
          <w:szCs w:val="18"/>
        </w:rPr>
        <w:t> ; </w:t>
      </w:r>
      <w:r w:rsidRPr="00027820">
        <w:rPr>
          <w:szCs w:val="18"/>
        </w:rPr>
        <w:t>et je fais serment de to</w:t>
      </w:r>
      <w:r w:rsidRPr="00027820">
        <w:rPr>
          <w:szCs w:val="18"/>
        </w:rPr>
        <w:t>u</w:t>
      </w:r>
      <w:r w:rsidRPr="00027820">
        <w:rPr>
          <w:szCs w:val="18"/>
        </w:rPr>
        <w:t xml:space="preserve">tes </w:t>
      </w:r>
      <w:r>
        <w:rPr>
          <w:szCs w:val="18"/>
        </w:rPr>
        <w:t>ces choses sans aucune équivo</w:t>
      </w:r>
      <w:r w:rsidRPr="00027820">
        <w:rPr>
          <w:szCs w:val="18"/>
        </w:rPr>
        <w:t>que, subterfuge mental, et restri</w:t>
      </w:r>
      <w:r>
        <w:rPr>
          <w:szCs w:val="18"/>
        </w:rPr>
        <w:t xml:space="preserve">ction secrète, renonçant pour </w:t>
      </w:r>
      <w:r w:rsidRPr="00027820">
        <w:rPr>
          <w:szCs w:val="18"/>
        </w:rPr>
        <w:t>m'en relever a tous pardons e</w:t>
      </w:r>
      <w:r>
        <w:rPr>
          <w:szCs w:val="18"/>
        </w:rPr>
        <w:t>t dispenses d'a</w:t>
      </w:r>
      <w:r>
        <w:rPr>
          <w:szCs w:val="18"/>
        </w:rPr>
        <w:t>u</w:t>
      </w:r>
      <w:r>
        <w:rPr>
          <w:szCs w:val="18"/>
        </w:rPr>
        <w:t>cuns pouvoirs</w:t>
      </w:r>
      <w:r w:rsidRPr="00027820">
        <w:rPr>
          <w:szCs w:val="18"/>
        </w:rPr>
        <w:t xml:space="preserve"> et personnes quelconques.</w:t>
      </w:r>
    </w:p>
    <w:p w14:paraId="4CE8B966" w14:textId="77777777" w:rsidR="008379A6" w:rsidRPr="00027820" w:rsidRDefault="008379A6" w:rsidP="008379A6">
      <w:pPr>
        <w:spacing w:before="120" w:after="120"/>
        <w:jc w:val="both"/>
      </w:pPr>
      <w:r w:rsidRPr="00027820">
        <w:rPr>
          <w:szCs w:val="18"/>
        </w:rPr>
        <w:t xml:space="preserve">Ainsi </w:t>
      </w:r>
      <w:r w:rsidRPr="00027820">
        <w:rPr>
          <w:smallCaps/>
          <w:szCs w:val="18"/>
        </w:rPr>
        <w:t xml:space="preserve">Dieu </w:t>
      </w:r>
      <w:r>
        <w:rPr>
          <w:szCs w:val="18"/>
        </w:rPr>
        <w:t>me soit en Aide. »</w:t>
      </w:r>
    </w:p>
    <w:p w14:paraId="171D5B0B" w14:textId="77777777" w:rsidR="008379A6" w:rsidRDefault="008379A6" w:rsidP="008379A6">
      <w:pPr>
        <w:spacing w:before="120" w:after="120"/>
        <w:jc w:val="both"/>
        <w:rPr>
          <w:szCs w:val="18"/>
        </w:rPr>
      </w:pPr>
    </w:p>
    <w:p w14:paraId="5C3A786E" w14:textId="77777777" w:rsidR="008379A6" w:rsidRDefault="008379A6" w:rsidP="008379A6">
      <w:pPr>
        <w:spacing w:before="120" w:after="120"/>
        <w:jc w:val="both"/>
        <w:rPr>
          <w:szCs w:val="18"/>
        </w:rPr>
      </w:pPr>
    </w:p>
    <w:p w14:paraId="4A2B0015" w14:textId="77777777" w:rsidR="008379A6" w:rsidRPr="00027820" w:rsidRDefault="008379A6" w:rsidP="008379A6">
      <w:pPr>
        <w:spacing w:before="120" w:after="120"/>
        <w:jc w:val="both"/>
      </w:pPr>
      <w:r w:rsidRPr="00027820">
        <w:rPr>
          <w:szCs w:val="18"/>
        </w:rPr>
        <w:t>Et que toutes telles personnes qui négligeront ou refuseront de prendre le dit serment ci-dessus écrit encourront et seront sujettes aux mêmes peines, amendes, inhabilités et incapacités, qu'elles auraient encourues et auxquelles elles auraient été sujettes pour avoir négligé ou refusé de prendre le serment ordonné par le dit statut, passé dans la première année du règne de la Reine Elisabeth.</w:t>
      </w:r>
    </w:p>
    <w:p w14:paraId="6EAF0396" w14:textId="77777777" w:rsidR="008379A6" w:rsidRDefault="008379A6" w:rsidP="008379A6">
      <w:pPr>
        <w:spacing w:before="120" w:after="120"/>
        <w:jc w:val="both"/>
        <w:rPr>
          <w:szCs w:val="18"/>
        </w:rPr>
      </w:pPr>
      <w:r>
        <w:rPr>
          <w:szCs w:val="18"/>
        </w:rPr>
        <w:t xml:space="preserve">VIII. Il </w:t>
      </w:r>
      <w:r w:rsidRPr="00027820">
        <w:rPr>
          <w:szCs w:val="18"/>
        </w:rPr>
        <w:t>est aussi établi par</w:t>
      </w:r>
      <w:r>
        <w:rPr>
          <w:szCs w:val="18"/>
        </w:rPr>
        <w:t xml:space="preserve"> </w:t>
      </w:r>
      <w:r w:rsidRPr="00027820">
        <w:rPr>
          <w:szCs w:val="18"/>
        </w:rPr>
        <w:t>la susdite autorité, que tous les sujets Canadiens de sa Majest</w:t>
      </w:r>
      <w:r>
        <w:rPr>
          <w:szCs w:val="18"/>
        </w:rPr>
        <w:t xml:space="preserve">é en la dite province de Québec (les ordres </w:t>
      </w:r>
      <w:r w:rsidRPr="00027820">
        <w:rPr>
          <w:szCs w:val="18"/>
        </w:rPr>
        <w:t>r</w:t>
      </w:r>
      <w:r w:rsidRPr="00027820">
        <w:rPr>
          <w:szCs w:val="18"/>
        </w:rPr>
        <w:t>e</w:t>
      </w:r>
      <w:r w:rsidRPr="00027820">
        <w:rPr>
          <w:szCs w:val="18"/>
        </w:rPr>
        <w:t>ligieux et</w:t>
      </w:r>
      <w:r>
        <w:rPr>
          <w:szCs w:val="18"/>
        </w:rPr>
        <w:t xml:space="preserve"> communautés seulement exceptés</w:t>
      </w:r>
      <w:r w:rsidRPr="00027820">
        <w:rPr>
          <w:szCs w:val="18"/>
        </w:rPr>
        <w:t>)</w:t>
      </w:r>
      <w:r>
        <w:rPr>
          <w:szCs w:val="18"/>
        </w:rPr>
        <w:t>,</w:t>
      </w:r>
      <w:r w:rsidRPr="00027820">
        <w:rPr>
          <w:szCs w:val="18"/>
        </w:rPr>
        <w:t xml:space="preserve"> pourront aussi tenir leurs propriétés et possessions, et en jouir, ensemble de tous les us</w:t>
      </w:r>
      <w:r w:rsidRPr="00027820">
        <w:rPr>
          <w:szCs w:val="18"/>
        </w:rPr>
        <w:t>a</w:t>
      </w:r>
      <w:r w:rsidRPr="00027820">
        <w:rPr>
          <w:szCs w:val="18"/>
        </w:rPr>
        <w:t>ges et coutumes qui les concernent, et de tous leurs autres droits de citoyens, d'une manière aussi ample, aussi étendue, et aussi avant</w:t>
      </w:r>
      <w:r w:rsidRPr="00027820">
        <w:rPr>
          <w:szCs w:val="18"/>
        </w:rPr>
        <w:t>a</w:t>
      </w:r>
      <w:r w:rsidRPr="00027820">
        <w:rPr>
          <w:szCs w:val="18"/>
        </w:rPr>
        <w:t>geuse, que si les dites proclamations, commissions, ordonnances, et autres actes et instruments, n'av</w:t>
      </w:r>
      <w:r>
        <w:rPr>
          <w:szCs w:val="18"/>
        </w:rPr>
        <w:t>ai</w:t>
      </w:r>
      <w:r w:rsidRPr="00027820">
        <w:rPr>
          <w:szCs w:val="18"/>
        </w:rPr>
        <w:t xml:space="preserve">ent point été faits, en gardant à sa Majesté </w:t>
      </w:r>
      <w:r>
        <w:rPr>
          <w:szCs w:val="18"/>
        </w:rPr>
        <w:t>la</w:t>
      </w:r>
      <w:r w:rsidRPr="00027820">
        <w:rPr>
          <w:szCs w:val="18"/>
        </w:rPr>
        <w:t xml:space="preserve"> foi et fidélité qu'ils lui doivent, et la soumission due à la Couronne et au Parlement de la Grande-Bretagne</w:t>
      </w:r>
      <w:r>
        <w:rPr>
          <w:szCs w:val="18"/>
        </w:rPr>
        <w:t> :</w:t>
      </w:r>
      <w:r w:rsidRPr="00027820">
        <w:rPr>
          <w:szCs w:val="18"/>
        </w:rPr>
        <w:t xml:space="preserve"> et que dans toutes affaires en litige, qui concerneront leurs propriétés et leurs droits de citoyens, il auront recours aux lois du Canada, comme les maximes sur lesquelles elles doivent être décidées</w:t>
      </w:r>
      <w:r>
        <w:rPr>
          <w:szCs w:val="18"/>
        </w:rPr>
        <w:t> ;</w:t>
      </w:r>
      <w:r w:rsidRPr="00027820">
        <w:rPr>
          <w:szCs w:val="18"/>
        </w:rPr>
        <w:t xml:space="preserve"> et que tous procès qui s</w:t>
      </w:r>
      <w:r w:rsidRPr="00027820">
        <w:rPr>
          <w:szCs w:val="18"/>
        </w:rPr>
        <w:t>e</w:t>
      </w:r>
      <w:r w:rsidRPr="00027820">
        <w:rPr>
          <w:szCs w:val="18"/>
        </w:rPr>
        <w:t xml:space="preserve">ront à l'avenir intentés </w:t>
      </w:r>
      <w:r>
        <w:rPr>
          <w:szCs w:val="18"/>
        </w:rPr>
        <w:t>d</w:t>
      </w:r>
      <w:r w:rsidRPr="00027820">
        <w:rPr>
          <w:szCs w:val="18"/>
        </w:rPr>
        <w:t>ans aucune des cours de justice, qui seront constituées dans la dite province, par sa Majesté, ses héritiers et su</w:t>
      </w:r>
      <w:r w:rsidRPr="00027820">
        <w:rPr>
          <w:szCs w:val="18"/>
        </w:rPr>
        <w:t>c</w:t>
      </w:r>
      <w:r w:rsidRPr="00027820">
        <w:rPr>
          <w:szCs w:val="18"/>
        </w:rPr>
        <w:t xml:space="preserve">cesseurs, y seront jugés, eu égard à telles propriétés et à tels droits, en conséquence des dites lois et coutumes du Canada, jusqu'à ce qu'elles soient changées </w:t>
      </w:r>
      <w:r>
        <w:rPr>
          <w:szCs w:val="18"/>
        </w:rPr>
        <w:t>o</w:t>
      </w:r>
      <w:r w:rsidRPr="00027820">
        <w:rPr>
          <w:szCs w:val="18"/>
        </w:rPr>
        <w:t>u altérées par quelques ordonnances qui seront pa</w:t>
      </w:r>
      <w:r w:rsidRPr="00027820">
        <w:rPr>
          <w:szCs w:val="18"/>
        </w:rPr>
        <w:t>s</w:t>
      </w:r>
      <w:r w:rsidRPr="00027820">
        <w:rPr>
          <w:szCs w:val="18"/>
        </w:rPr>
        <w:t>sées à l'avenir d</w:t>
      </w:r>
      <w:r>
        <w:rPr>
          <w:szCs w:val="18"/>
        </w:rPr>
        <w:t>ans la dite province par le Gou</w:t>
      </w:r>
      <w:r w:rsidRPr="00027820">
        <w:rPr>
          <w:szCs w:val="18"/>
        </w:rPr>
        <w:t>ve</w:t>
      </w:r>
      <w:r>
        <w:rPr>
          <w:szCs w:val="18"/>
        </w:rPr>
        <w:t>r</w:t>
      </w:r>
      <w:r w:rsidRPr="00027820">
        <w:rPr>
          <w:szCs w:val="18"/>
        </w:rPr>
        <w:t>neur, Lieutenant-Gouverneur, ou Commandant en Chef, de l'avis et consentement du Conseil Législatif qui y sera consti</w:t>
      </w:r>
      <w:r>
        <w:rPr>
          <w:szCs w:val="18"/>
        </w:rPr>
        <w:t>tué</w:t>
      </w:r>
      <w:r w:rsidRPr="00027820">
        <w:rPr>
          <w:i/>
          <w:iCs/>
          <w:szCs w:val="18"/>
        </w:rPr>
        <w:t xml:space="preserve"> </w:t>
      </w:r>
      <w:r w:rsidRPr="00027820">
        <w:rPr>
          <w:szCs w:val="18"/>
        </w:rPr>
        <w:t>de la manière ci-après mentio</w:t>
      </w:r>
      <w:r w:rsidRPr="00027820">
        <w:rPr>
          <w:szCs w:val="18"/>
        </w:rPr>
        <w:t>n</w:t>
      </w:r>
      <w:r w:rsidRPr="00027820">
        <w:rPr>
          <w:szCs w:val="18"/>
        </w:rPr>
        <w:t>née.</w:t>
      </w:r>
    </w:p>
    <w:p w14:paraId="4B298927" w14:textId="77777777" w:rsidR="008379A6" w:rsidRPr="00027820" w:rsidRDefault="008379A6" w:rsidP="008379A6">
      <w:pPr>
        <w:spacing w:before="120" w:after="120"/>
        <w:jc w:val="both"/>
      </w:pPr>
      <w:r>
        <w:rPr>
          <w:szCs w:val="18"/>
        </w:rPr>
        <w:br w:type="page"/>
      </w:r>
      <w:r>
        <w:t>[</w:t>
      </w:r>
      <w:r w:rsidRPr="00027820">
        <w:rPr>
          <w:rFonts w:cs="Arial"/>
        </w:rPr>
        <w:t>60</w:t>
      </w:r>
      <w:r>
        <w:rPr>
          <w:rFonts w:cs="Arial"/>
        </w:rPr>
        <w:t>]</w:t>
      </w:r>
    </w:p>
    <w:p w14:paraId="137F7A28" w14:textId="77777777" w:rsidR="008379A6" w:rsidRPr="00027820" w:rsidRDefault="008379A6" w:rsidP="008379A6">
      <w:pPr>
        <w:spacing w:before="120" w:after="120"/>
        <w:jc w:val="both"/>
      </w:pPr>
      <w:r w:rsidRPr="00027820">
        <w:rPr>
          <w:szCs w:val="18"/>
        </w:rPr>
        <w:t>IX.</w:t>
      </w:r>
      <w:r>
        <w:rPr>
          <w:szCs w:val="18"/>
        </w:rPr>
        <w:t xml:space="preserve"> À</w:t>
      </w:r>
      <w:r w:rsidRPr="00027820">
        <w:rPr>
          <w:szCs w:val="18"/>
        </w:rPr>
        <w:t xml:space="preserve"> condition toutefois, que </w:t>
      </w:r>
      <w:r>
        <w:rPr>
          <w:szCs w:val="18"/>
        </w:rPr>
        <w:t xml:space="preserve">rien de ce qui est contenu </w:t>
      </w:r>
      <w:r w:rsidRPr="00027820">
        <w:rPr>
          <w:szCs w:val="18"/>
        </w:rPr>
        <w:t xml:space="preserve">dans cet acte ne s'étendra, ou </w:t>
      </w:r>
      <w:r>
        <w:rPr>
          <w:szCs w:val="18"/>
        </w:rPr>
        <w:t xml:space="preserve">s'entendra s'étendre, à aucunes </w:t>
      </w:r>
      <w:r w:rsidRPr="00027820">
        <w:rPr>
          <w:szCs w:val="18"/>
        </w:rPr>
        <w:t>des terres qui ont été concédées par sa Majesté, ou qui le seront ci-après par sa dite M</w:t>
      </w:r>
      <w:r w:rsidRPr="00027820">
        <w:rPr>
          <w:szCs w:val="18"/>
        </w:rPr>
        <w:t>a</w:t>
      </w:r>
      <w:r w:rsidRPr="00027820">
        <w:rPr>
          <w:szCs w:val="18"/>
        </w:rPr>
        <w:t>jesté</w:t>
      </w:r>
      <w:r>
        <w:rPr>
          <w:szCs w:val="18"/>
        </w:rPr>
        <w:t>, ses héritiers et successeurs, en franc et commun so</w:t>
      </w:r>
      <w:r w:rsidRPr="00027820">
        <w:rPr>
          <w:szCs w:val="18"/>
        </w:rPr>
        <w:t>cage</w:t>
      </w:r>
      <w:r>
        <w:rPr>
          <w:szCs w:val="18"/>
        </w:rPr>
        <w:t> </w:t>
      </w:r>
      <w:r>
        <w:rPr>
          <w:rStyle w:val="Appelnotedebasdep"/>
          <w:szCs w:val="18"/>
        </w:rPr>
        <w:footnoteReference w:id="162"/>
      </w:r>
      <w:r w:rsidRPr="00027820">
        <w:rPr>
          <w:szCs w:val="18"/>
        </w:rPr>
        <w:t>.</w:t>
      </w:r>
    </w:p>
    <w:p w14:paraId="1C7E13F8" w14:textId="77777777" w:rsidR="008379A6" w:rsidRPr="00027820" w:rsidRDefault="008379A6" w:rsidP="008379A6">
      <w:pPr>
        <w:spacing w:before="120" w:after="120"/>
        <w:jc w:val="both"/>
      </w:pPr>
      <w:r w:rsidRPr="00027820">
        <w:rPr>
          <w:szCs w:val="18"/>
        </w:rPr>
        <w:t>X.</w:t>
      </w:r>
      <w:r>
        <w:rPr>
          <w:szCs w:val="18"/>
        </w:rPr>
        <w:t xml:space="preserve"> </w:t>
      </w:r>
      <w:r w:rsidRPr="00027820">
        <w:rPr>
          <w:szCs w:val="18"/>
        </w:rPr>
        <w:t xml:space="preserve">Pourvu aussi, qu'il sera </w:t>
      </w:r>
      <w:r>
        <w:rPr>
          <w:szCs w:val="18"/>
        </w:rPr>
        <w:t xml:space="preserve">et pourra être loisible à toute </w:t>
      </w:r>
      <w:r w:rsidRPr="00027820">
        <w:rPr>
          <w:szCs w:val="18"/>
        </w:rPr>
        <w:t>et chaque personne, propriét</w:t>
      </w:r>
      <w:r>
        <w:rPr>
          <w:szCs w:val="18"/>
        </w:rPr>
        <w:t xml:space="preserve">aire de tous immeubles, meubles </w:t>
      </w:r>
      <w:r w:rsidRPr="00027820">
        <w:rPr>
          <w:szCs w:val="18"/>
        </w:rPr>
        <w:t>ou intérêts, dans la dite provin</w:t>
      </w:r>
      <w:r>
        <w:rPr>
          <w:szCs w:val="18"/>
        </w:rPr>
        <w:t xml:space="preserve">ce, qui aura le droit d'aliéner </w:t>
      </w:r>
      <w:r w:rsidRPr="00027820">
        <w:rPr>
          <w:szCs w:val="18"/>
        </w:rPr>
        <w:t>les dits immeubles, meubles o</w:t>
      </w:r>
      <w:r>
        <w:rPr>
          <w:szCs w:val="18"/>
        </w:rPr>
        <w:t xml:space="preserve">u intérêts, pendant sa vie, par </w:t>
      </w:r>
      <w:r w:rsidRPr="00027820">
        <w:rPr>
          <w:szCs w:val="18"/>
        </w:rPr>
        <w:t>ventes, donations, ou autremen</w:t>
      </w:r>
      <w:r>
        <w:rPr>
          <w:szCs w:val="18"/>
        </w:rPr>
        <w:t xml:space="preserve">t, de les tester et léguer à sa </w:t>
      </w:r>
      <w:r w:rsidRPr="00027820">
        <w:rPr>
          <w:szCs w:val="18"/>
        </w:rPr>
        <w:t xml:space="preserve">mort par testament et acte </w:t>
      </w:r>
      <w:r>
        <w:rPr>
          <w:szCs w:val="18"/>
        </w:rPr>
        <w:t>de dernière volonté, n</w:t>
      </w:r>
      <w:r>
        <w:rPr>
          <w:szCs w:val="18"/>
        </w:rPr>
        <w:t>o</w:t>
      </w:r>
      <w:r>
        <w:rPr>
          <w:szCs w:val="18"/>
        </w:rPr>
        <w:t>nobstant </w:t>
      </w:r>
      <w:r>
        <w:rPr>
          <w:rStyle w:val="Appelnotedebasdep"/>
          <w:szCs w:val="18"/>
        </w:rPr>
        <w:footnoteReference w:id="163"/>
      </w:r>
      <w:r>
        <w:rPr>
          <w:szCs w:val="18"/>
        </w:rPr>
        <w:t xml:space="preserve"> </w:t>
      </w:r>
      <w:r w:rsidRPr="00027820">
        <w:rPr>
          <w:szCs w:val="18"/>
        </w:rPr>
        <w:t>toutes lois, usages et coutumes à ce contraires, qui ont prévalu, ou qui prévalent présentement en la dite province</w:t>
      </w:r>
      <w:r>
        <w:rPr>
          <w:szCs w:val="18"/>
        </w:rPr>
        <w:t xml:space="preserve"> ; soit que </w:t>
      </w:r>
      <w:r w:rsidRPr="00027820">
        <w:rPr>
          <w:szCs w:val="18"/>
        </w:rPr>
        <w:t>tel testament soit dressé suivant</w:t>
      </w:r>
      <w:r>
        <w:rPr>
          <w:szCs w:val="18"/>
        </w:rPr>
        <w:t xml:space="preserve"> les lois du Canada, ou suivant </w:t>
      </w:r>
      <w:r w:rsidRPr="00027820">
        <w:rPr>
          <w:szCs w:val="18"/>
        </w:rPr>
        <w:t>les formes prescrites par les lois d'Angleterre,</w:t>
      </w:r>
    </w:p>
    <w:p w14:paraId="2BD0D6DB" w14:textId="77777777" w:rsidR="008379A6" w:rsidRPr="00027820" w:rsidRDefault="008379A6" w:rsidP="008379A6">
      <w:pPr>
        <w:spacing w:before="120" w:after="120"/>
        <w:jc w:val="both"/>
      </w:pPr>
      <w:r w:rsidRPr="00027820">
        <w:rPr>
          <w:szCs w:val="18"/>
        </w:rPr>
        <w:t>XI.</w:t>
      </w:r>
      <w:r>
        <w:rPr>
          <w:szCs w:val="18"/>
        </w:rPr>
        <w:t xml:space="preserve"> « </w:t>
      </w:r>
      <w:r w:rsidRPr="00027820">
        <w:rPr>
          <w:szCs w:val="18"/>
        </w:rPr>
        <w:t xml:space="preserve">Et comme la clarté et la douceur </w:t>
      </w:r>
      <w:r>
        <w:rPr>
          <w:szCs w:val="18"/>
        </w:rPr>
        <w:t xml:space="preserve">des lois criminelles </w:t>
      </w:r>
      <w:r w:rsidRPr="00027820">
        <w:rPr>
          <w:szCs w:val="18"/>
        </w:rPr>
        <w:t>d'Angl</w:t>
      </w:r>
      <w:r w:rsidRPr="00027820">
        <w:rPr>
          <w:szCs w:val="18"/>
        </w:rPr>
        <w:t>e</w:t>
      </w:r>
      <w:r w:rsidRPr="00027820">
        <w:rPr>
          <w:szCs w:val="18"/>
        </w:rPr>
        <w:t>terre, dont il résulte</w:t>
      </w:r>
      <w:r>
        <w:rPr>
          <w:szCs w:val="18"/>
        </w:rPr>
        <w:t xml:space="preserve"> des bénéfices et avantages que </w:t>
      </w:r>
      <w:r w:rsidRPr="00027820">
        <w:rPr>
          <w:szCs w:val="18"/>
        </w:rPr>
        <w:t>les habitants ont sensiblemen</w:t>
      </w:r>
      <w:r>
        <w:rPr>
          <w:szCs w:val="18"/>
        </w:rPr>
        <w:t xml:space="preserve">t ressentis par une expérience </w:t>
      </w:r>
      <w:r w:rsidRPr="00027820">
        <w:rPr>
          <w:szCs w:val="18"/>
        </w:rPr>
        <w:t>de plus de neuf années, penda</w:t>
      </w:r>
      <w:r>
        <w:rPr>
          <w:szCs w:val="18"/>
        </w:rPr>
        <w:t>nt lesquelles elles ont été uni</w:t>
      </w:r>
      <w:r w:rsidRPr="00027820">
        <w:rPr>
          <w:szCs w:val="18"/>
        </w:rPr>
        <w:t>f</w:t>
      </w:r>
      <w:r>
        <w:rPr>
          <w:szCs w:val="18"/>
        </w:rPr>
        <w:t>o</w:t>
      </w:r>
      <w:r w:rsidRPr="00027820">
        <w:rPr>
          <w:szCs w:val="18"/>
        </w:rPr>
        <w:t>rm</w:t>
      </w:r>
      <w:r>
        <w:rPr>
          <w:szCs w:val="18"/>
        </w:rPr>
        <w:t>é</w:t>
      </w:r>
      <w:r w:rsidRPr="00027820">
        <w:rPr>
          <w:szCs w:val="18"/>
        </w:rPr>
        <w:t>ment administrées</w:t>
      </w:r>
      <w:r>
        <w:rPr>
          <w:szCs w:val="18"/>
        </w:rPr>
        <w:t> »,</w:t>
      </w:r>
      <w:r w:rsidRPr="00027820">
        <w:rPr>
          <w:szCs w:val="18"/>
        </w:rPr>
        <w:t xml:space="preserve"> il est, à ces causes, aus</w:t>
      </w:r>
      <w:r>
        <w:rPr>
          <w:szCs w:val="18"/>
        </w:rPr>
        <w:t xml:space="preserve">si établi </w:t>
      </w:r>
      <w:r w:rsidRPr="00027820">
        <w:rPr>
          <w:szCs w:val="18"/>
        </w:rPr>
        <w:t>par la susdite autorité, qu'elles continueront à être administrées, et quelles seront observées comme lois dans la dite province de Québec, tant dans l'</w:t>
      </w:r>
      <w:r>
        <w:rPr>
          <w:szCs w:val="18"/>
        </w:rPr>
        <w:t xml:space="preserve">explication et qualité du crime </w:t>
      </w:r>
      <w:r w:rsidRPr="00027820">
        <w:rPr>
          <w:szCs w:val="18"/>
        </w:rPr>
        <w:t>que dans la manière de l'instruire et de le juger, en conséquence des peines et des amende</w:t>
      </w:r>
      <w:r>
        <w:rPr>
          <w:szCs w:val="18"/>
        </w:rPr>
        <w:t xml:space="preserve">s qui sont par elles infligées, </w:t>
      </w:r>
      <w:r w:rsidRPr="00027820">
        <w:rPr>
          <w:szCs w:val="18"/>
        </w:rPr>
        <w:t>à l'exclusion de tous autres règlemen</w:t>
      </w:r>
      <w:r>
        <w:rPr>
          <w:szCs w:val="18"/>
        </w:rPr>
        <w:t xml:space="preserve">ts de lois criminelles, ou </w:t>
      </w:r>
      <w:r w:rsidRPr="00027820">
        <w:rPr>
          <w:szCs w:val="18"/>
        </w:rPr>
        <w:t>manières d'y procéder qui ont pr</w:t>
      </w:r>
      <w:r w:rsidRPr="00027820">
        <w:rPr>
          <w:szCs w:val="18"/>
        </w:rPr>
        <w:t>é</w:t>
      </w:r>
      <w:r w:rsidRPr="00027820">
        <w:rPr>
          <w:szCs w:val="18"/>
        </w:rPr>
        <w:t>valu, ou qui ont pu prévaloir en la dite province, avant l'année de notre Seigneur mil</w:t>
      </w:r>
      <w:r>
        <w:rPr>
          <w:szCs w:val="18"/>
        </w:rPr>
        <w:t xml:space="preserve"> </w:t>
      </w:r>
      <w:r w:rsidRPr="00027820">
        <w:rPr>
          <w:szCs w:val="18"/>
        </w:rPr>
        <w:t xml:space="preserve">sept cent soixante-quatre, nonobstant toutes choses à ce contraires contenues en cet acte </w:t>
      </w:r>
      <w:r>
        <w:rPr>
          <w:szCs w:val="18"/>
        </w:rPr>
        <w:t xml:space="preserve">à tous égards, sujets cependant </w:t>
      </w:r>
      <w:r w:rsidRPr="00027820">
        <w:rPr>
          <w:szCs w:val="18"/>
        </w:rPr>
        <w:t>à tels changemen</w:t>
      </w:r>
      <w:r>
        <w:rPr>
          <w:szCs w:val="18"/>
        </w:rPr>
        <w:t>t</w:t>
      </w:r>
      <w:r w:rsidRPr="00027820">
        <w:rPr>
          <w:szCs w:val="18"/>
        </w:rPr>
        <w:t>s et corrections que le Gouverneur, Lieutenant-Gouverneur, ou Commandant en Chef, de l'avis et consentement du Conseil Législatif d</w:t>
      </w:r>
      <w:r>
        <w:rPr>
          <w:szCs w:val="18"/>
        </w:rPr>
        <w:t xml:space="preserve">e la dite province qui y sera </w:t>
      </w:r>
      <w:r w:rsidRPr="00027820">
        <w:rPr>
          <w:szCs w:val="18"/>
        </w:rPr>
        <w:t>établi par la suite, fera à l'a</w:t>
      </w:r>
      <w:r>
        <w:rPr>
          <w:szCs w:val="18"/>
        </w:rPr>
        <w:t xml:space="preserve">venir, dans la manière ci-après </w:t>
      </w:r>
      <w:r w:rsidRPr="00027820">
        <w:rPr>
          <w:szCs w:val="18"/>
        </w:rPr>
        <w:t>ordonnée.</w:t>
      </w:r>
    </w:p>
    <w:p w14:paraId="05CF4729" w14:textId="77777777" w:rsidR="008379A6" w:rsidRPr="00027820" w:rsidRDefault="008379A6" w:rsidP="008379A6">
      <w:pPr>
        <w:spacing w:before="120" w:after="120"/>
        <w:jc w:val="both"/>
      </w:pPr>
      <w:r w:rsidRPr="00027820">
        <w:rPr>
          <w:szCs w:val="18"/>
        </w:rPr>
        <w:t>XII.</w:t>
      </w:r>
      <w:r>
        <w:rPr>
          <w:szCs w:val="18"/>
        </w:rPr>
        <w:t xml:space="preserve"> « </w:t>
      </w:r>
      <w:r w:rsidRPr="00027820">
        <w:rPr>
          <w:szCs w:val="18"/>
        </w:rPr>
        <w:t>Comme il pourra a</w:t>
      </w:r>
      <w:r>
        <w:rPr>
          <w:szCs w:val="18"/>
        </w:rPr>
        <w:t xml:space="preserve">ussi être nécessaire d'ordonner </w:t>
      </w:r>
      <w:r w:rsidRPr="00027820">
        <w:rPr>
          <w:szCs w:val="18"/>
        </w:rPr>
        <w:t>plusieurs règlemen</w:t>
      </w:r>
      <w:r>
        <w:rPr>
          <w:szCs w:val="18"/>
        </w:rPr>
        <w:t>t</w:t>
      </w:r>
      <w:r w:rsidRPr="00027820">
        <w:rPr>
          <w:szCs w:val="18"/>
        </w:rPr>
        <w:t>s pour</w:t>
      </w:r>
      <w:r>
        <w:rPr>
          <w:szCs w:val="18"/>
        </w:rPr>
        <w:t xml:space="preserve"> le bonheur futur et bon gouvernement de la province </w:t>
      </w:r>
      <w:r w:rsidRPr="00027820">
        <w:rPr>
          <w:szCs w:val="18"/>
        </w:rPr>
        <w:t>de</w:t>
      </w:r>
      <w:r>
        <w:rPr>
          <w:szCs w:val="18"/>
        </w:rPr>
        <w:t xml:space="preserve"> Québec, dont on ne peut présen</w:t>
      </w:r>
      <w:r w:rsidRPr="00027820">
        <w:rPr>
          <w:szCs w:val="18"/>
        </w:rPr>
        <w:t xml:space="preserve">tement prévoir les cas, et qu'on ne </w:t>
      </w:r>
      <w:r>
        <w:rPr>
          <w:szCs w:val="18"/>
        </w:rPr>
        <w:t xml:space="preserve">pourrait établir, sans </w:t>
      </w:r>
      <w:r w:rsidRPr="00027820">
        <w:rPr>
          <w:szCs w:val="18"/>
        </w:rPr>
        <w:t>courir les risques de beauc</w:t>
      </w:r>
      <w:r>
        <w:rPr>
          <w:szCs w:val="18"/>
        </w:rPr>
        <w:t>oup de retardement et d'inconvé</w:t>
      </w:r>
      <w:r w:rsidRPr="00027820">
        <w:rPr>
          <w:szCs w:val="18"/>
        </w:rPr>
        <w:t>nien</w:t>
      </w:r>
      <w:r>
        <w:rPr>
          <w:szCs w:val="18"/>
        </w:rPr>
        <w:t>t</w:t>
      </w:r>
      <w:r w:rsidRPr="00027820">
        <w:rPr>
          <w:szCs w:val="18"/>
        </w:rPr>
        <w:t>s, à moins d'en confie</w:t>
      </w:r>
      <w:r>
        <w:rPr>
          <w:szCs w:val="18"/>
        </w:rPr>
        <w:t xml:space="preserve">r l'autorité pendant un certain </w:t>
      </w:r>
      <w:r w:rsidRPr="00027820">
        <w:rPr>
          <w:szCs w:val="18"/>
        </w:rPr>
        <w:t>tem</w:t>
      </w:r>
      <w:r>
        <w:rPr>
          <w:szCs w:val="18"/>
        </w:rPr>
        <w:t>p</w:t>
      </w:r>
      <w:r w:rsidRPr="00027820">
        <w:rPr>
          <w:szCs w:val="18"/>
        </w:rPr>
        <w:t>s, et sous des limitatio</w:t>
      </w:r>
      <w:r>
        <w:rPr>
          <w:szCs w:val="18"/>
        </w:rPr>
        <w:t xml:space="preserve">ns convenables, à des personnes </w:t>
      </w:r>
      <w:r w:rsidRPr="00027820">
        <w:rPr>
          <w:szCs w:val="18"/>
        </w:rPr>
        <w:t>qui y rés</w:t>
      </w:r>
      <w:r w:rsidRPr="00027820">
        <w:rPr>
          <w:szCs w:val="18"/>
        </w:rPr>
        <w:t>i</w:t>
      </w:r>
      <w:r w:rsidRPr="00027820">
        <w:rPr>
          <w:szCs w:val="18"/>
        </w:rPr>
        <w:t>deront, et qu'il est actuellement très</w:t>
      </w:r>
      <w:r>
        <w:rPr>
          <w:szCs w:val="18"/>
        </w:rPr>
        <w:t xml:space="preserve"> désavantageux </w:t>
      </w:r>
      <w:r w:rsidRPr="00027820">
        <w:rPr>
          <w:szCs w:val="18"/>
        </w:rPr>
        <w:t>d'y convoquer une assemblée</w:t>
      </w:r>
      <w:r>
        <w:rPr>
          <w:szCs w:val="18"/>
        </w:rPr>
        <w:t xml:space="preserve"> » : il est à ces causes, établi </w:t>
      </w:r>
      <w:r w:rsidRPr="00027820">
        <w:rPr>
          <w:szCs w:val="18"/>
        </w:rPr>
        <w:t>par la susdite autorité</w:t>
      </w:r>
      <w:r>
        <w:rPr>
          <w:szCs w:val="18"/>
        </w:rPr>
        <w:t xml:space="preserve"> : </w:t>
      </w:r>
      <w:r w:rsidRPr="00027820">
        <w:rPr>
          <w:szCs w:val="18"/>
        </w:rPr>
        <w:t>Qu'il sera et pourra être loisible à sa</w:t>
      </w:r>
      <w:r>
        <w:rPr>
          <w:szCs w:val="18"/>
        </w:rPr>
        <w:t xml:space="preserve"> </w:t>
      </w:r>
      <w:r>
        <w:t>[</w:t>
      </w:r>
      <w:r w:rsidRPr="00027820">
        <w:rPr>
          <w:szCs w:val="18"/>
        </w:rPr>
        <w:t>61</w:t>
      </w:r>
      <w:r>
        <w:rPr>
          <w:szCs w:val="18"/>
        </w:rPr>
        <w:t xml:space="preserve">] Majesté, ses héritiers et </w:t>
      </w:r>
      <w:r w:rsidRPr="00027820">
        <w:rPr>
          <w:szCs w:val="18"/>
        </w:rPr>
        <w:t>succe</w:t>
      </w:r>
      <w:r w:rsidRPr="00027820">
        <w:rPr>
          <w:szCs w:val="18"/>
        </w:rPr>
        <w:t>s</w:t>
      </w:r>
      <w:r w:rsidRPr="00027820">
        <w:rPr>
          <w:szCs w:val="18"/>
        </w:rPr>
        <w:t>seurs, par un ordre signé de leur main, de l'avis du Conseil Pr</w:t>
      </w:r>
      <w:r w:rsidRPr="00027820">
        <w:rPr>
          <w:szCs w:val="18"/>
        </w:rPr>
        <w:t>i</w:t>
      </w:r>
      <w:r w:rsidRPr="00027820">
        <w:rPr>
          <w:szCs w:val="18"/>
        </w:rPr>
        <w:t>vé, d'établir et constituer un conseil pour les affaires de la province de Québec, composé de telles personnes qui y résideront, dont le nombre n'excédera point vingt-trois membres, et qui ne pourra être moins de dix-sept, ainsi qu'il plaira à sa Majesté, ses héritiers et successeurs, de nommer</w:t>
      </w:r>
      <w:r>
        <w:rPr>
          <w:szCs w:val="18"/>
        </w:rPr>
        <w:t> ;</w:t>
      </w:r>
      <w:r w:rsidRPr="00027820">
        <w:rPr>
          <w:szCs w:val="18"/>
        </w:rPr>
        <w:t xml:space="preserve"> et en cas de mort, de démission, ou d'absence</w:t>
      </w:r>
      <w:r>
        <w:rPr>
          <w:szCs w:val="18"/>
        </w:rPr>
        <w:t xml:space="preserve"> de quelques-uns des membres du </w:t>
      </w:r>
      <w:r w:rsidRPr="00027820">
        <w:rPr>
          <w:szCs w:val="18"/>
        </w:rPr>
        <w:t>dit Conseil, de const</w:t>
      </w:r>
      <w:r w:rsidRPr="00027820">
        <w:rPr>
          <w:szCs w:val="18"/>
        </w:rPr>
        <w:t>i</w:t>
      </w:r>
      <w:r w:rsidRPr="00027820">
        <w:rPr>
          <w:szCs w:val="18"/>
        </w:rPr>
        <w:t>tuer et nommer en la même manière telles et autant d'autres personnes qui seront nécessaires pour remplir les places vacantes</w:t>
      </w:r>
      <w:r>
        <w:rPr>
          <w:szCs w:val="18"/>
        </w:rPr>
        <w:t> :</w:t>
      </w:r>
      <w:r w:rsidRPr="00027820">
        <w:rPr>
          <w:szCs w:val="18"/>
        </w:rPr>
        <w:t xml:space="preserve"> lequel conseil ainsi constitué et nommé, ou la majorité d'icelui</w:t>
      </w:r>
      <w:r>
        <w:rPr>
          <w:szCs w:val="18"/>
        </w:rPr>
        <w:t> </w:t>
      </w:r>
      <w:r>
        <w:rPr>
          <w:rStyle w:val="Appelnotedebasdep"/>
          <w:szCs w:val="18"/>
        </w:rPr>
        <w:footnoteReference w:id="164"/>
      </w:r>
      <w:r w:rsidRPr="00027820">
        <w:rPr>
          <w:szCs w:val="18"/>
        </w:rPr>
        <w:t>, aura le pouvoir et autorité de faire des o</w:t>
      </w:r>
      <w:r w:rsidRPr="00027820">
        <w:rPr>
          <w:szCs w:val="18"/>
        </w:rPr>
        <w:t>r</w:t>
      </w:r>
      <w:r w:rsidRPr="00027820">
        <w:rPr>
          <w:szCs w:val="18"/>
        </w:rPr>
        <w:t>donnances pour la police, le bonheur et le bon gouvernement de la dite province, du consentement du Gouverneur, ou en son absence, du Lieutenant-Gouverneur, ou Commandant en Chef.</w:t>
      </w:r>
    </w:p>
    <w:p w14:paraId="7BE99AD3" w14:textId="77777777" w:rsidR="008379A6" w:rsidRPr="00027820" w:rsidRDefault="008379A6" w:rsidP="008379A6">
      <w:pPr>
        <w:spacing w:before="120" w:after="120"/>
        <w:jc w:val="both"/>
        <w:rPr>
          <w:szCs w:val="18"/>
        </w:rPr>
      </w:pPr>
      <w:r>
        <w:rPr>
          <w:szCs w:val="18"/>
        </w:rPr>
        <w:t>XIII. À</w:t>
      </w:r>
      <w:r w:rsidRPr="00027820">
        <w:rPr>
          <w:szCs w:val="18"/>
        </w:rPr>
        <w:t xml:space="preserve"> condition toutefois, que rien de ce qui est contenu dans cet Acte ne s'étendra à autoriser et à donner pouvoir au dit Conseil Lég</w:t>
      </w:r>
      <w:r w:rsidRPr="00027820">
        <w:rPr>
          <w:szCs w:val="18"/>
        </w:rPr>
        <w:t>i</w:t>
      </w:r>
      <w:r w:rsidRPr="00027820">
        <w:rPr>
          <w:szCs w:val="18"/>
        </w:rPr>
        <w:t>slatif, d'imposer aucunes taxes ou impôts dans la dite province, à l'e</w:t>
      </w:r>
      <w:r w:rsidRPr="00027820">
        <w:rPr>
          <w:szCs w:val="18"/>
        </w:rPr>
        <w:t>x</w:t>
      </w:r>
      <w:r w:rsidRPr="00027820">
        <w:rPr>
          <w:szCs w:val="18"/>
        </w:rPr>
        <w:t>ception seulement de telles taxes que les habitan</w:t>
      </w:r>
      <w:r>
        <w:rPr>
          <w:szCs w:val="18"/>
        </w:rPr>
        <w:t>t</w:t>
      </w:r>
      <w:r w:rsidRPr="00027820">
        <w:rPr>
          <w:szCs w:val="18"/>
        </w:rPr>
        <w:t>s d'aucunes villes ou districts dans la dite province seront autorisés par le dit Conseil de cotiser et lever, applicables à faire les chemins, élever et réparer les bâtimen</w:t>
      </w:r>
      <w:r>
        <w:rPr>
          <w:szCs w:val="18"/>
        </w:rPr>
        <w:t>t</w:t>
      </w:r>
      <w:r w:rsidRPr="00027820">
        <w:rPr>
          <w:szCs w:val="18"/>
        </w:rPr>
        <w:t>s publics dans les villes ou districts, ou à tous autres avant</w:t>
      </w:r>
      <w:r w:rsidRPr="00027820">
        <w:rPr>
          <w:szCs w:val="18"/>
        </w:rPr>
        <w:t>a</w:t>
      </w:r>
      <w:r w:rsidRPr="00027820">
        <w:rPr>
          <w:szCs w:val="18"/>
        </w:rPr>
        <w:t>ges qui concerneront la commodité locale et l'utilité de telles villes ou de tels districts.</w:t>
      </w:r>
    </w:p>
    <w:p w14:paraId="4BE593ED" w14:textId="77777777" w:rsidR="008379A6" w:rsidRPr="00027820" w:rsidRDefault="008379A6" w:rsidP="008379A6">
      <w:pPr>
        <w:spacing w:before="120" w:after="120"/>
        <w:jc w:val="both"/>
        <w:rPr>
          <w:szCs w:val="18"/>
        </w:rPr>
      </w:pPr>
      <w:r>
        <w:rPr>
          <w:szCs w:val="18"/>
        </w:rPr>
        <w:t xml:space="preserve">XIV. </w:t>
      </w:r>
      <w:r w:rsidRPr="00027820">
        <w:rPr>
          <w:szCs w:val="18"/>
        </w:rPr>
        <w:t>Pourvu cependant, et il est établi par la susdite autorité, que toutes les Ordonnances qui s'y feront, seront dans l'espace de six mois, envoyées par le Gouverneur, ou en son absence par le Lieutenant Gouverneur ou le Commandant en chef, pour être présentées deva</w:t>
      </w:r>
      <w:r>
        <w:rPr>
          <w:szCs w:val="18"/>
        </w:rPr>
        <w:t>nt Sa Majesté, afin d'avoir son</w:t>
      </w:r>
      <w:r w:rsidRPr="00027820">
        <w:rPr>
          <w:szCs w:val="18"/>
        </w:rPr>
        <w:t xml:space="preserve"> approbation royale</w:t>
      </w:r>
      <w:r>
        <w:rPr>
          <w:szCs w:val="18"/>
        </w:rPr>
        <w:t> ;</w:t>
      </w:r>
      <w:r w:rsidRPr="00027820">
        <w:rPr>
          <w:szCs w:val="18"/>
        </w:rPr>
        <w:t xml:space="preserve"> et que si Sa Majesté juge à-propos de les désapprouver, elles n'auront point de force, et seront annulées du moment auquel l'ordre de Sa Majesté en conseil sera à cet effet publié à Québec.</w:t>
      </w:r>
    </w:p>
    <w:p w14:paraId="4168CDEE" w14:textId="77777777" w:rsidR="008379A6" w:rsidRPr="00027820" w:rsidRDefault="008379A6" w:rsidP="008379A6">
      <w:pPr>
        <w:spacing w:before="120" w:after="120"/>
        <w:jc w:val="both"/>
      </w:pPr>
      <w:r>
        <w:rPr>
          <w:szCs w:val="18"/>
        </w:rPr>
        <w:t xml:space="preserve">XV. </w:t>
      </w:r>
      <w:r w:rsidRPr="00027820">
        <w:rPr>
          <w:szCs w:val="18"/>
        </w:rPr>
        <w:t>Pourvu aussi, qu'</w:t>
      </w:r>
      <w:r>
        <w:rPr>
          <w:szCs w:val="18"/>
        </w:rPr>
        <w:t xml:space="preserve">aucune Ordonnance concernant la </w:t>
      </w:r>
      <w:r w:rsidRPr="00027820">
        <w:rPr>
          <w:szCs w:val="18"/>
        </w:rPr>
        <w:t xml:space="preserve">religion, ou autre par laquelle il </w:t>
      </w:r>
      <w:r>
        <w:rPr>
          <w:szCs w:val="18"/>
        </w:rPr>
        <w:t xml:space="preserve">pourrait être infligé une peine </w:t>
      </w:r>
      <w:r w:rsidRPr="00027820">
        <w:rPr>
          <w:szCs w:val="18"/>
        </w:rPr>
        <w:t>plus forte qu'une amende, ou un emprisonnement de trois</w:t>
      </w:r>
      <w:r>
        <w:rPr>
          <w:szCs w:val="18"/>
        </w:rPr>
        <w:t xml:space="preserve"> </w:t>
      </w:r>
      <w:r w:rsidRPr="00027820">
        <w:rPr>
          <w:szCs w:val="18"/>
        </w:rPr>
        <w:t>mois, ne sera d'aucune force ni eff</w:t>
      </w:r>
      <w:r>
        <w:rPr>
          <w:szCs w:val="18"/>
        </w:rPr>
        <w:t xml:space="preserve">et, jusqu'à ce qu'elle ait reçu </w:t>
      </w:r>
      <w:r w:rsidRPr="00027820">
        <w:rPr>
          <w:szCs w:val="18"/>
        </w:rPr>
        <w:t>l'approbation de sa Majesté.</w:t>
      </w:r>
    </w:p>
    <w:p w14:paraId="6CB0ED56" w14:textId="77777777" w:rsidR="008379A6" w:rsidRPr="00027820" w:rsidRDefault="008379A6" w:rsidP="008379A6">
      <w:pPr>
        <w:spacing w:before="120" w:after="120"/>
        <w:jc w:val="both"/>
      </w:pPr>
      <w:r w:rsidRPr="00027820">
        <w:rPr>
          <w:szCs w:val="18"/>
        </w:rPr>
        <w:t>XVI.</w:t>
      </w:r>
      <w:r>
        <w:rPr>
          <w:szCs w:val="18"/>
        </w:rPr>
        <w:t xml:space="preserve"> </w:t>
      </w:r>
      <w:r w:rsidRPr="00027820">
        <w:rPr>
          <w:szCs w:val="18"/>
        </w:rPr>
        <w:t>Pourvu encore, qu'il ne sera passé aucune Ordonnance, dans aucune assemblée du dit Conseil qui sera composé de moindre no</w:t>
      </w:r>
      <w:r w:rsidRPr="00027820">
        <w:rPr>
          <w:szCs w:val="18"/>
        </w:rPr>
        <w:t>m</w:t>
      </w:r>
      <w:r w:rsidRPr="00027820">
        <w:rPr>
          <w:szCs w:val="18"/>
        </w:rPr>
        <w:t>bre qu</w:t>
      </w:r>
      <w:r>
        <w:rPr>
          <w:szCs w:val="18"/>
        </w:rPr>
        <w:t xml:space="preserve">e de la majorité des membres de </w:t>
      </w:r>
      <w:r w:rsidRPr="00027820">
        <w:rPr>
          <w:szCs w:val="18"/>
        </w:rPr>
        <w:t>tout l</w:t>
      </w:r>
      <w:r>
        <w:rPr>
          <w:szCs w:val="18"/>
        </w:rPr>
        <w:t>e</w:t>
      </w:r>
      <w:r w:rsidRPr="00027820">
        <w:rPr>
          <w:szCs w:val="18"/>
        </w:rPr>
        <w:t xml:space="preserve"> Conseil, et en aucun autre tem</w:t>
      </w:r>
      <w:r>
        <w:rPr>
          <w:szCs w:val="18"/>
        </w:rPr>
        <w:t xml:space="preserve">ps qu'entre le premier </w:t>
      </w:r>
      <w:r w:rsidRPr="00027820">
        <w:rPr>
          <w:szCs w:val="18"/>
        </w:rPr>
        <w:t>jour de Janvier et le premier jour de Mai, à moins que ce ne</w:t>
      </w:r>
      <w:r>
        <w:rPr>
          <w:szCs w:val="18"/>
        </w:rPr>
        <w:t xml:space="preserve"> </w:t>
      </w:r>
      <w:r>
        <w:t xml:space="preserve">[62] </w:t>
      </w:r>
      <w:r>
        <w:rPr>
          <w:szCs w:val="18"/>
        </w:rPr>
        <w:t>soit</w:t>
      </w:r>
      <w:r w:rsidRPr="00027820">
        <w:rPr>
          <w:szCs w:val="18"/>
        </w:rPr>
        <w:t xml:space="preserve"> dans quelques cas urgen</w:t>
      </w:r>
      <w:r>
        <w:rPr>
          <w:szCs w:val="18"/>
        </w:rPr>
        <w:t>t</w:t>
      </w:r>
      <w:r w:rsidRPr="00027820">
        <w:rPr>
          <w:szCs w:val="18"/>
        </w:rPr>
        <w:t>s</w:t>
      </w:r>
      <w:r>
        <w:rPr>
          <w:szCs w:val="18"/>
        </w:rPr>
        <w:t> ;</w:t>
      </w:r>
      <w:r w:rsidRPr="00027820">
        <w:rPr>
          <w:szCs w:val="18"/>
        </w:rPr>
        <w:t xml:space="preserve"> au</w:t>
      </w:r>
      <w:r w:rsidRPr="00027820">
        <w:rPr>
          <w:szCs w:val="18"/>
        </w:rPr>
        <w:t>x</w:t>
      </w:r>
      <w:r w:rsidRPr="00027820">
        <w:rPr>
          <w:szCs w:val="18"/>
        </w:rPr>
        <w:t>quels cas tous les membre</w:t>
      </w:r>
      <w:r>
        <w:rPr>
          <w:szCs w:val="18"/>
        </w:rPr>
        <w:t>s</w:t>
      </w:r>
      <w:r w:rsidRPr="00027820">
        <w:rPr>
          <w:szCs w:val="18"/>
        </w:rPr>
        <w:t xml:space="preserve"> du dit Conseil qui résideront à Québec, o</w:t>
      </w:r>
      <w:r>
        <w:rPr>
          <w:szCs w:val="18"/>
        </w:rPr>
        <w:t>u dans l'espace da cinquante milles de la</w:t>
      </w:r>
      <w:r w:rsidRPr="00027820">
        <w:rPr>
          <w:szCs w:val="18"/>
        </w:rPr>
        <w:t>dite ville, seront personnell</w:t>
      </w:r>
      <w:r w:rsidRPr="00027820">
        <w:rPr>
          <w:szCs w:val="18"/>
        </w:rPr>
        <w:t>e</w:t>
      </w:r>
      <w:r w:rsidRPr="00027820">
        <w:rPr>
          <w:szCs w:val="18"/>
        </w:rPr>
        <w:t>ment sommés de s'y trouver, par le Gouverneur, ou en son absence, par le Lieutenant Gouverneur, ou le Commandant en chef.</w:t>
      </w:r>
    </w:p>
    <w:p w14:paraId="5A8E0031" w14:textId="77777777" w:rsidR="008379A6" w:rsidRPr="00027820" w:rsidRDefault="008379A6" w:rsidP="008379A6">
      <w:pPr>
        <w:spacing w:before="120" w:after="120"/>
        <w:jc w:val="both"/>
      </w:pPr>
      <w:r>
        <w:rPr>
          <w:szCs w:val="18"/>
        </w:rPr>
        <w:t xml:space="preserve">XVII. </w:t>
      </w:r>
      <w:r w:rsidRPr="00027820">
        <w:rPr>
          <w:szCs w:val="18"/>
        </w:rPr>
        <w:t>Il est de plus établi pa</w:t>
      </w:r>
      <w:r>
        <w:rPr>
          <w:szCs w:val="18"/>
        </w:rPr>
        <w:t xml:space="preserve">r la susdite autorité, que rien </w:t>
      </w:r>
      <w:r w:rsidRPr="00027820">
        <w:rPr>
          <w:szCs w:val="18"/>
        </w:rPr>
        <w:t>de ce qui est contenu dans cet Acte, ne s'étendra, ou s'entendra s'étendre, à e</w:t>
      </w:r>
      <w:r w:rsidRPr="00027820">
        <w:rPr>
          <w:szCs w:val="18"/>
        </w:rPr>
        <w:t>m</w:t>
      </w:r>
      <w:r w:rsidRPr="00027820">
        <w:rPr>
          <w:szCs w:val="18"/>
        </w:rPr>
        <w:t>pêcher ou p</w:t>
      </w:r>
      <w:r>
        <w:rPr>
          <w:szCs w:val="18"/>
        </w:rPr>
        <w:t xml:space="preserve">river sa Majesté, ses héritiers </w:t>
      </w:r>
      <w:r w:rsidRPr="00027820">
        <w:rPr>
          <w:szCs w:val="18"/>
        </w:rPr>
        <w:t>et successeurs, d'ériger,</w:t>
      </w:r>
      <w:r>
        <w:rPr>
          <w:szCs w:val="18"/>
        </w:rPr>
        <w:t xml:space="preserve"> </w:t>
      </w:r>
      <w:r w:rsidRPr="00027820">
        <w:rPr>
          <w:szCs w:val="18"/>
        </w:rPr>
        <w:t>constituer et établir, par leurs Lettres-Patentes</w:t>
      </w:r>
      <w:r>
        <w:rPr>
          <w:szCs w:val="18"/>
        </w:rPr>
        <w:t> </w:t>
      </w:r>
      <w:r>
        <w:rPr>
          <w:rStyle w:val="Appelnotedebasdep"/>
          <w:szCs w:val="18"/>
        </w:rPr>
        <w:footnoteReference w:id="165"/>
      </w:r>
      <w:r w:rsidRPr="00027820">
        <w:rPr>
          <w:szCs w:val="18"/>
        </w:rPr>
        <w:t>, délivrées sous le Grand Sceau de la Grande-Bretag</w:t>
      </w:r>
      <w:r>
        <w:rPr>
          <w:szCs w:val="18"/>
        </w:rPr>
        <w:t>ne telles cours qui auront juri</w:t>
      </w:r>
      <w:r w:rsidRPr="00027820">
        <w:rPr>
          <w:szCs w:val="18"/>
        </w:rPr>
        <w:t>d</w:t>
      </w:r>
      <w:r>
        <w:rPr>
          <w:szCs w:val="18"/>
        </w:rPr>
        <w:t>i</w:t>
      </w:r>
      <w:r>
        <w:rPr>
          <w:szCs w:val="18"/>
        </w:rPr>
        <w:t>c</w:t>
      </w:r>
      <w:r>
        <w:rPr>
          <w:szCs w:val="18"/>
        </w:rPr>
        <w:t xml:space="preserve">tions criminelles, civiles et </w:t>
      </w:r>
      <w:r w:rsidRPr="00027820">
        <w:rPr>
          <w:szCs w:val="18"/>
        </w:rPr>
        <w:t>ecclésiastiques, dans la dite province de Québec, et de nommer en tout tem</w:t>
      </w:r>
      <w:r>
        <w:rPr>
          <w:szCs w:val="18"/>
        </w:rPr>
        <w:t>p</w:t>
      </w:r>
      <w:r w:rsidRPr="00027820">
        <w:rPr>
          <w:szCs w:val="18"/>
        </w:rPr>
        <w:t>s les juges et officiers d'icel</w:t>
      </w:r>
      <w:r>
        <w:rPr>
          <w:szCs w:val="18"/>
        </w:rPr>
        <w:t>le</w:t>
      </w:r>
      <w:r w:rsidRPr="00027820">
        <w:rPr>
          <w:szCs w:val="18"/>
        </w:rPr>
        <w:t>s</w:t>
      </w:r>
      <w:r>
        <w:rPr>
          <w:szCs w:val="18"/>
        </w:rPr>
        <w:t> </w:t>
      </w:r>
      <w:r>
        <w:rPr>
          <w:rStyle w:val="Appelnotedebasdep"/>
          <w:szCs w:val="18"/>
        </w:rPr>
        <w:footnoteReference w:id="166"/>
      </w:r>
      <w:r w:rsidRPr="00027820">
        <w:rPr>
          <w:szCs w:val="18"/>
        </w:rPr>
        <w:t>, ainsi</w:t>
      </w:r>
      <w:r>
        <w:rPr>
          <w:szCs w:val="18"/>
        </w:rPr>
        <w:t xml:space="preserve"> que sa </w:t>
      </w:r>
      <w:r w:rsidRPr="00027820">
        <w:rPr>
          <w:szCs w:val="18"/>
        </w:rPr>
        <w:t>Majesté, ses héritiers et successeurs, les</w:t>
      </w:r>
      <w:r>
        <w:rPr>
          <w:szCs w:val="18"/>
        </w:rPr>
        <w:t xml:space="preserve"> jugeront néce</w:t>
      </w:r>
      <w:r>
        <w:rPr>
          <w:szCs w:val="18"/>
        </w:rPr>
        <w:t>s</w:t>
      </w:r>
      <w:r>
        <w:rPr>
          <w:szCs w:val="18"/>
        </w:rPr>
        <w:t xml:space="preserve">saires </w:t>
      </w:r>
      <w:r w:rsidRPr="00027820">
        <w:rPr>
          <w:szCs w:val="18"/>
        </w:rPr>
        <w:t>et convenables aux circonstances de la dite province,</w:t>
      </w:r>
    </w:p>
    <w:p w14:paraId="14AA2CB3" w14:textId="77777777" w:rsidR="008379A6" w:rsidRPr="00027820" w:rsidRDefault="008379A6" w:rsidP="008379A6">
      <w:pPr>
        <w:spacing w:before="120" w:after="120"/>
        <w:jc w:val="both"/>
      </w:pPr>
      <w:r>
        <w:rPr>
          <w:szCs w:val="18"/>
        </w:rPr>
        <w:t xml:space="preserve">XVIII. </w:t>
      </w:r>
      <w:r w:rsidRPr="00027820">
        <w:rPr>
          <w:szCs w:val="18"/>
        </w:rPr>
        <w:t>Pourvu toutefois, et il est par ces présentes établi</w:t>
      </w:r>
      <w:r>
        <w:rPr>
          <w:szCs w:val="18"/>
        </w:rPr>
        <w:t> </w:t>
      </w:r>
      <w:r w:rsidRPr="00027820">
        <w:rPr>
          <w:szCs w:val="18"/>
        </w:rPr>
        <w:t>que rien de ce qui est contenu</w:t>
      </w:r>
      <w:r>
        <w:rPr>
          <w:szCs w:val="18"/>
        </w:rPr>
        <w:t xml:space="preserve"> dans cet Acte ne s'étendra, ou </w:t>
      </w:r>
      <w:r w:rsidRPr="00027820">
        <w:rPr>
          <w:szCs w:val="18"/>
        </w:rPr>
        <w:t>ne s'entendra s'étendre à infirmer ou annuler dans la di</w:t>
      </w:r>
      <w:r>
        <w:rPr>
          <w:szCs w:val="18"/>
        </w:rPr>
        <w:t xml:space="preserve">te </w:t>
      </w:r>
      <w:r w:rsidRPr="00027820">
        <w:rPr>
          <w:szCs w:val="18"/>
        </w:rPr>
        <w:t>province de Québec tous Ac</w:t>
      </w:r>
      <w:r>
        <w:rPr>
          <w:szCs w:val="18"/>
        </w:rPr>
        <w:t>tes du parlement de la Grande-</w:t>
      </w:r>
      <w:r w:rsidRPr="00027820">
        <w:rPr>
          <w:szCs w:val="18"/>
        </w:rPr>
        <w:t>Bretagne, ci-devant faits, qui proh</w:t>
      </w:r>
      <w:r w:rsidRPr="00027820">
        <w:rPr>
          <w:szCs w:val="18"/>
        </w:rPr>
        <w:t>i</w:t>
      </w:r>
      <w:r w:rsidRPr="00027820">
        <w:rPr>
          <w:szCs w:val="18"/>
        </w:rPr>
        <w:t>bent, restreignent ou règlent le commerce des co</w:t>
      </w:r>
      <w:r>
        <w:rPr>
          <w:szCs w:val="18"/>
        </w:rPr>
        <w:t>lo</w:t>
      </w:r>
      <w:r w:rsidRPr="00027820">
        <w:rPr>
          <w:szCs w:val="18"/>
        </w:rPr>
        <w:t>ni</w:t>
      </w:r>
      <w:r>
        <w:rPr>
          <w:szCs w:val="18"/>
        </w:rPr>
        <w:t xml:space="preserve">es et plantations de sa Majesté </w:t>
      </w:r>
      <w:r w:rsidRPr="00027820">
        <w:rPr>
          <w:szCs w:val="18"/>
        </w:rPr>
        <w:t xml:space="preserve">en Amérique, et que tous et chacun des dits Actes, ainsi </w:t>
      </w:r>
      <w:r>
        <w:rPr>
          <w:szCs w:val="18"/>
        </w:rPr>
        <w:t xml:space="preserve">que </w:t>
      </w:r>
      <w:r w:rsidRPr="00027820">
        <w:rPr>
          <w:szCs w:val="18"/>
        </w:rPr>
        <w:t>tous Actes de parlement ci-de</w:t>
      </w:r>
      <w:r>
        <w:rPr>
          <w:szCs w:val="18"/>
        </w:rPr>
        <w:t xml:space="preserve">vant faits, qui ont rapport, ou </w:t>
      </w:r>
      <w:r w:rsidRPr="00027820">
        <w:rPr>
          <w:szCs w:val="18"/>
        </w:rPr>
        <w:t>qui concernent les dites colonies</w:t>
      </w:r>
      <w:r>
        <w:rPr>
          <w:szCs w:val="18"/>
        </w:rPr>
        <w:t xml:space="preserve"> et plantations seront, et sont </w:t>
      </w:r>
      <w:r w:rsidRPr="00027820">
        <w:rPr>
          <w:szCs w:val="18"/>
        </w:rPr>
        <w:t>par ces pr</w:t>
      </w:r>
      <w:r w:rsidRPr="00027820">
        <w:rPr>
          <w:szCs w:val="18"/>
        </w:rPr>
        <w:t>é</w:t>
      </w:r>
      <w:r w:rsidRPr="00027820">
        <w:rPr>
          <w:szCs w:val="18"/>
        </w:rPr>
        <w:t>sentes, déclarés être en force dans la dite provin</w:t>
      </w:r>
      <w:r>
        <w:rPr>
          <w:szCs w:val="18"/>
        </w:rPr>
        <w:t xml:space="preserve">ce </w:t>
      </w:r>
      <w:r w:rsidRPr="00027820">
        <w:rPr>
          <w:szCs w:val="18"/>
        </w:rPr>
        <w:t>de Québec, et dans chaque partie d'icelle</w:t>
      </w:r>
      <w:r>
        <w:rPr>
          <w:szCs w:val="18"/>
        </w:rPr>
        <w:t> </w:t>
      </w:r>
      <w:r>
        <w:rPr>
          <w:rStyle w:val="Appelnotedebasdep"/>
          <w:szCs w:val="18"/>
        </w:rPr>
        <w:footnoteReference w:id="167"/>
      </w:r>
      <w:r w:rsidRPr="00027820">
        <w:rPr>
          <w:szCs w:val="18"/>
        </w:rPr>
        <w:t>.</w:t>
      </w:r>
    </w:p>
    <w:p w14:paraId="5F817AC9" w14:textId="77777777" w:rsidR="008379A6" w:rsidRPr="00027820" w:rsidRDefault="008379A6" w:rsidP="008379A6">
      <w:pPr>
        <w:spacing w:before="120" w:after="120"/>
        <w:ind w:firstLine="0"/>
        <w:jc w:val="center"/>
      </w:pPr>
      <w:r w:rsidRPr="00027820">
        <w:rPr>
          <w:i/>
          <w:iCs/>
          <w:szCs w:val="18"/>
        </w:rPr>
        <w:t>Traduit par ordre de Son Excellence,</w:t>
      </w:r>
    </w:p>
    <w:p w14:paraId="05504DDC" w14:textId="77777777" w:rsidR="008379A6" w:rsidRPr="00027820" w:rsidRDefault="008379A6" w:rsidP="008379A6">
      <w:pPr>
        <w:spacing w:before="120" w:after="120"/>
        <w:ind w:firstLine="0"/>
        <w:jc w:val="center"/>
      </w:pPr>
      <w:r w:rsidRPr="00027820">
        <w:t>F. J. CUG</w:t>
      </w:r>
      <w:r>
        <w:t>N</w:t>
      </w:r>
      <w:r w:rsidRPr="00027820">
        <w:t>ET</w:t>
      </w:r>
      <w:r>
        <w:t> </w:t>
      </w:r>
      <w:r>
        <w:rPr>
          <w:rStyle w:val="Appelnotedebasdep"/>
        </w:rPr>
        <w:footnoteReference w:id="168"/>
      </w:r>
      <w:r w:rsidRPr="00027820">
        <w:t>,</w:t>
      </w:r>
      <w:r>
        <w:t xml:space="preserve"> S. F.</w:t>
      </w:r>
    </w:p>
    <w:p w14:paraId="74C7A66B" w14:textId="77777777" w:rsidR="008379A6" w:rsidRDefault="008379A6" w:rsidP="008379A6">
      <w:pPr>
        <w:pStyle w:val="fig"/>
      </w:pPr>
      <w:r>
        <w:t>__________________________</w:t>
      </w:r>
    </w:p>
    <w:p w14:paraId="2A484B3D" w14:textId="77777777" w:rsidR="008379A6" w:rsidRDefault="008379A6" w:rsidP="008379A6">
      <w:pPr>
        <w:spacing w:before="120" w:after="120"/>
        <w:jc w:val="both"/>
        <w:rPr>
          <w:szCs w:val="18"/>
        </w:rPr>
      </w:pPr>
    </w:p>
    <w:p w14:paraId="327B1A15" w14:textId="77777777" w:rsidR="008379A6" w:rsidRPr="00027820" w:rsidRDefault="008379A6" w:rsidP="008379A6">
      <w:pPr>
        <w:pStyle w:val="planche"/>
      </w:pPr>
      <w:bookmarkStart w:id="12" w:name="Premiers_rudiments_appendice_c"/>
      <w:r>
        <w:t>REQUÊ</w:t>
      </w:r>
      <w:r w:rsidRPr="00027820">
        <w:t>TE ET OBSERVATIONS.</w:t>
      </w:r>
    </w:p>
    <w:bookmarkEnd w:id="12"/>
    <w:p w14:paraId="37A476F0" w14:textId="77777777" w:rsidR="008379A6" w:rsidRDefault="008379A6" w:rsidP="008379A6">
      <w:pPr>
        <w:spacing w:before="120" w:after="120"/>
        <w:jc w:val="both"/>
        <w:rPr>
          <w:smallCaps/>
          <w:szCs w:val="18"/>
        </w:rPr>
      </w:pPr>
    </w:p>
    <w:p w14:paraId="3B73B0D3"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60536E1C" w14:textId="77777777" w:rsidR="008379A6" w:rsidRPr="00027820" w:rsidRDefault="008379A6" w:rsidP="008379A6">
      <w:pPr>
        <w:spacing w:before="120" w:after="120"/>
        <w:jc w:val="both"/>
      </w:pPr>
      <w:r>
        <w:rPr>
          <w:smallCaps/>
          <w:szCs w:val="18"/>
        </w:rPr>
        <w:t>La</w:t>
      </w:r>
      <w:r w:rsidRPr="00027820">
        <w:rPr>
          <w:smallCaps/>
          <w:szCs w:val="18"/>
        </w:rPr>
        <w:t xml:space="preserve"> </w:t>
      </w:r>
      <w:r w:rsidRPr="00027820">
        <w:rPr>
          <w:szCs w:val="18"/>
        </w:rPr>
        <w:t>requête de ceux qui ont demandé notre Constitution</w:t>
      </w:r>
      <w:r>
        <w:rPr>
          <w:szCs w:val="18"/>
        </w:rPr>
        <w:t xml:space="preserve"> de </w:t>
      </w:r>
      <w:r w:rsidRPr="00027820">
        <w:rPr>
          <w:szCs w:val="18"/>
        </w:rPr>
        <w:t>1791, se composait de quatorze articles principaux, dont q</w:t>
      </w:r>
      <w:r>
        <w:rPr>
          <w:szCs w:val="18"/>
        </w:rPr>
        <w:t>uel</w:t>
      </w:r>
      <w:r w:rsidRPr="00027820">
        <w:rPr>
          <w:szCs w:val="18"/>
        </w:rPr>
        <w:t>ques-uns ne f</w:t>
      </w:r>
      <w:r w:rsidRPr="00027820">
        <w:rPr>
          <w:szCs w:val="18"/>
        </w:rPr>
        <w:t>u</w:t>
      </w:r>
      <w:r w:rsidRPr="00027820">
        <w:rPr>
          <w:szCs w:val="18"/>
        </w:rPr>
        <w:t>rent pas accordés, ou ne le furent qu'en partie.</w:t>
      </w:r>
      <w:r>
        <w:rPr>
          <w:szCs w:val="18"/>
        </w:rPr>
        <w:t xml:space="preserve"> Nous</w:t>
      </w:r>
      <w:r w:rsidRPr="00027820">
        <w:rPr>
          <w:smallCaps/>
          <w:szCs w:val="18"/>
        </w:rPr>
        <w:t xml:space="preserve"> </w:t>
      </w:r>
      <w:r w:rsidRPr="00027820">
        <w:rPr>
          <w:szCs w:val="18"/>
        </w:rPr>
        <w:t>les donnerons, afin de mettre le lecteur à même de juger du plus ou moins de perfe</w:t>
      </w:r>
      <w:r w:rsidRPr="00027820">
        <w:rPr>
          <w:szCs w:val="18"/>
        </w:rPr>
        <w:t>c</w:t>
      </w:r>
      <w:r w:rsidRPr="00027820">
        <w:rPr>
          <w:szCs w:val="18"/>
        </w:rPr>
        <w:t>tion qu'eût eu notre acte constitutionnel, si le parlement britannique eût acquiescé en tous points aux désirs des pétitionnaires.</w:t>
      </w:r>
    </w:p>
    <w:p w14:paraId="7BB411BE" w14:textId="77777777" w:rsidR="008379A6" w:rsidRPr="00027820" w:rsidRDefault="008379A6" w:rsidP="008379A6">
      <w:pPr>
        <w:spacing w:before="120" w:after="120"/>
        <w:jc w:val="both"/>
      </w:pPr>
      <w:r w:rsidRPr="00027820">
        <w:rPr>
          <w:szCs w:val="18"/>
        </w:rPr>
        <w:t>1°. Une Chambre d'Assemblée indistinctement composée d'anciens et de nouveaux sujets librement élus par les</w:t>
      </w:r>
      <w:r>
        <w:rPr>
          <w:szCs w:val="18"/>
        </w:rPr>
        <w:t xml:space="preserve"> habi</w:t>
      </w:r>
      <w:r w:rsidRPr="00027820">
        <w:rPr>
          <w:szCs w:val="18"/>
        </w:rPr>
        <w:t>tan</w:t>
      </w:r>
      <w:r>
        <w:rPr>
          <w:szCs w:val="18"/>
        </w:rPr>
        <w:t>t</w:t>
      </w:r>
      <w:r w:rsidRPr="00027820">
        <w:rPr>
          <w:szCs w:val="18"/>
        </w:rPr>
        <w:t>s des paroisses, villes et districts de la province</w:t>
      </w:r>
      <w:r>
        <w:rPr>
          <w:szCs w:val="18"/>
        </w:rPr>
        <w:t> ;</w:t>
      </w:r>
      <w:r w:rsidRPr="00027820">
        <w:rPr>
          <w:szCs w:val="18"/>
        </w:rPr>
        <w:t xml:space="preserve"> qu'elle</w:t>
      </w:r>
      <w:r>
        <w:rPr>
          <w:szCs w:val="18"/>
        </w:rPr>
        <w:t xml:space="preserve"> </w:t>
      </w:r>
      <w:r>
        <w:t>[</w:t>
      </w:r>
      <w:r w:rsidRPr="00027820">
        <w:rPr>
          <w:rFonts w:cs="Arial"/>
          <w:szCs w:val="22"/>
        </w:rPr>
        <w:t>63</w:t>
      </w:r>
      <w:r>
        <w:rPr>
          <w:rFonts w:cs="Arial"/>
          <w:szCs w:val="22"/>
        </w:rPr>
        <w:t xml:space="preserve">] </w:t>
      </w:r>
      <w:r>
        <w:rPr>
          <w:szCs w:val="18"/>
        </w:rPr>
        <w:t>fut triennale et sous tous</w:t>
      </w:r>
      <w:r w:rsidRPr="00027820">
        <w:rPr>
          <w:szCs w:val="18"/>
        </w:rPr>
        <w:t xml:space="preserve"> rapports formée en la manièr</w:t>
      </w:r>
      <w:r>
        <w:rPr>
          <w:szCs w:val="18"/>
        </w:rPr>
        <w:t>e</w:t>
      </w:r>
      <w:r w:rsidRPr="00027820">
        <w:rPr>
          <w:szCs w:val="18"/>
        </w:rPr>
        <w:t xml:space="preserve"> qui paraîtrait la plus convenable à la</w:t>
      </w:r>
      <w:r>
        <w:rPr>
          <w:szCs w:val="18"/>
        </w:rPr>
        <w:t xml:space="preserve"> sagesse de la législature im</w:t>
      </w:r>
      <w:r w:rsidRPr="00027820">
        <w:rPr>
          <w:szCs w:val="18"/>
        </w:rPr>
        <w:t>périale.</w:t>
      </w:r>
    </w:p>
    <w:p w14:paraId="4619A39A" w14:textId="77777777" w:rsidR="008379A6" w:rsidRPr="00027820" w:rsidRDefault="008379A6" w:rsidP="008379A6">
      <w:pPr>
        <w:spacing w:before="120" w:after="120"/>
        <w:jc w:val="both"/>
      </w:pPr>
      <w:r w:rsidRPr="00027820">
        <w:rPr>
          <w:szCs w:val="18"/>
        </w:rPr>
        <w:t>2°. Un Conseil composé de trente me</w:t>
      </w:r>
      <w:r>
        <w:rPr>
          <w:szCs w:val="18"/>
        </w:rPr>
        <w:t>m</w:t>
      </w:r>
      <w:r w:rsidRPr="00027820">
        <w:rPr>
          <w:szCs w:val="18"/>
        </w:rPr>
        <w:t>bres</w:t>
      </w:r>
      <w:r>
        <w:rPr>
          <w:szCs w:val="18"/>
        </w:rPr>
        <w:t xml:space="preserve"> </w:t>
      </w:r>
      <w:r w:rsidRPr="00027820">
        <w:rPr>
          <w:szCs w:val="18"/>
        </w:rPr>
        <w:t>au moins, lesquels s</w:t>
      </w:r>
      <w:r w:rsidRPr="00027820">
        <w:rPr>
          <w:szCs w:val="18"/>
        </w:rPr>
        <w:t>e</w:t>
      </w:r>
      <w:r w:rsidRPr="00027820">
        <w:rPr>
          <w:szCs w:val="18"/>
        </w:rPr>
        <w:t>raient à vie ou durant leur résidence dans la Colonie</w:t>
      </w:r>
      <w:r>
        <w:rPr>
          <w:szCs w:val="18"/>
        </w:rPr>
        <w:t> ;</w:t>
      </w:r>
      <w:r w:rsidRPr="00027820">
        <w:rPr>
          <w:szCs w:val="18"/>
        </w:rPr>
        <w:t xml:space="preserve"> ils ne pourraient point s'en absenter sans une permission du gouverneur, et celui-ci ne pourrait l'accorder qu'avec l'avis et contentement de son Conseil</w:t>
      </w:r>
      <w:r>
        <w:rPr>
          <w:szCs w:val="18"/>
        </w:rPr>
        <w:t> ; ils seraient comme Conseillers</w:t>
      </w:r>
      <w:r w:rsidRPr="00027820">
        <w:rPr>
          <w:szCs w:val="18"/>
        </w:rPr>
        <w:t xml:space="preserve"> sans salaire ni récompense quelconque, et dans toute affair</w:t>
      </w:r>
      <w:r>
        <w:rPr>
          <w:szCs w:val="18"/>
        </w:rPr>
        <w:t>e</w:t>
      </w:r>
      <w:r w:rsidRPr="00027820">
        <w:rPr>
          <w:szCs w:val="18"/>
        </w:rPr>
        <w:t xml:space="preserve"> soumise à leur décision, aucun bill</w:t>
      </w:r>
      <w:r>
        <w:rPr>
          <w:szCs w:val="18"/>
        </w:rPr>
        <w:t> </w:t>
      </w:r>
      <w:r>
        <w:rPr>
          <w:rStyle w:val="Appelnotedebasdep"/>
          <w:szCs w:val="18"/>
        </w:rPr>
        <w:footnoteReference w:id="169"/>
      </w:r>
      <w:r w:rsidRPr="00027820">
        <w:rPr>
          <w:szCs w:val="18"/>
        </w:rPr>
        <w:t xml:space="preserve"> ne deviendrait loi, à</w:t>
      </w:r>
      <w:r>
        <w:rPr>
          <w:szCs w:val="18"/>
        </w:rPr>
        <w:t xml:space="preserve"> </w:t>
      </w:r>
      <w:r w:rsidRPr="00027820">
        <w:rPr>
          <w:szCs w:val="18"/>
        </w:rPr>
        <w:t>moins que douze d'entre eux ne fussent d'accord à le passer.</w:t>
      </w:r>
    </w:p>
    <w:p w14:paraId="60A63544" w14:textId="77777777" w:rsidR="008379A6" w:rsidRPr="00027820" w:rsidRDefault="008379A6" w:rsidP="008379A6">
      <w:pPr>
        <w:spacing w:before="120" w:after="120"/>
        <w:jc w:val="both"/>
      </w:pPr>
      <w:r>
        <w:rPr>
          <w:szCs w:val="18"/>
        </w:rPr>
        <w:t>3</w:t>
      </w:r>
      <w:r w:rsidRPr="00027820">
        <w:rPr>
          <w:szCs w:val="18"/>
        </w:rPr>
        <w:t>°. Que les lois criminelles de l'Angleterre, établies par l'Acte de Québec</w:t>
      </w:r>
      <w:r>
        <w:rPr>
          <w:szCs w:val="18"/>
        </w:rPr>
        <w:t> </w:t>
      </w:r>
      <w:r>
        <w:rPr>
          <w:rStyle w:val="Appelnotedebasdep"/>
          <w:szCs w:val="18"/>
        </w:rPr>
        <w:footnoteReference w:id="170"/>
      </w:r>
      <w:r w:rsidRPr="00027820">
        <w:rPr>
          <w:szCs w:val="18"/>
        </w:rPr>
        <w:t>, fussent continuées en force.</w:t>
      </w:r>
    </w:p>
    <w:p w14:paraId="6356683D" w14:textId="77777777" w:rsidR="008379A6" w:rsidRPr="00027820" w:rsidRDefault="008379A6" w:rsidP="008379A6">
      <w:pPr>
        <w:spacing w:before="120" w:after="120"/>
        <w:jc w:val="both"/>
      </w:pPr>
      <w:r>
        <w:rPr>
          <w:szCs w:val="18"/>
        </w:rPr>
        <w:t>4</w:t>
      </w:r>
      <w:r w:rsidRPr="00027820">
        <w:rPr>
          <w:szCs w:val="18"/>
        </w:rPr>
        <w:t>°. Que les anciennes lois, coutumes et usages du Canada, conce</w:t>
      </w:r>
      <w:r w:rsidRPr="00027820">
        <w:rPr>
          <w:szCs w:val="18"/>
        </w:rPr>
        <w:t>r</w:t>
      </w:r>
      <w:r w:rsidRPr="00027820">
        <w:rPr>
          <w:szCs w:val="18"/>
        </w:rPr>
        <w:t>nant les biens-fonds</w:t>
      </w:r>
      <w:r>
        <w:rPr>
          <w:szCs w:val="18"/>
        </w:rPr>
        <w:t> </w:t>
      </w:r>
      <w:r>
        <w:rPr>
          <w:rStyle w:val="Appelnotedebasdep"/>
          <w:szCs w:val="18"/>
        </w:rPr>
        <w:footnoteReference w:id="171"/>
      </w:r>
      <w:r w:rsidRPr="00027820">
        <w:rPr>
          <w:szCs w:val="18"/>
        </w:rPr>
        <w:t>, les conventions matrimoniales, les succe</w:t>
      </w:r>
      <w:r w:rsidRPr="00027820">
        <w:rPr>
          <w:szCs w:val="18"/>
        </w:rPr>
        <w:t>s</w:t>
      </w:r>
      <w:r w:rsidRPr="00027820">
        <w:rPr>
          <w:szCs w:val="18"/>
        </w:rPr>
        <w:t>sions et le douaire</w:t>
      </w:r>
      <w:r>
        <w:rPr>
          <w:szCs w:val="18"/>
        </w:rPr>
        <w:t> </w:t>
      </w:r>
      <w:r>
        <w:rPr>
          <w:rStyle w:val="Appelnotedebasdep"/>
          <w:szCs w:val="18"/>
        </w:rPr>
        <w:footnoteReference w:id="172"/>
      </w:r>
      <w:r w:rsidRPr="00027820">
        <w:rPr>
          <w:szCs w:val="18"/>
        </w:rPr>
        <w:t xml:space="preserve"> fussent aussi continués, sujets néanmoins aux altérations que la nouvelle législature pourrait par la suite</w:t>
      </w:r>
      <w:r>
        <w:rPr>
          <w:szCs w:val="18"/>
        </w:rPr>
        <w:t xml:space="preserve"> juger </w:t>
      </w:r>
      <w:r w:rsidRPr="00027820">
        <w:rPr>
          <w:szCs w:val="18"/>
        </w:rPr>
        <w:t>être nécessaires, avec une réserve qui permit d</w:t>
      </w:r>
      <w:r>
        <w:rPr>
          <w:szCs w:val="18"/>
        </w:rPr>
        <w:t>e</w:t>
      </w:r>
      <w:r w:rsidRPr="00027820">
        <w:rPr>
          <w:szCs w:val="18"/>
        </w:rPr>
        <w:t xml:space="preserve"> disposer de son bie</w:t>
      </w:r>
      <w:r>
        <w:rPr>
          <w:szCs w:val="18"/>
        </w:rPr>
        <w:t>n par testament, suivant la 10</w:t>
      </w:r>
      <w:r w:rsidRPr="00FC638F">
        <w:rPr>
          <w:szCs w:val="18"/>
          <w:vertAlign w:val="superscript"/>
        </w:rPr>
        <w:t>e</w:t>
      </w:r>
      <w:r w:rsidRPr="00027820">
        <w:rPr>
          <w:szCs w:val="18"/>
        </w:rPr>
        <w:t xml:space="preserve"> section du bill de Québec.</w:t>
      </w:r>
    </w:p>
    <w:p w14:paraId="04E9D3A4" w14:textId="77777777" w:rsidR="008379A6" w:rsidRPr="00027820" w:rsidRDefault="008379A6" w:rsidP="008379A6">
      <w:pPr>
        <w:spacing w:before="120" w:after="120"/>
        <w:jc w:val="both"/>
      </w:pPr>
      <w:r w:rsidRPr="00027820">
        <w:rPr>
          <w:szCs w:val="18"/>
        </w:rPr>
        <w:t>5°. Les lois de Commerce de l'Angleterre pour tout ce qui aurait rapport au commerce, aussi sujettes aux changemen</w:t>
      </w:r>
      <w:r>
        <w:rPr>
          <w:szCs w:val="18"/>
        </w:rPr>
        <w:t>t</w:t>
      </w:r>
      <w:r w:rsidRPr="00027820">
        <w:rPr>
          <w:szCs w:val="18"/>
        </w:rPr>
        <w:t>s que la législat</w:t>
      </w:r>
      <w:r w:rsidRPr="00027820">
        <w:rPr>
          <w:szCs w:val="18"/>
        </w:rPr>
        <w:t>u</w:t>
      </w:r>
      <w:r w:rsidRPr="00027820">
        <w:rPr>
          <w:szCs w:val="18"/>
        </w:rPr>
        <w:t>re coloniale jugerait à propos d'y faire.</w:t>
      </w:r>
    </w:p>
    <w:p w14:paraId="1968E823" w14:textId="77777777" w:rsidR="008379A6" w:rsidRPr="00027820" w:rsidRDefault="008379A6" w:rsidP="008379A6">
      <w:pPr>
        <w:spacing w:before="120" w:after="120"/>
        <w:jc w:val="both"/>
      </w:pPr>
      <w:r>
        <w:rPr>
          <w:szCs w:val="18"/>
        </w:rPr>
        <w:t>6</w:t>
      </w:r>
      <w:r w:rsidRPr="00027820">
        <w:rPr>
          <w:szCs w:val="18"/>
        </w:rPr>
        <w:t xml:space="preserve">°. L'acte </w:t>
      </w:r>
      <w:r>
        <w:rPr>
          <w:i/>
          <w:iCs/>
          <w:szCs w:val="18"/>
        </w:rPr>
        <w:t>d’</w:t>
      </w:r>
      <w:r w:rsidRPr="00027820">
        <w:rPr>
          <w:i/>
          <w:iCs/>
          <w:szCs w:val="18"/>
        </w:rPr>
        <w:t>hab</w:t>
      </w:r>
      <w:r>
        <w:rPr>
          <w:i/>
          <w:iCs/>
          <w:szCs w:val="18"/>
        </w:rPr>
        <w:t>e</w:t>
      </w:r>
      <w:r w:rsidRPr="00027820">
        <w:rPr>
          <w:i/>
          <w:iCs/>
          <w:szCs w:val="18"/>
        </w:rPr>
        <w:t>as corpus</w:t>
      </w:r>
      <w:r>
        <w:rPr>
          <w:i/>
          <w:iCs/>
          <w:szCs w:val="18"/>
        </w:rPr>
        <w:t> </w:t>
      </w:r>
      <w:r w:rsidRPr="007B785C">
        <w:rPr>
          <w:rStyle w:val="Appelnotedebasdep"/>
          <w:iCs/>
          <w:szCs w:val="18"/>
        </w:rPr>
        <w:footnoteReference w:id="173"/>
      </w:r>
      <w:r w:rsidRPr="00027820">
        <w:rPr>
          <w:i/>
          <w:iCs/>
          <w:szCs w:val="18"/>
        </w:rPr>
        <w:t xml:space="preserve"> </w:t>
      </w:r>
      <w:r>
        <w:rPr>
          <w:szCs w:val="18"/>
        </w:rPr>
        <w:t>de la 31</w:t>
      </w:r>
      <w:r w:rsidRPr="00FC638F">
        <w:rPr>
          <w:szCs w:val="18"/>
          <w:vertAlign w:val="superscript"/>
        </w:rPr>
        <w:t>e</w:t>
      </w:r>
      <w:r w:rsidRPr="00027820">
        <w:rPr>
          <w:szCs w:val="18"/>
        </w:rPr>
        <w:t xml:space="preserve"> année de Charles I</w:t>
      </w:r>
      <w:r>
        <w:rPr>
          <w:szCs w:val="18"/>
        </w:rPr>
        <w:t>I </w:t>
      </w:r>
      <w:r>
        <w:rPr>
          <w:rStyle w:val="Appelnotedebasdep"/>
          <w:szCs w:val="18"/>
        </w:rPr>
        <w:footnoteReference w:id="174"/>
      </w:r>
      <w:r>
        <w:rPr>
          <w:szCs w:val="18"/>
        </w:rPr>
        <w:t>.</w:t>
      </w:r>
    </w:p>
    <w:p w14:paraId="689E4AF9" w14:textId="77777777" w:rsidR="008379A6" w:rsidRPr="00027820" w:rsidRDefault="008379A6" w:rsidP="008379A6">
      <w:pPr>
        <w:spacing w:before="120" w:after="120"/>
        <w:jc w:val="both"/>
      </w:pPr>
      <w:r w:rsidRPr="00027820">
        <w:rPr>
          <w:szCs w:val="18"/>
        </w:rPr>
        <w:t>7°. Que des jurés</w:t>
      </w:r>
      <w:r>
        <w:rPr>
          <w:szCs w:val="18"/>
        </w:rPr>
        <w:t> </w:t>
      </w:r>
      <w:r>
        <w:rPr>
          <w:rStyle w:val="Appelnotedebasdep"/>
          <w:szCs w:val="18"/>
        </w:rPr>
        <w:footnoteReference w:id="175"/>
      </w:r>
      <w:r w:rsidRPr="00027820">
        <w:rPr>
          <w:szCs w:val="18"/>
        </w:rPr>
        <w:t xml:space="preserve"> fussent accordés, à l'option des parties, dans </w:t>
      </w:r>
      <w:r>
        <w:rPr>
          <w:szCs w:val="18"/>
        </w:rPr>
        <w:t>toutes les cours de juri</w:t>
      </w:r>
      <w:r w:rsidRPr="00027820">
        <w:rPr>
          <w:szCs w:val="18"/>
        </w:rPr>
        <w:t>diction primitive, lesque</w:t>
      </w:r>
      <w:r>
        <w:rPr>
          <w:szCs w:val="18"/>
        </w:rPr>
        <w:t>ls (jurés) dans le cas d'un jury</w:t>
      </w:r>
      <w:r w:rsidRPr="00027820">
        <w:rPr>
          <w:szCs w:val="18"/>
        </w:rPr>
        <w:t xml:space="preserve"> ordinaire ou spécial, seraient régulièrement ballotés à-même une liste, qui en serait formée comme en Angleterre, et que neuf voix sur douze suffiraient pour établir un verdict</w:t>
      </w:r>
      <w:r>
        <w:rPr>
          <w:szCs w:val="18"/>
        </w:rPr>
        <w:t xml:space="preserve"> :</w:t>
      </w:r>
      <w:r w:rsidRPr="00027820">
        <w:rPr>
          <w:szCs w:val="18"/>
        </w:rPr>
        <w:t xml:space="preserve"> le tout sujet à des mod</w:t>
      </w:r>
      <w:r w:rsidRPr="00027820">
        <w:rPr>
          <w:szCs w:val="18"/>
        </w:rPr>
        <w:t>i</w:t>
      </w:r>
      <w:r w:rsidRPr="00027820">
        <w:rPr>
          <w:szCs w:val="18"/>
        </w:rPr>
        <w:t>fications, connue au</w:t>
      </w:r>
      <w:r>
        <w:rPr>
          <w:szCs w:val="18"/>
        </w:rPr>
        <w:t xml:space="preserve"> 5</w:t>
      </w:r>
      <w:r w:rsidRPr="007953E1">
        <w:rPr>
          <w:szCs w:val="18"/>
          <w:vertAlign w:val="superscript"/>
        </w:rPr>
        <w:t>e</w:t>
      </w:r>
      <w:r>
        <w:rPr>
          <w:szCs w:val="18"/>
        </w:rPr>
        <w:t xml:space="preserve"> article.</w:t>
      </w:r>
    </w:p>
    <w:p w14:paraId="1BAF1E82" w14:textId="77777777" w:rsidR="008379A6" w:rsidRPr="00027820" w:rsidRDefault="008379A6" w:rsidP="008379A6">
      <w:pPr>
        <w:spacing w:before="120" w:after="120"/>
        <w:jc w:val="both"/>
      </w:pPr>
      <w:r>
        <w:rPr>
          <w:szCs w:val="18"/>
        </w:rPr>
        <w:t>8</w:t>
      </w:r>
      <w:r w:rsidRPr="00027820">
        <w:rPr>
          <w:szCs w:val="18"/>
        </w:rPr>
        <w:t>°. Que les shérifs</w:t>
      </w:r>
      <w:r>
        <w:rPr>
          <w:szCs w:val="18"/>
        </w:rPr>
        <w:t> </w:t>
      </w:r>
      <w:r>
        <w:rPr>
          <w:rStyle w:val="Appelnotedebasdep"/>
          <w:szCs w:val="18"/>
        </w:rPr>
        <w:footnoteReference w:id="176"/>
      </w:r>
      <w:r w:rsidRPr="00027820">
        <w:rPr>
          <w:szCs w:val="18"/>
        </w:rPr>
        <w:t xml:space="preserve"> fussent choisis par la Chambre d'As</w:t>
      </w:r>
      <w:r>
        <w:rPr>
          <w:szCs w:val="18"/>
        </w:rPr>
        <w:t>sem</w:t>
      </w:r>
      <w:r w:rsidRPr="00027820">
        <w:rPr>
          <w:szCs w:val="18"/>
        </w:rPr>
        <w:t>blée, sujets à l'approbation du Gouverneur, qui leur don</w:t>
      </w:r>
      <w:r>
        <w:rPr>
          <w:szCs w:val="18"/>
        </w:rPr>
        <w:t>ne</w:t>
      </w:r>
      <w:r w:rsidRPr="00027820">
        <w:rPr>
          <w:szCs w:val="18"/>
        </w:rPr>
        <w:t>rait leur commi</w:t>
      </w:r>
      <w:r w:rsidRPr="00027820">
        <w:rPr>
          <w:szCs w:val="18"/>
        </w:rPr>
        <w:t>s</w:t>
      </w:r>
      <w:r w:rsidRPr="00027820">
        <w:rPr>
          <w:szCs w:val="18"/>
        </w:rPr>
        <w:t>sion, à l'assemblée annuelle de la législature</w:t>
      </w:r>
      <w:r>
        <w:rPr>
          <w:szCs w:val="18"/>
        </w:rPr>
        <w:t> ;</w:t>
      </w:r>
      <w:r w:rsidRPr="00027820">
        <w:rPr>
          <w:szCs w:val="18"/>
        </w:rPr>
        <w:t xml:space="preserve"> qu'ils garderaient leur place durant le tem</w:t>
      </w:r>
      <w:r>
        <w:rPr>
          <w:szCs w:val="18"/>
        </w:rPr>
        <w:t>p</w:t>
      </w:r>
      <w:r w:rsidRPr="00027820">
        <w:rPr>
          <w:szCs w:val="18"/>
        </w:rPr>
        <w:t>s pour lequel ils auraient été choisis, et durant bonne conduite</w:t>
      </w:r>
      <w:r>
        <w:rPr>
          <w:szCs w:val="18"/>
        </w:rPr>
        <w:t> ;</w:t>
      </w:r>
      <w:r w:rsidRPr="00027820">
        <w:rPr>
          <w:szCs w:val="18"/>
        </w:rPr>
        <w:t xml:space="preserve"> obligés qu'ils seraient de donner des garanties de l'exécution fidèle des devoirs de leur charge.</w:t>
      </w:r>
    </w:p>
    <w:p w14:paraId="283211DB" w14:textId="77777777" w:rsidR="008379A6" w:rsidRPr="00027820" w:rsidRDefault="008379A6" w:rsidP="008379A6">
      <w:pPr>
        <w:spacing w:before="120" w:after="120"/>
        <w:jc w:val="both"/>
      </w:pPr>
      <w:r w:rsidRPr="00027820">
        <w:rPr>
          <w:szCs w:val="18"/>
        </w:rPr>
        <w:t>9°. Que les juges ni aucun des officiers du gouvernement ne fu</w:t>
      </w:r>
      <w:r w:rsidRPr="00027820">
        <w:rPr>
          <w:szCs w:val="18"/>
        </w:rPr>
        <w:t>s</w:t>
      </w:r>
      <w:r w:rsidRPr="00027820">
        <w:rPr>
          <w:szCs w:val="18"/>
        </w:rPr>
        <w:t>sent sujets à suspension ni à destitution (par le gouverneur) de l'exe</w:t>
      </w:r>
      <w:r w:rsidRPr="00027820">
        <w:rPr>
          <w:szCs w:val="18"/>
        </w:rPr>
        <w:t>r</w:t>
      </w:r>
      <w:r w:rsidRPr="00027820">
        <w:rPr>
          <w:szCs w:val="18"/>
        </w:rPr>
        <w:t xml:space="preserve">cice, </w:t>
      </w:r>
      <w:r>
        <w:rPr>
          <w:szCs w:val="18"/>
        </w:rPr>
        <w:t>des</w:t>
      </w:r>
      <w:r w:rsidRPr="00027820">
        <w:rPr>
          <w:i/>
          <w:iCs/>
          <w:szCs w:val="18"/>
        </w:rPr>
        <w:t xml:space="preserve"> </w:t>
      </w:r>
      <w:r w:rsidRPr="00027820">
        <w:rPr>
          <w:szCs w:val="18"/>
        </w:rPr>
        <w:t>honne</w:t>
      </w:r>
      <w:r>
        <w:rPr>
          <w:szCs w:val="18"/>
        </w:rPr>
        <w:t>urs, devoirs honoraires, ou émo</w:t>
      </w:r>
      <w:r w:rsidRPr="00027820">
        <w:rPr>
          <w:szCs w:val="18"/>
        </w:rPr>
        <w:t>lumen</w:t>
      </w:r>
      <w:r>
        <w:rPr>
          <w:szCs w:val="18"/>
        </w:rPr>
        <w:t>t</w:t>
      </w:r>
      <w:r w:rsidRPr="00027820">
        <w:rPr>
          <w:szCs w:val="18"/>
        </w:rPr>
        <w:t>s de leur charge, que par et avec l'avis et consentement du Conseil de sa Majesté pour les affaires de la province</w:t>
      </w:r>
      <w:r>
        <w:rPr>
          <w:szCs w:val="18"/>
        </w:rPr>
        <w:t> ;</w:t>
      </w:r>
      <w:r w:rsidRPr="00027820">
        <w:rPr>
          <w:szCs w:val="18"/>
        </w:rPr>
        <w:t xml:space="preserve"> que la suspension ne continuerait point après la session du Co</w:t>
      </w:r>
      <w:r>
        <w:rPr>
          <w:szCs w:val="18"/>
        </w:rPr>
        <w:t xml:space="preserve">nseil </w:t>
      </w:r>
      <w:r w:rsidRPr="00027820">
        <w:rPr>
          <w:szCs w:val="18"/>
        </w:rPr>
        <w:t>législatif, à</w:t>
      </w:r>
      <w:r>
        <w:rPr>
          <w:szCs w:val="18"/>
        </w:rPr>
        <w:t xml:space="preserve"> </w:t>
      </w:r>
      <w:r w:rsidRPr="00027820">
        <w:rPr>
          <w:szCs w:val="18"/>
        </w:rPr>
        <w:t>moins que celui-ci ne l'appro</w:t>
      </w:r>
      <w:r w:rsidRPr="00027820">
        <w:rPr>
          <w:szCs w:val="18"/>
        </w:rPr>
        <w:t>u</w:t>
      </w:r>
      <w:r w:rsidRPr="00027820">
        <w:rPr>
          <w:szCs w:val="18"/>
        </w:rPr>
        <w:t>vât, auquel</w:t>
      </w:r>
      <w:r>
        <w:rPr>
          <w:szCs w:val="18"/>
        </w:rPr>
        <w:t xml:space="preserve"> cas </w:t>
      </w:r>
      <w:r>
        <w:t>[</w:t>
      </w:r>
      <w:r w:rsidRPr="00027820">
        <w:t>64</w:t>
      </w:r>
      <w:r>
        <w:t xml:space="preserve">] </w:t>
      </w:r>
      <w:r>
        <w:rPr>
          <w:szCs w:val="18"/>
        </w:rPr>
        <w:t>la cause en devrait être soumise à la</w:t>
      </w:r>
      <w:r w:rsidRPr="00027820">
        <w:rPr>
          <w:szCs w:val="18"/>
        </w:rPr>
        <w:t xml:space="preserve"> considération de sa Majesté, pour avoir un jugement final.</w:t>
      </w:r>
    </w:p>
    <w:p w14:paraId="23E3D3FB" w14:textId="77777777" w:rsidR="008379A6" w:rsidRPr="00027820" w:rsidRDefault="008379A6" w:rsidP="008379A6">
      <w:pPr>
        <w:spacing w:before="120" w:after="120"/>
        <w:jc w:val="both"/>
      </w:pPr>
      <w:r w:rsidRPr="00027820">
        <w:rPr>
          <w:szCs w:val="18"/>
        </w:rPr>
        <w:t>10°. Que le Gouverneur ou le Commandant en chef pour le tem</w:t>
      </w:r>
      <w:r>
        <w:rPr>
          <w:szCs w:val="18"/>
        </w:rPr>
        <w:t>p</w:t>
      </w:r>
      <w:r w:rsidRPr="00027820">
        <w:rPr>
          <w:szCs w:val="18"/>
        </w:rPr>
        <w:t>s d'alors ne créerait aucune charge civile sans le consentement du Conseil exécutif d</w:t>
      </w:r>
      <w:r>
        <w:rPr>
          <w:szCs w:val="18"/>
        </w:rPr>
        <w:t>’</w:t>
      </w:r>
      <w:r w:rsidRPr="00027820">
        <w:rPr>
          <w:szCs w:val="18"/>
        </w:rPr>
        <w:t>abord, et l'approbation du Conseil législatif ensuite à sa session prochaine.</w:t>
      </w:r>
    </w:p>
    <w:p w14:paraId="7647FA5B" w14:textId="77777777" w:rsidR="008379A6" w:rsidRPr="00027820" w:rsidRDefault="008379A6" w:rsidP="008379A6">
      <w:pPr>
        <w:spacing w:before="120" w:after="120"/>
        <w:jc w:val="both"/>
      </w:pPr>
      <w:r w:rsidRPr="00027820">
        <w:rPr>
          <w:szCs w:val="18"/>
        </w:rPr>
        <w:t xml:space="preserve">11°. Que les emplois de confiance fussent exercés par le principal de la </w:t>
      </w:r>
      <w:r>
        <w:rPr>
          <w:szCs w:val="18"/>
        </w:rPr>
        <w:t xml:space="preserve">commission, à </w:t>
      </w:r>
      <w:r w:rsidRPr="00027820">
        <w:rPr>
          <w:szCs w:val="18"/>
        </w:rPr>
        <w:t>moins d'absence permise par le Gouverneur avec l'avis et consentement du Conseil</w:t>
      </w:r>
      <w:r>
        <w:rPr>
          <w:szCs w:val="18"/>
        </w:rPr>
        <w:t> ;</w:t>
      </w:r>
      <w:r w:rsidRPr="00027820">
        <w:rPr>
          <w:szCs w:val="18"/>
        </w:rPr>
        <w:t xml:space="preserve"> cette absence ne devant pas durer plus d'un an.</w:t>
      </w:r>
    </w:p>
    <w:p w14:paraId="425C5B69" w14:textId="77777777" w:rsidR="008379A6" w:rsidRPr="00027820" w:rsidRDefault="008379A6" w:rsidP="008379A6">
      <w:pPr>
        <w:spacing w:before="120" w:after="120"/>
        <w:jc w:val="both"/>
      </w:pPr>
      <w:r w:rsidRPr="00027820">
        <w:rPr>
          <w:szCs w:val="18"/>
        </w:rPr>
        <w:t>12°. Que les juges nommés pour présider dans les cours de justice, tinssent leur appointement à vie ou durant bonne conduite, avec des traitemen</w:t>
      </w:r>
      <w:r>
        <w:rPr>
          <w:szCs w:val="18"/>
        </w:rPr>
        <w:t>t</w:t>
      </w:r>
      <w:r w:rsidRPr="00027820">
        <w:rPr>
          <w:szCs w:val="18"/>
        </w:rPr>
        <w:t>s fixes</w:t>
      </w:r>
      <w:r>
        <w:rPr>
          <w:szCs w:val="18"/>
        </w:rPr>
        <w:t> ;</w:t>
      </w:r>
      <w:r w:rsidRPr="00027820">
        <w:rPr>
          <w:szCs w:val="18"/>
        </w:rPr>
        <w:t xml:space="preserve"> et que dans le cas d'a</w:t>
      </w:r>
      <w:r>
        <w:rPr>
          <w:szCs w:val="18"/>
        </w:rPr>
        <w:t>ccusations contre eux, tendant</w:t>
      </w:r>
      <w:r w:rsidRPr="00027820">
        <w:rPr>
          <w:szCs w:val="18"/>
        </w:rPr>
        <w:t xml:space="preserve"> à les priver de leur charge, on suivrait la règle donnée à l'article ne</w:t>
      </w:r>
      <w:r w:rsidRPr="00027820">
        <w:rPr>
          <w:szCs w:val="18"/>
        </w:rPr>
        <w:t>u</w:t>
      </w:r>
      <w:r w:rsidRPr="00027820">
        <w:rPr>
          <w:szCs w:val="18"/>
        </w:rPr>
        <w:t>vième, si cette accusation venait d</w:t>
      </w:r>
      <w:r>
        <w:rPr>
          <w:szCs w:val="18"/>
        </w:rPr>
        <w:t>u</w:t>
      </w:r>
      <w:r w:rsidRPr="00027820">
        <w:rPr>
          <w:szCs w:val="18"/>
        </w:rPr>
        <w:t xml:space="preserve"> Gouverneur</w:t>
      </w:r>
      <w:r>
        <w:rPr>
          <w:szCs w:val="18"/>
        </w:rPr>
        <w:t> ;</w:t>
      </w:r>
      <w:r w:rsidRPr="00027820">
        <w:rPr>
          <w:szCs w:val="18"/>
        </w:rPr>
        <w:t xml:space="preserve"> quand elle viendrait du public, la Chambre d'Assemblée la porterait devant le Conseil, l</w:t>
      </w:r>
      <w:r w:rsidRPr="00027820">
        <w:rPr>
          <w:szCs w:val="18"/>
        </w:rPr>
        <w:t>e</w:t>
      </w:r>
      <w:r w:rsidRPr="00027820">
        <w:rPr>
          <w:szCs w:val="18"/>
        </w:rPr>
        <w:t>quel, s'il la trouvait fondée, confirmerait la suspension, jusqu</w:t>
      </w:r>
      <w:r>
        <w:rPr>
          <w:szCs w:val="18"/>
        </w:rPr>
        <w:t>'à ce que l'affaire fût ensuite</w:t>
      </w:r>
      <w:r w:rsidRPr="00027820">
        <w:rPr>
          <w:szCs w:val="18"/>
        </w:rPr>
        <w:t xml:space="preserve"> soumise à </w:t>
      </w:r>
      <w:r>
        <w:rPr>
          <w:szCs w:val="18"/>
        </w:rPr>
        <w:t>sa Majesté, pour la juger d'une</w:t>
      </w:r>
      <w:r w:rsidRPr="00027820">
        <w:rPr>
          <w:szCs w:val="18"/>
        </w:rPr>
        <w:t xml:space="preserve"> manière finale.</w:t>
      </w:r>
    </w:p>
    <w:p w14:paraId="6C2BA9C7" w14:textId="77777777" w:rsidR="008379A6" w:rsidRPr="00027820" w:rsidRDefault="008379A6" w:rsidP="008379A6">
      <w:pPr>
        <w:spacing w:before="120" w:after="120"/>
        <w:jc w:val="both"/>
      </w:pPr>
      <w:r w:rsidRPr="00027820">
        <w:rPr>
          <w:szCs w:val="18"/>
        </w:rPr>
        <w:t>13°. Que les appels des cours de justice fussent faits à une cour d'appel, composée du très</w:t>
      </w:r>
      <w:r>
        <w:rPr>
          <w:szCs w:val="18"/>
        </w:rPr>
        <w:t xml:space="preserve"> </w:t>
      </w:r>
      <w:r w:rsidRPr="00027820">
        <w:rPr>
          <w:szCs w:val="18"/>
        </w:rPr>
        <w:t>honorable Lord Chancelier et des juges de Westminster-Hall</w:t>
      </w:r>
      <w:r>
        <w:rPr>
          <w:szCs w:val="18"/>
        </w:rPr>
        <w:t> </w:t>
      </w:r>
      <w:r>
        <w:rPr>
          <w:rStyle w:val="Appelnotedebasdep"/>
          <w:szCs w:val="18"/>
        </w:rPr>
        <w:footnoteReference w:id="177"/>
      </w:r>
      <w:r w:rsidRPr="00027820">
        <w:rPr>
          <w:szCs w:val="18"/>
        </w:rPr>
        <w:t>.</w:t>
      </w:r>
    </w:p>
    <w:p w14:paraId="621D20F1" w14:textId="77777777" w:rsidR="008379A6" w:rsidRPr="00027820" w:rsidRDefault="008379A6" w:rsidP="008379A6">
      <w:pPr>
        <w:spacing w:before="120" w:after="120"/>
        <w:jc w:val="both"/>
      </w:pPr>
      <w:r>
        <w:rPr>
          <w:szCs w:val="18"/>
        </w:rPr>
        <w:t>1</w:t>
      </w:r>
      <w:r w:rsidRPr="00027820">
        <w:rPr>
          <w:szCs w:val="18"/>
        </w:rPr>
        <w:t>4°. Que les lois d'impôts, alors en force, fussent révoquées, et la nouvelle chambre revêtue du pouvoir d'imposer les taxes nécessaires, pour défrayer les dépenses du gouvernement civil de la province.</w:t>
      </w:r>
    </w:p>
    <w:p w14:paraId="12859BE3" w14:textId="77777777" w:rsidR="008379A6" w:rsidRDefault="008379A6" w:rsidP="008379A6">
      <w:pPr>
        <w:spacing w:before="120" w:after="120"/>
        <w:jc w:val="both"/>
        <w:rPr>
          <w:szCs w:val="14"/>
        </w:rPr>
      </w:pPr>
    </w:p>
    <w:p w14:paraId="2ABA213E" w14:textId="77777777" w:rsidR="008379A6" w:rsidRDefault="008379A6" w:rsidP="008379A6">
      <w:pPr>
        <w:pStyle w:val="fig"/>
      </w:pPr>
      <w:r>
        <w:t>__________________________</w:t>
      </w:r>
    </w:p>
    <w:p w14:paraId="419A0FD4" w14:textId="77777777" w:rsidR="008379A6" w:rsidRDefault="008379A6" w:rsidP="008379A6">
      <w:pPr>
        <w:spacing w:before="120" w:after="120"/>
        <w:jc w:val="both"/>
        <w:rPr>
          <w:szCs w:val="14"/>
        </w:rPr>
      </w:pPr>
      <w:r>
        <w:rPr>
          <w:szCs w:val="14"/>
        </w:rPr>
        <w:br w:type="page"/>
      </w:r>
    </w:p>
    <w:p w14:paraId="4E5E1CB8" w14:textId="77777777" w:rsidR="008379A6" w:rsidRPr="00027820" w:rsidRDefault="008379A6" w:rsidP="008379A6">
      <w:pPr>
        <w:pStyle w:val="a"/>
      </w:pPr>
      <w:r w:rsidRPr="00027820">
        <w:t>OBSERVATIONS.</w:t>
      </w:r>
    </w:p>
    <w:p w14:paraId="0B809D7B" w14:textId="77777777" w:rsidR="008379A6" w:rsidRDefault="008379A6" w:rsidP="008379A6">
      <w:pPr>
        <w:spacing w:before="120" w:after="120"/>
        <w:jc w:val="both"/>
        <w:rPr>
          <w:smallCaps/>
          <w:szCs w:val="18"/>
        </w:rPr>
      </w:pPr>
    </w:p>
    <w:p w14:paraId="60263AF8" w14:textId="77777777" w:rsidR="008379A6" w:rsidRPr="00027820" w:rsidRDefault="008379A6" w:rsidP="008379A6">
      <w:pPr>
        <w:spacing w:before="120" w:after="120"/>
        <w:jc w:val="both"/>
      </w:pPr>
      <w:r w:rsidRPr="00027820">
        <w:rPr>
          <w:smallCaps/>
          <w:szCs w:val="18"/>
        </w:rPr>
        <w:t xml:space="preserve">Art. </w:t>
      </w:r>
      <w:r w:rsidRPr="00027820">
        <w:rPr>
          <w:szCs w:val="18"/>
        </w:rPr>
        <w:t>I.</w:t>
      </w:r>
      <w:r>
        <w:rPr>
          <w:szCs w:val="18"/>
        </w:rPr>
        <w:t xml:space="preserve"> </w:t>
      </w:r>
      <w:r w:rsidRPr="00027820">
        <w:rPr>
          <w:szCs w:val="18"/>
        </w:rPr>
        <w:t>—</w:t>
      </w:r>
      <w:r>
        <w:rPr>
          <w:szCs w:val="18"/>
        </w:rPr>
        <w:t xml:space="preserve"> </w:t>
      </w:r>
      <w:r w:rsidRPr="00027820">
        <w:rPr>
          <w:szCs w:val="18"/>
        </w:rPr>
        <w:t>Cet article a été accordé, si ce n'est sous le rapport de la durée de chaque parlement, qui a été fixée à quatre ans, au lieu de trois</w:t>
      </w:r>
      <w:r>
        <w:rPr>
          <w:szCs w:val="18"/>
        </w:rPr>
        <w:t> ;</w:t>
      </w:r>
      <w:r w:rsidRPr="00027820">
        <w:rPr>
          <w:szCs w:val="18"/>
        </w:rPr>
        <w:t xml:space="preserve"> et nous croyons que ce fut pour le mieu</w:t>
      </w:r>
      <w:r>
        <w:rPr>
          <w:szCs w:val="18"/>
        </w:rPr>
        <w:t>x. Il doit suff</w:t>
      </w:r>
      <w:r w:rsidRPr="00027820">
        <w:rPr>
          <w:szCs w:val="18"/>
        </w:rPr>
        <w:t>ire, pour assurer la liberté du sujet, que le peuple puisse tous les quatre ans di</w:t>
      </w:r>
      <w:r w:rsidRPr="00027820">
        <w:rPr>
          <w:szCs w:val="18"/>
        </w:rPr>
        <w:t>s</w:t>
      </w:r>
      <w:r w:rsidRPr="00027820">
        <w:rPr>
          <w:szCs w:val="18"/>
        </w:rPr>
        <w:t>poser de son autorité législative en faveur de nouveaux m</w:t>
      </w:r>
      <w:r>
        <w:rPr>
          <w:szCs w:val="18"/>
        </w:rPr>
        <w:t>a</w:t>
      </w:r>
      <w:r w:rsidRPr="00027820">
        <w:rPr>
          <w:szCs w:val="18"/>
        </w:rPr>
        <w:t>ndataires, si les anciens ou ceux à qui il l'avait confiée, en ont abusée.</w:t>
      </w:r>
    </w:p>
    <w:p w14:paraId="35B11A48" w14:textId="77777777" w:rsidR="008379A6" w:rsidRPr="00027820" w:rsidRDefault="008379A6" w:rsidP="008379A6">
      <w:pPr>
        <w:spacing w:before="120" w:after="120"/>
        <w:jc w:val="both"/>
      </w:pPr>
      <w:r w:rsidRPr="00027820">
        <w:rPr>
          <w:szCs w:val="18"/>
        </w:rPr>
        <w:t>Art. 2.</w:t>
      </w:r>
      <w:r>
        <w:rPr>
          <w:szCs w:val="18"/>
        </w:rPr>
        <w:t xml:space="preserve"> </w:t>
      </w:r>
      <w:r w:rsidRPr="00027820">
        <w:rPr>
          <w:szCs w:val="18"/>
        </w:rPr>
        <w:t>—</w:t>
      </w:r>
      <w:r>
        <w:rPr>
          <w:szCs w:val="18"/>
        </w:rPr>
        <w:t xml:space="preserve"> </w:t>
      </w:r>
      <w:r w:rsidRPr="00027820">
        <w:rPr>
          <w:szCs w:val="18"/>
        </w:rPr>
        <w:t>Il était défectueux. Il ne pourvoit point assez à l'indépe</w:t>
      </w:r>
      <w:r w:rsidRPr="00027820">
        <w:rPr>
          <w:szCs w:val="18"/>
        </w:rPr>
        <w:t>n</w:t>
      </w:r>
      <w:r w:rsidRPr="00027820">
        <w:rPr>
          <w:szCs w:val="18"/>
        </w:rPr>
        <w:t>dance des Conseillers. Pour que le Conseil soit ce qu'il doit être, un corps sagem</w:t>
      </w:r>
      <w:r>
        <w:rPr>
          <w:szCs w:val="18"/>
        </w:rPr>
        <w:t>ent constitué et digne du res</w:t>
      </w:r>
      <w:r w:rsidRPr="00027820">
        <w:rPr>
          <w:szCs w:val="18"/>
        </w:rPr>
        <w:t>pect et de la confiance des habitan</w:t>
      </w:r>
      <w:r>
        <w:rPr>
          <w:szCs w:val="18"/>
        </w:rPr>
        <w:t>t</w:t>
      </w:r>
      <w:r w:rsidRPr="00027820">
        <w:rPr>
          <w:szCs w:val="18"/>
        </w:rPr>
        <w:t xml:space="preserve">s, il doit se composer de </w:t>
      </w:r>
      <w:r w:rsidRPr="00027820">
        <w:rPr>
          <w:smallCaps/>
          <w:szCs w:val="18"/>
        </w:rPr>
        <w:t>riches propriétaires</w:t>
      </w:r>
      <w:r>
        <w:rPr>
          <w:smallCaps/>
          <w:szCs w:val="18"/>
        </w:rPr>
        <w:t> ;</w:t>
      </w:r>
      <w:r w:rsidRPr="00027820">
        <w:rPr>
          <w:smallCaps/>
          <w:szCs w:val="18"/>
        </w:rPr>
        <w:t xml:space="preserve"> </w:t>
      </w:r>
      <w:r w:rsidRPr="00027820">
        <w:rPr>
          <w:szCs w:val="18"/>
        </w:rPr>
        <w:t>ses membres ne doivent siéger ni sur</w:t>
      </w:r>
      <w:r>
        <w:rPr>
          <w:szCs w:val="18"/>
        </w:rPr>
        <w:t xml:space="preserve"> [65] le banc </w:t>
      </w:r>
      <w:r w:rsidRPr="00027820">
        <w:rPr>
          <w:szCs w:val="18"/>
        </w:rPr>
        <w:t>judiciaire, ni dans le Conseil Ex</w:t>
      </w:r>
      <w:r w:rsidRPr="00027820">
        <w:rPr>
          <w:szCs w:val="18"/>
        </w:rPr>
        <w:t>é</w:t>
      </w:r>
      <w:r w:rsidRPr="00027820">
        <w:rPr>
          <w:szCs w:val="18"/>
        </w:rPr>
        <w:t xml:space="preserve">cutif, et n'avoir généralement aucune charge lucrative sous </w:t>
      </w:r>
      <w:r>
        <w:rPr>
          <w:smallCaps/>
          <w:szCs w:val="18"/>
        </w:rPr>
        <w:t>bon pla</w:t>
      </w:r>
      <w:r>
        <w:rPr>
          <w:smallCaps/>
          <w:szCs w:val="18"/>
        </w:rPr>
        <w:t>i</w:t>
      </w:r>
      <w:r>
        <w:rPr>
          <w:smallCaps/>
          <w:szCs w:val="18"/>
        </w:rPr>
        <w:t>sir de la Couronne</w:t>
      </w:r>
      <w:r w:rsidRPr="00027820">
        <w:rPr>
          <w:smallCaps/>
          <w:szCs w:val="18"/>
        </w:rPr>
        <w:t>.</w:t>
      </w:r>
    </w:p>
    <w:p w14:paraId="6649FBFE" w14:textId="77777777" w:rsidR="008379A6" w:rsidRPr="00027820" w:rsidRDefault="008379A6" w:rsidP="008379A6">
      <w:pPr>
        <w:spacing w:before="120" w:after="120"/>
        <w:jc w:val="both"/>
      </w:pPr>
      <w:r w:rsidRPr="00027820">
        <w:rPr>
          <w:szCs w:val="18"/>
        </w:rPr>
        <w:t xml:space="preserve">Art. 3, 4, 5, </w:t>
      </w:r>
      <w:r>
        <w:rPr>
          <w:szCs w:val="18"/>
        </w:rPr>
        <w:t>6</w:t>
      </w:r>
      <w:r w:rsidRPr="00027820">
        <w:rPr>
          <w:i/>
          <w:iCs/>
          <w:szCs w:val="18"/>
        </w:rPr>
        <w:t>.</w:t>
      </w:r>
      <w:r>
        <w:rPr>
          <w:i/>
          <w:iCs/>
          <w:szCs w:val="18"/>
        </w:rPr>
        <w:t xml:space="preserve"> </w:t>
      </w:r>
      <w:r w:rsidRPr="00027820">
        <w:rPr>
          <w:szCs w:val="18"/>
        </w:rPr>
        <w:t>—</w:t>
      </w:r>
      <w:r>
        <w:rPr>
          <w:szCs w:val="18"/>
        </w:rPr>
        <w:t xml:space="preserve"> Nous jouissons </w:t>
      </w:r>
      <w:r w:rsidRPr="00027820">
        <w:rPr>
          <w:szCs w:val="18"/>
        </w:rPr>
        <w:t>à peu de choses près des droits et privilèges demandés dans ces articles, quoique ce ne so</w:t>
      </w:r>
      <w:r>
        <w:rPr>
          <w:szCs w:val="18"/>
        </w:rPr>
        <w:t>i</w:t>
      </w:r>
      <w:r w:rsidRPr="00027820">
        <w:rPr>
          <w:szCs w:val="18"/>
        </w:rPr>
        <w:t>t pas uniqu</w:t>
      </w:r>
      <w:r w:rsidRPr="00027820">
        <w:rPr>
          <w:szCs w:val="18"/>
        </w:rPr>
        <w:t>e</w:t>
      </w:r>
      <w:r w:rsidRPr="00027820">
        <w:rPr>
          <w:szCs w:val="18"/>
        </w:rPr>
        <w:t>ment en vertu de l'acte de 1791, mais bien en vertu d'ordonnances pa</w:t>
      </w:r>
      <w:r w:rsidRPr="00027820">
        <w:rPr>
          <w:szCs w:val="18"/>
        </w:rPr>
        <w:t>s</w:t>
      </w:r>
      <w:r w:rsidRPr="00027820">
        <w:rPr>
          <w:szCs w:val="18"/>
        </w:rPr>
        <w:t>sées avant cette date, et qu'on a maintenues en force.</w:t>
      </w:r>
    </w:p>
    <w:p w14:paraId="3F55362F" w14:textId="77777777" w:rsidR="008379A6" w:rsidRPr="00027820" w:rsidRDefault="008379A6" w:rsidP="008379A6">
      <w:pPr>
        <w:spacing w:before="120" w:after="120"/>
        <w:jc w:val="both"/>
      </w:pPr>
      <w:r>
        <w:rPr>
          <w:szCs w:val="18"/>
        </w:rPr>
        <w:t xml:space="preserve">Art. </w:t>
      </w:r>
      <w:r w:rsidRPr="00027820">
        <w:rPr>
          <w:szCs w:val="18"/>
        </w:rPr>
        <w:t>7.</w:t>
      </w:r>
      <w:r>
        <w:rPr>
          <w:szCs w:val="18"/>
        </w:rPr>
        <w:t xml:space="preserve"> </w:t>
      </w:r>
      <w:r w:rsidRPr="00027820">
        <w:rPr>
          <w:szCs w:val="18"/>
        </w:rPr>
        <w:t>—</w:t>
      </w:r>
      <w:r>
        <w:rPr>
          <w:szCs w:val="18"/>
        </w:rPr>
        <w:t xml:space="preserve"> </w:t>
      </w:r>
      <w:r w:rsidRPr="00027820">
        <w:rPr>
          <w:szCs w:val="18"/>
        </w:rPr>
        <w:t>Ici les pétitionnaires demandaient que les jurés</w:t>
      </w:r>
      <w:r>
        <w:rPr>
          <w:szCs w:val="18"/>
        </w:rPr>
        <w:t> </w:t>
      </w:r>
      <w:r>
        <w:rPr>
          <w:rStyle w:val="Appelnotedebasdep"/>
          <w:szCs w:val="18"/>
        </w:rPr>
        <w:footnoteReference w:id="178"/>
      </w:r>
      <w:r w:rsidRPr="00027820">
        <w:rPr>
          <w:szCs w:val="18"/>
        </w:rPr>
        <w:t xml:space="preserve"> f</w:t>
      </w:r>
      <w:r>
        <w:rPr>
          <w:szCs w:val="18"/>
        </w:rPr>
        <w:t>u</w:t>
      </w:r>
      <w:r w:rsidRPr="00027820">
        <w:rPr>
          <w:szCs w:val="18"/>
        </w:rPr>
        <w:t>s</w:t>
      </w:r>
      <w:r w:rsidRPr="00027820">
        <w:rPr>
          <w:szCs w:val="18"/>
        </w:rPr>
        <w:t>sent tirés et ballotés comme en Angleterre, et ils avaient de très</w:t>
      </w:r>
      <w:r>
        <w:rPr>
          <w:szCs w:val="18"/>
        </w:rPr>
        <w:t xml:space="preserve"> </w:t>
      </w:r>
      <w:r w:rsidRPr="00027820">
        <w:rPr>
          <w:szCs w:val="18"/>
        </w:rPr>
        <w:t>fortes raisons d'insister sur ce point. Pour notre malheur il parait que nos shérifs n'en agissent pas toujours ainsi, quoiqu'il n'y ait aucune loi qui les autorise à déroger de la pratique anglaise sur ce point. C'est cons</w:t>
      </w:r>
      <w:r w:rsidRPr="00027820">
        <w:rPr>
          <w:szCs w:val="18"/>
        </w:rPr>
        <w:t>é</w:t>
      </w:r>
      <w:r w:rsidRPr="00027820">
        <w:rPr>
          <w:szCs w:val="18"/>
        </w:rPr>
        <w:t>quemment un des abus dont nous avons à obtenir le redressement, et l'un des principaux</w:t>
      </w:r>
      <w:r>
        <w:rPr>
          <w:szCs w:val="18"/>
        </w:rPr>
        <w:t> ;</w:t>
      </w:r>
      <w:r w:rsidRPr="00027820">
        <w:rPr>
          <w:szCs w:val="18"/>
        </w:rPr>
        <w:t xml:space="preserve"> car quel mal ne peut pas faire </w:t>
      </w:r>
      <w:r w:rsidRPr="00027820">
        <w:rPr>
          <w:i/>
          <w:iCs/>
          <w:szCs w:val="18"/>
        </w:rPr>
        <w:t xml:space="preserve">un jury </w:t>
      </w:r>
      <w:r w:rsidRPr="00027820">
        <w:rPr>
          <w:szCs w:val="18"/>
        </w:rPr>
        <w:t>mal formé</w:t>
      </w:r>
      <w:r>
        <w:rPr>
          <w:szCs w:val="18"/>
        </w:rPr>
        <w:t> !</w:t>
      </w:r>
      <w:r w:rsidRPr="00027820">
        <w:rPr>
          <w:szCs w:val="18"/>
        </w:rPr>
        <w:t xml:space="preserve"> Que de craintes il est susceptible de créer dans l'esprit même des hommes les plus honnêtes, des citoyens les plus respectables</w:t>
      </w:r>
      <w:r>
        <w:rPr>
          <w:szCs w:val="18"/>
        </w:rPr>
        <w:t> !</w:t>
      </w:r>
      <w:r w:rsidRPr="00027820">
        <w:rPr>
          <w:szCs w:val="18"/>
        </w:rPr>
        <w:t xml:space="preserve"> Dans un pays où il serait permis à un shérif de sommer un </w:t>
      </w:r>
      <w:r w:rsidRPr="00027820">
        <w:rPr>
          <w:i/>
          <w:iCs/>
          <w:szCs w:val="18"/>
        </w:rPr>
        <w:t xml:space="preserve">Jury de son choix, </w:t>
      </w:r>
      <w:r w:rsidRPr="00027820">
        <w:rPr>
          <w:szCs w:val="18"/>
        </w:rPr>
        <w:t>tous, jusqu'aux hommes les plus intègres, peuvent avoir des raisons de craindre pour leur sûreté. Les tribunaux n'y seraient plus des lieux protecteurs de l'innocence, des endroits redoutables au cr</w:t>
      </w:r>
      <w:r w:rsidRPr="00027820">
        <w:rPr>
          <w:szCs w:val="18"/>
        </w:rPr>
        <w:t>i</w:t>
      </w:r>
      <w:r w:rsidRPr="00027820">
        <w:rPr>
          <w:szCs w:val="18"/>
        </w:rPr>
        <w:t>me</w:t>
      </w:r>
      <w:r>
        <w:rPr>
          <w:szCs w:val="18"/>
        </w:rPr>
        <w:t> ;</w:t>
      </w:r>
      <w:r w:rsidRPr="00027820">
        <w:rPr>
          <w:szCs w:val="18"/>
        </w:rPr>
        <w:t xml:space="preserve"> car celui-ci peut y triompher, pendant que l'autre y succombe</w:t>
      </w:r>
      <w:r>
        <w:rPr>
          <w:szCs w:val="18"/>
        </w:rPr>
        <w:t> !</w:t>
      </w:r>
      <w:r w:rsidRPr="00027820">
        <w:rPr>
          <w:szCs w:val="18"/>
        </w:rPr>
        <w:t xml:space="preserve"> L'ordre social y est renversé</w:t>
      </w:r>
      <w:r>
        <w:rPr>
          <w:szCs w:val="18"/>
        </w:rPr>
        <w:t> ;</w:t>
      </w:r>
      <w:r w:rsidRPr="00027820">
        <w:rPr>
          <w:szCs w:val="18"/>
        </w:rPr>
        <w:t xml:space="preserve"> tout s'y confond</w:t>
      </w:r>
      <w:r>
        <w:rPr>
          <w:szCs w:val="18"/>
        </w:rPr>
        <w:t> ;</w:t>
      </w:r>
      <w:r w:rsidRPr="00027820">
        <w:rPr>
          <w:szCs w:val="18"/>
        </w:rPr>
        <w:t xml:space="preserve"> le peuple s'y démor</w:t>
      </w:r>
      <w:r w:rsidRPr="00027820">
        <w:rPr>
          <w:szCs w:val="18"/>
        </w:rPr>
        <w:t>a</w:t>
      </w:r>
      <w:r w:rsidRPr="00027820">
        <w:rPr>
          <w:szCs w:val="18"/>
        </w:rPr>
        <w:t>lise et s'y achemine dans la voie déplorable de l'asservissement et de l'esclavage.</w:t>
      </w:r>
    </w:p>
    <w:p w14:paraId="430C8D07" w14:textId="77777777" w:rsidR="008379A6" w:rsidRPr="00027820" w:rsidRDefault="008379A6" w:rsidP="008379A6">
      <w:pPr>
        <w:spacing w:before="120" w:after="120"/>
        <w:jc w:val="both"/>
      </w:pPr>
      <w:r w:rsidRPr="00027820">
        <w:rPr>
          <w:szCs w:val="18"/>
        </w:rPr>
        <w:t>Art. 8.</w:t>
      </w:r>
      <w:r>
        <w:rPr>
          <w:szCs w:val="18"/>
        </w:rPr>
        <w:t xml:space="preserve"> </w:t>
      </w:r>
      <w:r w:rsidRPr="00027820">
        <w:rPr>
          <w:szCs w:val="18"/>
        </w:rPr>
        <w:t>—</w:t>
      </w:r>
      <w:r>
        <w:rPr>
          <w:szCs w:val="18"/>
        </w:rPr>
        <w:t xml:space="preserve"> </w:t>
      </w:r>
      <w:r w:rsidRPr="00027820">
        <w:rPr>
          <w:szCs w:val="18"/>
        </w:rPr>
        <w:t>Les abus qui résultent du tirage des jurés eussent pu être moindres, et peut-être tout</w:t>
      </w:r>
      <w:r>
        <w:rPr>
          <w:szCs w:val="18"/>
        </w:rPr>
        <w:t xml:space="preserve"> </w:t>
      </w:r>
      <w:r w:rsidRPr="00027820">
        <w:rPr>
          <w:szCs w:val="18"/>
        </w:rPr>
        <w:t>à</w:t>
      </w:r>
      <w:r>
        <w:rPr>
          <w:szCs w:val="18"/>
        </w:rPr>
        <w:t xml:space="preserve"> </w:t>
      </w:r>
      <w:r w:rsidRPr="00027820">
        <w:rPr>
          <w:szCs w:val="18"/>
        </w:rPr>
        <w:t>fait évités, si, en suivant le désir des Pét</w:t>
      </w:r>
      <w:r w:rsidRPr="00027820">
        <w:rPr>
          <w:szCs w:val="18"/>
        </w:rPr>
        <w:t>i</w:t>
      </w:r>
      <w:r w:rsidRPr="00027820">
        <w:rPr>
          <w:szCs w:val="18"/>
        </w:rPr>
        <w:t xml:space="preserve">tionnaires, </w:t>
      </w:r>
      <w:r>
        <w:rPr>
          <w:szCs w:val="18"/>
        </w:rPr>
        <w:t>l</w:t>
      </w:r>
      <w:r w:rsidRPr="00027820">
        <w:rPr>
          <w:szCs w:val="18"/>
        </w:rPr>
        <w:t>e Parlement Britannique eût statué, que ce serait la Cha</w:t>
      </w:r>
      <w:r w:rsidRPr="00027820">
        <w:rPr>
          <w:szCs w:val="18"/>
        </w:rPr>
        <w:t>m</w:t>
      </w:r>
      <w:r w:rsidRPr="00027820">
        <w:rPr>
          <w:szCs w:val="18"/>
        </w:rPr>
        <w:t>bre qui nommerait annuellement le Shérif</w:t>
      </w:r>
      <w:r>
        <w:rPr>
          <w:szCs w:val="18"/>
        </w:rPr>
        <w:t> </w:t>
      </w:r>
      <w:r>
        <w:rPr>
          <w:rStyle w:val="Appelnotedebasdep"/>
          <w:szCs w:val="18"/>
        </w:rPr>
        <w:footnoteReference w:id="179"/>
      </w:r>
      <w:r w:rsidRPr="00027820">
        <w:rPr>
          <w:szCs w:val="18"/>
        </w:rPr>
        <w:t>, car étant de nomination populaire, il n'est point à présumer qu'il aurait aucune inclination à conniver aux abus du pouvoir royal, ou à la vengeance bureaucratique. Il est vrai que ce Shérif annuel n'aurait point pu convenir à cette partie des affaires civiles qui</w:t>
      </w:r>
      <w:r>
        <w:rPr>
          <w:szCs w:val="18"/>
        </w:rPr>
        <w:t xml:space="preserve"> a rapport à l'exécution des ju</w:t>
      </w:r>
      <w:r w:rsidRPr="00027820">
        <w:rPr>
          <w:szCs w:val="18"/>
        </w:rPr>
        <w:t>gemen</w:t>
      </w:r>
      <w:r>
        <w:rPr>
          <w:szCs w:val="18"/>
        </w:rPr>
        <w:t>t</w:t>
      </w:r>
      <w:r w:rsidRPr="00027820">
        <w:rPr>
          <w:szCs w:val="18"/>
        </w:rPr>
        <w:t>s</w:t>
      </w:r>
      <w:r>
        <w:rPr>
          <w:szCs w:val="18"/>
        </w:rPr>
        <w:t> ;</w:t>
      </w:r>
      <w:r w:rsidRPr="00027820">
        <w:rPr>
          <w:szCs w:val="18"/>
        </w:rPr>
        <w:t xml:space="preserve"> mais alors il eût été facile d'en avoir un second,</w:t>
      </w:r>
      <w:r>
        <w:rPr>
          <w:szCs w:val="18"/>
        </w:rPr>
        <w:t xml:space="preserve"> dont</w:t>
      </w:r>
      <w:r w:rsidRPr="00027820">
        <w:rPr>
          <w:szCs w:val="18"/>
        </w:rPr>
        <w:t xml:space="preserve"> l'office se fût borné à ce département</w:t>
      </w:r>
      <w:r>
        <w:rPr>
          <w:szCs w:val="18"/>
        </w:rPr>
        <w:t> ;</w:t>
      </w:r>
      <w:r w:rsidRPr="00027820">
        <w:rPr>
          <w:szCs w:val="18"/>
        </w:rPr>
        <w:t xml:space="preserve"> ou, ce qui peut-être eût encore été mieux, on aurait pu arranger toutes choses pour s'en passer au civil.</w:t>
      </w:r>
    </w:p>
    <w:p w14:paraId="538B2B38" w14:textId="77777777" w:rsidR="008379A6" w:rsidRPr="00027820" w:rsidRDefault="008379A6" w:rsidP="008379A6">
      <w:pPr>
        <w:spacing w:before="120" w:after="120"/>
        <w:jc w:val="both"/>
      </w:pPr>
      <w:r w:rsidRPr="00027820">
        <w:rPr>
          <w:szCs w:val="18"/>
        </w:rPr>
        <w:t>Art. 9.</w:t>
      </w:r>
      <w:r>
        <w:rPr>
          <w:szCs w:val="18"/>
        </w:rPr>
        <w:t xml:space="preserve"> </w:t>
      </w:r>
      <w:r w:rsidRPr="00027820">
        <w:rPr>
          <w:szCs w:val="18"/>
        </w:rPr>
        <w:t>—</w:t>
      </w:r>
      <w:r>
        <w:rPr>
          <w:szCs w:val="18"/>
        </w:rPr>
        <w:t xml:space="preserve"> </w:t>
      </w:r>
      <w:r w:rsidRPr="00027820">
        <w:rPr>
          <w:szCs w:val="18"/>
        </w:rPr>
        <w:t xml:space="preserve">Dans cet article les pétitionnaires </w:t>
      </w:r>
      <w:r>
        <w:rPr>
          <w:szCs w:val="18"/>
        </w:rPr>
        <w:t>v</w:t>
      </w:r>
      <w:r w:rsidRPr="00027820">
        <w:rPr>
          <w:szCs w:val="18"/>
        </w:rPr>
        <w:t>oulaient prévenir les suspensions arbitraires, et telles qu'ils en a</w:t>
      </w:r>
      <w:r>
        <w:rPr>
          <w:szCs w:val="18"/>
        </w:rPr>
        <w:t>v</w:t>
      </w:r>
      <w:r w:rsidRPr="00027820">
        <w:rPr>
          <w:szCs w:val="18"/>
        </w:rPr>
        <w:t>aie</w:t>
      </w:r>
      <w:r>
        <w:rPr>
          <w:szCs w:val="18"/>
        </w:rPr>
        <w:t>n</w:t>
      </w:r>
      <w:r w:rsidRPr="00027820">
        <w:rPr>
          <w:szCs w:val="18"/>
        </w:rPr>
        <w:t>t vues plusieurs, même sou</w:t>
      </w:r>
      <w:r>
        <w:rPr>
          <w:szCs w:val="18"/>
        </w:rPr>
        <w:t>s les meilleures administrations</w:t>
      </w:r>
      <w:r w:rsidRPr="00027820">
        <w:rPr>
          <w:szCs w:val="18"/>
        </w:rPr>
        <w:t>. Avec un Conseil Législatif ind</w:t>
      </w:r>
      <w:r w:rsidRPr="00027820">
        <w:rPr>
          <w:szCs w:val="18"/>
        </w:rPr>
        <w:t>é</w:t>
      </w:r>
      <w:r w:rsidRPr="00027820">
        <w:rPr>
          <w:szCs w:val="18"/>
        </w:rPr>
        <w:t>pendant</w:t>
      </w:r>
      <w:r>
        <w:rPr>
          <w:szCs w:val="18"/>
        </w:rPr>
        <w:t xml:space="preserve"> et comme nous avons dit qu'il </w:t>
      </w:r>
      <w:r w:rsidRPr="00027820">
        <w:rPr>
          <w:szCs w:val="18"/>
        </w:rPr>
        <w:t>devrait être, ces préca</w:t>
      </w:r>
      <w:r>
        <w:rPr>
          <w:szCs w:val="18"/>
        </w:rPr>
        <w:t>utions eussent pu être fort bon</w:t>
      </w:r>
      <w:r w:rsidRPr="00027820">
        <w:rPr>
          <w:szCs w:val="18"/>
        </w:rPr>
        <w:t>nes. Avec</w:t>
      </w:r>
      <w:r>
        <w:rPr>
          <w:szCs w:val="18"/>
        </w:rPr>
        <w:t xml:space="preserve"> </w:t>
      </w:r>
      <w:r>
        <w:t>[</w:t>
      </w:r>
      <w:r w:rsidRPr="00027820">
        <w:t>66</w:t>
      </w:r>
      <w:r>
        <w:t xml:space="preserve">] </w:t>
      </w:r>
      <w:r>
        <w:rPr>
          <w:szCs w:val="18"/>
        </w:rPr>
        <w:t>celui qu’on nous a</w:t>
      </w:r>
      <w:r w:rsidRPr="00027820">
        <w:t xml:space="preserve"> donné, elles ne mèneraient à rien de solide</w:t>
      </w:r>
      <w:r>
        <w:t> ; leur ef</w:t>
      </w:r>
      <w:r w:rsidRPr="00027820">
        <w:t>fet serait même entièrement nul.</w:t>
      </w:r>
    </w:p>
    <w:p w14:paraId="1D05EFD8" w14:textId="77777777" w:rsidR="008379A6" w:rsidRPr="00027820" w:rsidRDefault="008379A6" w:rsidP="008379A6">
      <w:pPr>
        <w:spacing w:before="120" w:after="120"/>
        <w:jc w:val="both"/>
      </w:pPr>
      <w:r w:rsidRPr="00027820">
        <w:t>Art. 10.</w:t>
      </w:r>
      <w:r>
        <w:t xml:space="preserve"> </w:t>
      </w:r>
      <w:r w:rsidRPr="00027820">
        <w:t>—</w:t>
      </w:r>
      <w:r>
        <w:t xml:space="preserve"> </w:t>
      </w:r>
      <w:r w:rsidRPr="00027820">
        <w:t>Il dérogeait à la prérogative qu'a la Couronne d</w:t>
      </w:r>
      <w:r>
        <w:t>e</w:t>
      </w:r>
      <w:r w:rsidRPr="00027820">
        <w:t xml:space="preserve"> no</w:t>
      </w:r>
      <w:r w:rsidRPr="00027820">
        <w:t>m</w:t>
      </w:r>
      <w:r w:rsidRPr="00027820">
        <w:t>mer aux places et de les créer</w:t>
      </w:r>
      <w:r>
        <w:t> :</w:t>
      </w:r>
      <w:r w:rsidRPr="00027820">
        <w:t xml:space="preserve"> mais puisqu'on faisait tant que d'y d</w:t>
      </w:r>
      <w:r w:rsidRPr="00027820">
        <w:t>é</w:t>
      </w:r>
      <w:r w:rsidRPr="00027820">
        <w:t>roger, il nous semble qu'on eût mieux fait d'astreindre tout de suite le gouverneur à obtenir l'assentiment de la Chambre, puisqu'il faut to</w:t>
      </w:r>
      <w:r w:rsidRPr="00027820">
        <w:t>u</w:t>
      </w:r>
      <w:r w:rsidRPr="00027820">
        <w:t>jours qu'il y vienne en dernier ressort, pour en avoir les argen</w:t>
      </w:r>
      <w:r>
        <w:t>t</w:t>
      </w:r>
      <w:r w:rsidRPr="00027820">
        <w:t>s dont il a besoin pour défrayer les dépenses de la place ou charge, qu'il a jugé à propos de créer.</w:t>
      </w:r>
    </w:p>
    <w:p w14:paraId="07CEE58C" w14:textId="77777777" w:rsidR="008379A6" w:rsidRPr="00027820" w:rsidRDefault="008379A6" w:rsidP="008379A6">
      <w:pPr>
        <w:spacing w:before="120" w:after="120"/>
        <w:jc w:val="both"/>
      </w:pPr>
      <w:r w:rsidRPr="00027820">
        <w:t>Art. 11.</w:t>
      </w:r>
      <w:r>
        <w:t xml:space="preserve"> </w:t>
      </w:r>
      <w:r w:rsidRPr="00027820">
        <w:t>—</w:t>
      </w:r>
      <w:r>
        <w:t xml:space="preserve"> </w:t>
      </w:r>
      <w:r w:rsidRPr="00027820">
        <w:t>Dans cet article les pétitionnaires entendaient obvier</w:t>
      </w:r>
      <w:r>
        <w:t> </w:t>
      </w:r>
      <w:r>
        <w:rPr>
          <w:rStyle w:val="Appelnotedebasdep"/>
        </w:rPr>
        <w:footnoteReference w:id="180"/>
      </w:r>
      <w:r w:rsidRPr="00027820">
        <w:t xml:space="preserve"> à certains abus qui s'étaient glissés ici après l'établissement du Go</w:t>
      </w:r>
      <w:r w:rsidRPr="00027820">
        <w:t>u</w:t>
      </w:r>
      <w:r w:rsidRPr="00027820">
        <w:t>vernement Civil en 1764</w:t>
      </w:r>
      <w:r>
        <w:t> </w:t>
      </w:r>
      <w:r>
        <w:rPr>
          <w:rStyle w:val="Appelnotedebasdep"/>
        </w:rPr>
        <w:footnoteReference w:id="181"/>
      </w:r>
      <w:r w:rsidRPr="00027820">
        <w:t>, par lesquels ceux qui obtenaient les charges demeuraient très-souvent en Angleterre, et se contentaient d'envoyer ici des députés, qui ou manquaient de ta</w:t>
      </w:r>
      <w:r>
        <w:t>l</w:t>
      </w:r>
      <w:r w:rsidRPr="00027820">
        <w:t>en</w:t>
      </w:r>
      <w:r>
        <w:t>t</w:t>
      </w:r>
      <w:r w:rsidRPr="00027820">
        <w:t>s ou avaient des défauts inconvenan</w:t>
      </w:r>
      <w:r>
        <w:t>t</w:t>
      </w:r>
      <w:r w:rsidRPr="00027820">
        <w:t>s et dangereux dans des hommes publics. Cepe</w:t>
      </w:r>
      <w:r w:rsidRPr="00027820">
        <w:t>n</w:t>
      </w:r>
      <w:r w:rsidRPr="00027820">
        <w:t>dant cette précaution des pétitionnaires était inutile, vu qu'il existait une loi du Parlement Impérial, qui ordonne que toute charge publique sera remplie par le principal de la commission.</w:t>
      </w:r>
    </w:p>
    <w:p w14:paraId="2748E88E" w14:textId="77777777" w:rsidR="008379A6" w:rsidRPr="00027820" w:rsidRDefault="008379A6" w:rsidP="008379A6">
      <w:pPr>
        <w:spacing w:before="120" w:after="120"/>
        <w:jc w:val="both"/>
      </w:pPr>
      <w:r w:rsidRPr="00027820">
        <w:t>Art. 12.</w:t>
      </w:r>
      <w:r>
        <w:t xml:space="preserve"> </w:t>
      </w:r>
      <w:r w:rsidRPr="00027820">
        <w:t>—</w:t>
      </w:r>
      <w:r>
        <w:t xml:space="preserve"> </w:t>
      </w:r>
      <w:r w:rsidRPr="00027820">
        <w:t>Mais où ces pétitionnaires avaient surtout raison, c'est lorsqu'ils demandaient que les juges fussent nommés à vie ou durant bonne conduite. Que de maux n'a pas causés au pays la dépendance servile où les juges sont tenus par leurs co</w:t>
      </w:r>
      <w:r>
        <w:t>mmi</w:t>
      </w:r>
      <w:r w:rsidRPr="00027820">
        <w:t>ssions sous bon plaisir</w:t>
      </w:r>
      <w:r>
        <w:t> !</w:t>
      </w:r>
      <w:r w:rsidRPr="00027820">
        <w:t xml:space="preserve"> Q</w:t>
      </w:r>
      <w:r>
        <w:t>uoi de plus propre à les avi</w:t>
      </w:r>
      <w:r w:rsidRPr="00027820">
        <w:t>lir eux-mêmes aux yeux du public</w:t>
      </w:r>
      <w:r>
        <w:t> !</w:t>
      </w:r>
      <w:r w:rsidRPr="00027820">
        <w:t xml:space="preserve"> Ce vice dans notre Constitution est un des plus grands de tous ceux que nous regrettons d'y trouver. Aussi ne devons-nous rien négliger, pour le supprimer, pour rétablir l'indépendance des juges, qu'ils doivent désirer eux-mêmes autant que nous, s'ils veulent qu'on ait confiance dans leurs décisions, surtout dans les affaires où la Couronne se trouve concernée. Lorsque cette réforme sera effectuée, la législature pourra sans danger leur accorder des </w:t>
      </w:r>
      <w:r>
        <w:t>t</w:t>
      </w:r>
      <w:r w:rsidRPr="00027820">
        <w:t>raitemen</w:t>
      </w:r>
      <w:r>
        <w:t>t</w:t>
      </w:r>
      <w:r w:rsidRPr="00027820">
        <w:t>s (salaires) fixes, partie de</w:t>
      </w:r>
      <w:r w:rsidRPr="00027820">
        <w:t>s</w:t>
      </w:r>
      <w:r w:rsidRPr="00027820">
        <w:t>quels pourra leur être continuée, lorsque l'âge ou des infirmités les auront fait placer à la retraite.</w:t>
      </w:r>
    </w:p>
    <w:p w14:paraId="330E4802" w14:textId="77777777" w:rsidR="008379A6" w:rsidRPr="00027820" w:rsidRDefault="008379A6" w:rsidP="008379A6">
      <w:pPr>
        <w:spacing w:before="120" w:after="120"/>
        <w:jc w:val="both"/>
      </w:pPr>
      <w:r>
        <w:rPr>
          <w:iCs/>
        </w:rPr>
        <w:t>Art.</w:t>
      </w:r>
      <w:r w:rsidRPr="00027820">
        <w:rPr>
          <w:i/>
          <w:iCs/>
        </w:rPr>
        <w:t xml:space="preserve"> </w:t>
      </w:r>
      <w:r w:rsidRPr="00027820">
        <w:t>13.</w:t>
      </w:r>
      <w:r>
        <w:t xml:space="preserve"> </w:t>
      </w:r>
      <w:r w:rsidRPr="00027820">
        <w:t>—</w:t>
      </w:r>
      <w:r>
        <w:t xml:space="preserve"> </w:t>
      </w:r>
      <w:r w:rsidRPr="00027820">
        <w:t>Nous ne croyons pa</w:t>
      </w:r>
      <w:r>
        <w:t xml:space="preserve">s que le tribunal d'appel, que </w:t>
      </w:r>
      <w:r w:rsidRPr="00027820">
        <w:t>d</w:t>
      </w:r>
      <w:r>
        <w:t>e</w:t>
      </w:r>
      <w:r w:rsidRPr="00027820">
        <w:t>mandaient ici les pétitionnaires, fût préférable à celui qu'on</w:t>
      </w:r>
      <w:r>
        <w:t xml:space="preserve"> nous </w:t>
      </w:r>
      <w:r w:rsidRPr="00027820">
        <w:t>a donné, savoir, le Conseil privé de sa Majesté</w:t>
      </w:r>
      <w:r>
        <w:t> </w:t>
      </w:r>
      <w:r>
        <w:rPr>
          <w:rStyle w:val="Appelnotedebasdep"/>
        </w:rPr>
        <w:footnoteReference w:id="182"/>
      </w:r>
      <w:r w:rsidRPr="00027820">
        <w:t>.</w:t>
      </w:r>
    </w:p>
    <w:p w14:paraId="45ED45F3" w14:textId="77777777" w:rsidR="008379A6" w:rsidRDefault="008379A6" w:rsidP="008379A6">
      <w:pPr>
        <w:spacing w:before="120" w:after="120"/>
        <w:jc w:val="both"/>
      </w:pPr>
      <w:r w:rsidRPr="00027820">
        <w:t>Art. 14.</w:t>
      </w:r>
      <w:r>
        <w:t xml:space="preserve"> </w:t>
      </w:r>
      <w:r w:rsidRPr="00027820">
        <w:t>—</w:t>
      </w:r>
      <w:r>
        <w:t xml:space="preserve"> </w:t>
      </w:r>
      <w:r w:rsidRPr="00027820">
        <w:t>Cet article est une preuve évidente de l'unanimité avec laquelle les habit</w:t>
      </w:r>
      <w:r>
        <w:t>a</w:t>
      </w:r>
      <w:r w:rsidRPr="00027820">
        <w:t>n</w:t>
      </w:r>
      <w:r>
        <w:t>t</w:t>
      </w:r>
      <w:r w:rsidRPr="00027820">
        <w:t>s d</w:t>
      </w:r>
      <w:r>
        <w:t>e</w:t>
      </w:r>
      <w:r w:rsidRPr="00027820">
        <w:t xml:space="preserve"> cette province, Anglais comme Canadiens, se portaient dès</w:t>
      </w:r>
      <w:r>
        <w:t xml:space="preserve"> lors même à désirer que du momen</w:t>
      </w:r>
      <w:r w:rsidRPr="00027820">
        <w:t>t qu'ils auraient une représentation, à elle seule appartiendrait le droit de poser les impôts et de régler l'application des argen</w:t>
      </w:r>
      <w:r>
        <w:t>t</w:t>
      </w:r>
      <w:r w:rsidRPr="00027820">
        <w:t>s qui en proviendraient, sans e</w:t>
      </w:r>
      <w:r>
        <w:t>n</w:t>
      </w:r>
      <w:r w:rsidRPr="00027820">
        <w:t xml:space="preserve"> laisser l'emploi discrétionnaire à un exécutif qui a presque toujours intérêt d'en mesurer.</w:t>
      </w:r>
    </w:p>
    <w:p w14:paraId="3AA15139" w14:textId="77777777" w:rsidR="008379A6" w:rsidRPr="00027820" w:rsidRDefault="008379A6" w:rsidP="008379A6">
      <w:pPr>
        <w:spacing w:before="120" w:after="120"/>
        <w:jc w:val="both"/>
      </w:pPr>
      <w:r>
        <w:br w:type="page"/>
        <w:t>[</w:t>
      </w:r>
      <w:r w:rsidRPr="00027820">
        <w:t>67</w:t>
      </w:r>
      <w:r>
        <w:t>]</w:t>
      </w:r>
    </w:p>
    <w:p w14:paraId="59B5B84B" w14:textId="77777777" w:rsidR="008379A6" w:rsidRPr="00027820" w:rsidRDefault="008379A6" w:rsidP="008379A6">
      <w:pPr>
        <w:spacing w:before="120" w:after="120"/>
        <w:jc w:val="both"/>
      </w:pPr>
      <w:r w:rsidRPr="00027820">
        <w:t>La division du pays en deux provinces n'avait point été demandée par les pétitionnaire</w:t>
      </w:r>
      <w:r>
        <w:t>s. Leur agent, Mr. Adam Lym</w:t>
      </w:r>
      <w:r w:rsidRPr="00027820">
        <w:t>burner</w:t>
      </w:r>
      <w:r>
        <w:t> </w:t>
      </w:r>
      <w:r>
        <w:rPr>
          <w:rStyle w:val="Appelnotedebasdep"/>
        </w:rPr>
        <w:footnoteReference w:id="183"/>
      </w:r>
      <w:r w:rsidRPr="00027820">
        <w:t>, s'y opp</w:t>
      </w:r>
      <w:r w:rsidRPr="00027820">
        <w:t>o</w:t>
      </w:r>
      <w:r w:rsidRPr="00027820">
        <w:t>sa même de tout son pouvoir. Mais guidés sans doute par le désir de mettre chacun à son aise sous l'espèce de lois qui leur étaient famili</w:t>
      </w:r>
      <w:r w:rsidRPr="00027820">
        <w:t>è</w:t>
      </w:r>
      <w:r w:rsidRPr="00027820">
        <w:t>res, les ministres partagèrent le pays, en donnant les lois anglaises aux colons anglais de la partie supérieure, et les françaises à ceux de l'inf</w:t>
      </w:r>
      <w:r w:rsidRPr="00027820">
        <w:t>é</w:t>
      </w:r>
      <w:r w:rsidRPr="00027820">
        <w:t>rieure. Il est très</w:t>
      </w:r>
      <w:r>
        <w:t xml:space="preserve"> </w:t>
      </w:r>
      <w:r w:rsidRPr="00027820">
        <w:t>probable que ce fut le Lord Dorchester</w:t>
      </w:r>
      <w:r>
        <w:t> </w:t>
      </w:r>
      <w:r>
        <w:rPr>
          <w:rStyle w:val="Appelnotedebasdep"/>
        </w:rPr>
        <w:footnoteReference w:id="184"/>
      </w:r>
      <w:r w:rsidRPr="00027820">
        <w:t xml:space="preserve"> qui donna l'idée de cette division, dont les Canadiens sont demeurés satisfaits, quoiqu'elle ait continuée de déplaire à ceux qu'on appelait alors </w:t>
      </w:r>
      <w:r w:rsidRPr="00027820">
        <w:rPr>
          <w:i/>
          <w:iCs/>
        </w:rPr>
        <w:t>a</w:t>
      </w:r>
      <w:r w:rsidRPr="00027820">
        <w:rPr>
          <w:i/>
          <w:iCs/>
        </w:rPr>
        <w:t>n</w:t>
      </w:r>
      <w:r w:rsidRPr="00027820">
        <w:rPr>
          <w:i/>
          <w:iCs/>
        </w:rPr>
        <w:t xml:space="preserve">ciens sujets, </w:t>
      </w:r>
      <w:r w:rsidRPr="00027820">
        <w:t>et cela parce</w:t>
      </w:r>
      <w:r>
        <w:t xml:space="preserve"> qu'elle contraria les projets </w:t>
      </w:r>
      <w:r w:rsidRPr="00027820">
        <w:t>i</w:t>
      </w:r>
      <w:r>
        <w:t>l</w:t>
      </w:r>
      <w:r w:rsidRPr="00027820">
        <w:t>libéraux</w:t>
      </w:r>
      <w:r>
        <w:t> </w:t>
      </w:r>
      <w:r>
        <w:rPr>
          <w:rStyle w:val="Appelnotedebasdep"/>
        </w:rPr>
        <w:footnoteReference w:id="185"/>
      </w:r>
      <w:r>
        <w:t xml:space="preserve"> </w:t>
      </w:r>
      <w:r w:rsidRPr="00027820">
        <w:t>de leur ambition.</w:t>
      </w:r>
    </w:p>
    <w:p w14:paraId="2B6C051E" w14:textId="77777777" w:rsidR="008379A6" w:rsidRDefault="008379A6" w:rsidP="008379A6">
      <w:pPr>
        <w:pStyle w:val="fig"/>
      </w:pPr>
      <w:r>
        <w:t>__________________________</w:t>
      </w:r>
    </w:p>
    <w:p w14:paraId="6A0D0AA4" w14:textId="77777777" w:rsidR="008379A6" w:rsidRDefault="008379A6" w:rsidP="008379A6">
      <w:pPr>
        <w:spacing w:before="120" w:after="120"/>
        <w:jc w:val="both"/>
      </w:pPr>
    </w:p>
    <w:p w14:paraId="115E1F01" w14:textId="77777777" w:rsidR="008379A6" w:rsidRPr="00027820" w:rsidRDefault="008379A6" w:rsidP="008379A6">
      <w:pPr>
        <w:pStyle w:val="planche"/>
      </w:pPr>
      <w:bookmarkStart w:id="13" w:name="Premiers_rudiments_appendice_d"/>
      <w:r w:rsidRPr="00027820">
        <w:t>HABEAS CORPUS</w:t>
      </w:r>
      <w:r>
        <w:t> </w:t>
      </w:r>
      <w:r>
        <w:rPr>
          <w:rStyle w:val="Appelnotedebasdep"/>
        </w:rPr>
        <w:footnoteReference w:id="186"/>
      </w:r>
      <w:r w:rsidRPr="00027820">
        <w:t>.</w:t>
      </w:r>
    </w:p>
    <w:bookmarkEnd w:id="13"/>
    <w:p w14:paraId="62D832A4" w14:textId="77777777" w:rsidR="008379A6" w:rsidRDefault="008379A6" w:rsidP="008379A6">
      <w:pPr>
        <w:spacing w:before="120" w:after="120"/>
        <w:jc w:val="both"/>
        <w:rPr>
          <w:smallCaps/>
        </w:rPr>
      </w:pPr>
    </w:p>
    <w:p w14:paraId="1B1BB025"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10414ADE" w14:textId="77777777" w:rsidR="008379A6" w:rsidRPr="00027820" w:rsidRDefault="008379A6" w:rsidP="008379A6">
      <w:pPr>
        <w:spacing w:before="120" w:after="120"/>
        <w:jc w:val="both"/>
      </w:pPr>
      <w:r w:rsidRPr="00027820">
        <w:rPr>
          <w:smallCaps/>
        </w:rPr>
        <w:t xml:space="preserve">Ce </w:t>
      </w:r>
      <w:r w:rsidRPr="00027820">
        <w:t>fut d'après la recommand</w:t>
      </w:r>
      <w:r>
        <w:t>ation spéciale du roi, qui voul</w:t>
      </w:r>
      <w:r w:rsidRPr="00027820">
        <w:t>ait me</w:t>
      </w:r>
      <w:r w:rsidRPr="00027820">
        <w:t>t</w:t>
      </w:r>
      <w:r w:rsidRPr="00027820">
        <w:t>tre fin aux emprisonnemen</w:t>
      </w:r>
      <w:r>
        <w:t>t</w:t>
      </w:r>
      <w:r w:rsidRPr="00027820">
        <w:t>s arbitraires qu'on exerçait ici en son nom,</w:t>
      </w:r>
      <w:r>
        <w:t xml:space="preserve"> </w:t>
      </w:r>
      <w:r w:rsidRPr="00027820">
        <w:t>depuis la passation du bill de</w:t>
      </w:r>
      <w:r>
        <w:t xml:space="preserve"> </w:t>
      </w:r>
      <w:r w:rsidRPr="00027820">
        <w:t>Québec,</w:t>
      </w:r>
      <w:r>
        <w:t xml:space="preserve"> </w:t>
      </w:r>
      <w:r w:rsidRPr="00027820">
        <w:t>que le gouverneur Hald</w:t>
      </w:r>
      <w:r w:rsidRPr="00027820">
        <w:t>i</w:t>
      </w:r>
      <w:r w:rsidRPr="00027820">
        <w:t>mand</w:t>
      </w:r>
      <w:r>
        <w:t> </w:t>
      </w:r>
      <w:r>
        <w:rPr>
          <w:rStyle w:val="Appelnotedebasdep"/>
        </w:rPr>
        <w:footnoteReference w:id="187"/>
      </w:r>
      <w:r w:rsidRPr="00027820">
        <w:t xml:space="preserve"> mit sous la considération du Conseil législatif les différentes clauses de l'ordonnance qu'il passa, pour assurer la liberté individuelle du sujet en cette province. Sans contenir exactement les mêmes disp</w:t>
      </w:r>
      <w:r w:rsidRPr="00027820">
        <w:t>o</w:t>
      </w:r>
      <w:r>
        <w:t>sitions que le statut de la 31</w:t>
      </w:r>
      <w:r w:rsidRPr="00700224">
        <w:rPr>
          <w:vertAlign w:val="superscript"/>
        </w:rPr>
        <w:t>e</w:t>
      </w:r>
      <w:r w:rsidRPr="00027820">
        <w:t xml:space="preserve"> de Charles</w:t>
      </w:r>
      <w:r>
        <w:t> </w:t>
      </w:r>
      <w:r w:rsidRPr="00027820">
        <w:t>II, cette loi se trouve néa</w:t>
      </w:r>
      <w:r w:rsidRPr="00027820">
        <w:t>n</w:t>
      </w:r>
      <w:r w:rsidRPr="00027820">
        <w:t>moins offrir des garanties à</w:t>
      </w:r>
      <w:r>
        <w:t xml:space="preserve"> </w:t>
      </w:r>
      <w:r w:rsidRPr="00027820">
        <w:t>peu</w:t>
      </w:r>
      <w:r>
        <w:t xml:space="preserve"> </w:t>
      </w:r>
      <w:r w:rsidRPr="00027820">
        <w:t>près suffisantes contre les empriso</w:t>
      </w:r>
      <w:r w:rsidRPr="00027820">
        <w:t>n</w:t>
      </w:r>
      <w:r w:rsidRPr="00027820">
        <w:t>nemen</w:t>
      </w:r>
      <w:r>
        <w:t>t</w:t>
      </w:r>
      <w:r w:rsidRPr="00027820">
        <w:t>s injustes. Elle est cependant très</w:t>
      </w:r>
      <w:r>
        <w:t xml:space="preserve"> obscure, mal digérée et d</w:t>
      </w:r>
      <w:r>
        <w:t>e</w:t>
      </w:r>
      <w:r>
        <w:t>mande</w:t>
      </w:r>
      <w:r w:rsidRPr="00027820">
        <w:t>rait à être revue ou même tout</w:t>
      </w:r>
      <w:r>
        <w:t xml:space="preserve"> </w:t>
      </w:r>
      <w:r w:rsidRPr="00027820">
        <w:t>à</w:t>
      </w:r>
      <w:r>
        <w:t xml:space="preserve"> </w:t>
      </w:r>
      <w:r w:rsidRPr="00027820">
        <w:t>fait rédigée à neuf.</w:t>
      </w:r>
    </w:p>
    <w:p w14:paraId="33E1EECE" w14:textId="77777777" w:rsidR="008379A6" w:rsidRDefault="008379A6" w:rsidP="008379A6">
      <w:pPr>
        <w:spacing w:before="120" w:after="120"/>
        <w:jc w:val="both"/>
      </w:pPr>
      <w:r w:rsidRPr="00027820">
        <w:t>Depuis s</w:t>
      </w:r>
      <w:r>
        <w:t>a</w:t>
      </w:r>
      <w:r w:rsidRPr="00027820">
        <w:t xml:space="preserve"> passation, toute personne emprisonnée pour tout autre crime qu'une félonie, qui entraine une peine capitale, a droit d'obtenir du juge-en-chef, ou d'aucun des juges des plaidoyers communs, ou autres commissaires, prenant connaissance d'affaires criminelles, un ordre </w:t>
      </w:r>
      <w:r w:rsidRPr="00027820">
        <w:rPr>
          <w:i/>
          <w:iCs/>
        </w:rPr>
        <w:t>d'habeas corpus</w:t>
      </w:r>
      <w:r>
        <w:rPr>
          <w:i/>
          <w:iCs/>
        </w:rPr>
        <w:t> ;</w:t>
      </w:r>
      <w:r w:rsidRPr="00027820">
        <w:rPr>
          <w:i/>
          <w:iCs/>
        </w:rPr>
        <w:t xml:space="preserve"> </w:t>
      </w:r>
      <w:r w:rsidRPr="00027820">
        <w:t>c'est-à-dire un ordre au moyen duquel le juge ordonne aux personnes chargées du soin de sa détention, de lui am</w:t>
      </w:r>
      <w:r w:rsidRPr="00027820">
        <w:t>e</w:t>
      </w:r>
      <w:r w:rsidRPr="00027820">
        <w:t>ner le prisonnier, ce qu'elles doivent faire sans délai</w:t>
      </w:r>
      <w:r>
        <w:t xml:space="preserve"> :</w:t>
      </w:r>
      <w:r w:rsidRPr="00027820">
        <w:t xml:space="preserve"> cour tenante ou non, le juge (ou les ju</w:t>
      </w:r>
      <w:r>
        <w:t>ges, s'il s'en trouve plusieurs</w:t>
      </w:r>
      <w:r w:rsidRPr="00027820">
        <w:t>) examin</w:t>
      </w:r>
      <w:r>
        <w:t>e</w:t>
      </w:r>
      <w:r w:rsidRPr="00027820">
        <w:t xml:space="preserve"> son affa</w:t>
      </w:r>
      <w:r w:rsidRPr="00027820">
        <w:t>i</w:t>
      </w:r>
      <w:r w:rsidRPr="00027820">
        <w:t>re</w:t>
      </w:r>
      <w:r>
        <w:t> ;</w:t>
      </w:r>
      <w:r w:rsidRPr="00027820">
        <w:t xml:space="preserve"> et si le crime dont il est accusé n'est point une des félonies dont nous avons parlé ci-haut, il est obligé, sou</w:t>
      </w:r>
      <w:r>
        <w:t>s</w:t>
      </w:r>
      <w:r w:rsidRPr="00027820">
        <w:t xml:space="preserve"> un délai qui ne peut pas excéder deux jours, de mettre le prisonnier en liberté, en prenant to</w:t>
      </w:r>
      <w:r w:rsidRPr="00027820">
        <w:t>u</w:t>
      </w:r>
      <w:r w:rsidRPr="00027820">
        <w:t>tefois sa reconnaissance avec une ou plusieurs cautions</w:t>
      </w:r>
      <w:r>
        <w:t> ;</w:t>
      </w:r>
      <w:r w:rsidRPr="00027820">
        <w:t xml:space="preserve"> lesquelles, sous la pénalité d'un</w:t>
      </w:r>
      <w:r>
        <w:t>e</w:t>
      </w:r>
      <w:r w:rsidRPr="00027820">
        <w:t xml:space="preserve"> amende à la discrétion du juge, mais dans l'ét</w:t>
      </w:r>
      <w:r w:rsidRPr="00027820">
        <w:t>a</w:t>
      </w:r>
      <w:r w:rsidRPr="00027820">
        <w:t>blissement d</w:t>
      </w:r>
      <w:r>
        <w:t>e</w:t>
      </w:r>
      <w:r w:rsidRPr="00027820">
        <w:t xml:space="preserve"> laquelle il devra néanmoins avoir égard à la qualité du prisonnier ainsi qu'à la nature du crime dont il est chargé, répondront avec lui de sa comparution au prochain </w:t>
      </w:r>
      <w:r>
        <w:t>terme de la [</w:t>
      </w:r>
      <w:r w:rsidRPr="00027820">
        <w:t>68</w:t>
      </w:r>
      <w:r>
        <w:t xml:space="preserve">] Cour </w:t>
      </w:r>
      <w:r w:rsidRPr="00027820">
        <w:t>du Banc du Roi</w:t>
      </w:r>
      <w:r>
        <w:t> </w:t>
      </w:r>
      <w:r>
        <w:rPr>
          <w:rStyle w:val="Appelnotedebasdep"/>
        </w:rPr>
        <w:footnoteReference w:id="188"/>
      </w:r>
      <w:r w:rsidRPr="00027820">
        <w:t xml:space="preserve">, ou de </w:t>
      </w:r>
      <w:r>
        <w:rPr>
          <w:i/>
          <w:iCs/>
        </w:rPr>
        <w:t>general gaol delivery </w:t>
      </w:r>
      <w:r w:rsidRPr="00D43C5C">
        <w:rPr>
          <w:rStyle w:val="Appelnotedebasdep"/>
          <w:iCs/>
        </w:rPr>
        <w:footnoteReference w:id="189"/>
      </w:r>
      <w:r w:rsidRPr="00027820">
        <w:rPr>
          <w:i/>
          <w:iCs/>
        </w:rPr>
        <w:t xml:space="preserve">. </w:t>
      </w:r>
      <w:r w:rsidRPr="00027820">
        <w:t xml:space="preserve">Il faut </w:t>
      </w:r>
      <w:r>
        <w:t>c</w:t>
      </w:r>
      <w:r w:rsidRPr="00027820">
        <w:t>e</w:t>
      </w:r>
      <w:r w:rsidRPr="00027820">
        <w:t>pendant que le prisonnier ait payé, ou donné caution qu'il payera les frais encourus pour son emprisonnement</w:t>
      </w:r>
      <w:r>
        <w:t> ;</w:t>
      </w:r>
      <w:r w:rsidRPr="00027820">
        <w:t xml:space="preserve"> autrement le geôlier ne s</w:t>
      </w:r>
      <w:r w:rsidRPr="00027820">
        <w:t>e</w:t>
      </w:r>
      <w:r w:rsidRPr="00027820">
        <w:t>rait point obligé de l'amener devant le juge, pour qu'il obtienne l'ordre de sa m</w:t>
      </w:r>
      <w:r w:rsidRPr="00027820">
        <w:t>i</w:t>
      </w:r>
      <w:r w:rsidRPr="00027820">
        <w:t>se en liberté</w:t>
      </w:r>
      <w:r>
        <w:t> ;</w:t>
      </w:r>
      <w:r w:rsidRPr="00027820">
        <w:t xml:space="preserve"> mais il paraîtrait seulement lui-même avec le </w:t>
      </w:r>
      <w:r>
        <w:rPr>
          <w:i/>
          <w:iCs/>
        </w:rPr>
        <w:t>wa</w:t>
      </w:r>
      <w:r>
        <w:rPr>
          <w:i/>
          <w:iCs/>
        </w:rPr>
        <w:t>r</w:t>
      </w:r>
      <w:r>
        <w:rPr>
          <w:i/>
          <w:iCs/>
        </w:rPr>
        <w:t>rant </w:t>
      </w:r>
      <w:r w:rsidRPr="00D43C5C">
        <w:rPr>
          <w:rStyle w:val="Appelnotedebasdep"/>
          <w:iCs/>
        </w:rPr>
        <w:footnoteReference w:id="190"/>
      </w:r>
      <w:r>
        <w:rPr>
          <w:i/>
          <w:iCs/>
        </w:rPr>
        <w:t xml:space="preserve"> </w:t>
      </w:r>
      <w:r w:rsidRPr="004E03B1">
        <w:rPr>
          <w:iCs/>
        </w:rPr>
        <w:t>ou o</w:t>
      </w:r>
      <w:r w:rsidRPr="004E03B1">
        <w:t xml:space="preserve">rdre </w:t>
      </w:r>
      <w:r w:rsidRPr="00027820">
        <w:t>d'arrestation et donnerait à la Cour les raisons pour lesquelles il n'aurait point amené le prisonnier. (Voir l'ordonna</w:t>
      </w:r>
      <w:r w:rsidRPr="00027820">
        <w:t>n</w:t>
      </w:r>
      <w:r w:rsidRPr="00027820">
        <w:t>ce de 1784 ch. 1.)</w:t>
      </w:r>
    </w:p>
    <w:p w14:paraId="7D932B99" w14:textId="77777777" w:rsidR="008379A6" w:rsidRDefault="008379A6" w:rsidP="008379A6">
      <w:pPr>
        <w:pStyle w:val="fig"/>
      </w:pPr>
      <w:r>
        <w:t>__________________________</w:t>
      </w:r>
    </w:p>
    <w:p w14:paraId="11FC99D3" w14:textId="77777777" w:rsidR="008379A6" w:rsidRPr="00027820" w:rsidRDefault="008379A6" w:rsidP="008379A6">
      <w:pPr>
        <w:spacing w:before="120" w:after="120"/>
        <w:jc w:val="both"/>
      </w:pPr>
    </w:p>
    <w:p w14:paraId="22A5F644" w14:textId="77777777" w:rsidR="008379A6" w:rsidRPr="00027820" w:rsidRDefault="008379A6" w:rsidP="008379A6">
      <w:pPr>
        <w:pStyle w:val="a"/>
      </w:pPr>
      <w:r w:rsidRPr="00027820">
        <w:t>Procès par Jurés</w:t>
      </w:r>
      <w:r>
        <w:t> </w:t>
      </w:r>
      <w:r w:rsidRPr="001E6A66">
        <w:rPr>
          <w:rStyle w:val="Appelnotedebasdep"/>
          <w:b w:val="0"/>
          <w:i w:val="0"/>
          <w:iCs w:val="0"/>
        </w:rPr>
        <w:footnoteReference w:id="191"/>
      </w:r>
      <w:r w:rsidRPr="00027820">
        <w:t xml:space="preserve"> en matière civile.</w:t>
      </w:r>
    </w:p>
    <w:p w14:paraId="53E55489" w14:textId="77777777" w:rsidR="008379A6" w:rsidRDefault="008379A6" w:rsidP="008379A6">
      <w:pPr>
        <w:spacing w:before="120" w:after="120"/>
        <w:jc w:val="both"/>
        <w:rPr>
          <w:smallCaps/>
        </w:rPr>
      </w:pPr>
    </w:p>
    <w:p w14:paraId="1FE8F0B3" w14:textId="77777777" w:rsidR="008379A6" w:rsidRPr="00027820" w:rsidRDefault="008379A6" w:rsidP="008379A6">
      <w:pPr>
        <w:spacing w:before="120" w:after="120"/>
        <w:jc w:val="both"/>
      </w:pPr>
      <w:r w:rsidRPr="00027820">
        <w:rPr>
          <w:smallCaps/>
        </w:rPr>
        <w:t xml:space="preserve">En </w:t>
      </w:r>
      <w:r w:rsidRPr="00027820">
        <w:t>faisant revivre le procès par j</w:t>
      </w:r>
      <w:r>
        <w:t>urés en matière civile (en 1785</w:t>
      </w:r>
      <w:r w:rsidRPr="00027820">
        <w:t>) le Conseil en borna l'usage aux affaires mercantiles et</w:t>
      </w:r>
      <w:r>
        <w:t xml:space="preserve"> à </w:t>
      </w:r>
      <w:r w:rsidRPr="00027820">
        <w:t>celles qui par</w:t>
      </w:r>
      <w:r w:rsidRPr="00027820">
        <w:t>a</w:t>
      </w:r>
      <w:r w:rsidRPr="00027820">
        <w:t>îtraient dans les cours sous le caractère d'injures personnelles, co</w:t>
      </w:r>
      <w:r w:rsidRPr="00027820">
        <w:t>m</w:t>
      </w:r>
      <w:r w:rsidRPr="00027820">
        <w:t>pensables par des dommages. Il voulut qu'en ces occasions le jury pût, à l'option de l'une ou des deux parties, se composer uniquement d'a</w:t>
      </w:r>
      <w:r w:rsidRPr="00027820">
        <w:t>n</w:t>
      </w:r>
      <w:r w:rsidRPr="00027820">
        <w:t>ciens sujets, quand la cause serait mue entre des sujets anciens</w:t>
      </w:r>
      <w:r>
        <w:t> ;</w:t>
      </w:r>
      <w:r w:rsidRPr="00027820">
        <w:t xml:space="preserve"> de Canadiens, quand les deux parties seraient des Canadiens, et mi-partie des uns et des autres, quand ce serait </w:t>
      </w:r>
      <w:r>
        <w:t>u</w:t>
      </w:r>
      <w:r w:rsidRPr="00027820">
        <w:t>ne cause mue entre un Can</w:t>
      </w:r>
      <w:r w:rsidRPr="00027820">
        <w:t>a</w:t>
      </w:r>
      <w:r w:rsidRPr="00027820">
        <w:t>dien et un Anglais.</w:t>
      </w:r>
      <w:r>
        <w:t xml:space="preserve"> Il</w:t>
      </w:r>
      <w:r w:rsidRPr="00027820">
        <w:t xml:space="preserve"> pourvoit aussi à ce que, pour être juré, il ne fût plus nécessaire d'être propriétaire de bien-fonds, qui donnassent dix louis par </w:t>
      </w:r>
      <w:hyperlink r:id="rId19" w:history="1">
        <w:r>
          <w:t xml:space="preserve">an </w:t>
        </w:r>
        <w:r w:rsidRPr="00027820">
          <w:t>de</w:t>
        </w:r>
      </w:hyperlink>
      <w:r w:rsidRPr="00027820">
        <w:t xml:space="preserve"> revenu</w:t>
      </w:r>
      <w:r>
        <w:t> ;</w:t>
      </w:r>
      <w:r w:rsidRPr="00027820">
        <w:t xml:space="preserve"> le droit d'être juré fut étendu aux locataires ayant atteint l'âge de majorité et payant quinze louis par an pour leur loyer.</w:t>
      </w:r>
    </w:p>
    <w:p w14:paraId="4666D034" w14:textId="77777777" w:rsidR="008379A6" w:rsidRPr="00027820" w:rsidRDefault="008379A6" w:rsidP="008379A6">
      <w:pPr>
        <w:spacing w:before="120" w:after="120"/>
        <w:jc w:val="both"/>
      </w:pPr>
      <w:r w:rsidRPr="00027820">
        <w:t>En vertu de cette ordon</w:t>
      </w:r>
      <w:r>
        <w:t>nance, (qui est encore en force</w:t>
      </w:r>
      <w:r w:rsidRPr="00027820">
        <w:t>) le shérif de chaque district fait (ou doit faire) une liste générale de tous les part</w:t>
      </w:r>
      <w:r w:rsidRPr="00027820">
        <w:t>i</w:t>
      </w:r>
      <w:r w:rsidRPr="00027820">
        <w:t>culiers</w:t>
      </w:r>
      <w:r>
        <w:t xml:space="preserve"> de la ville, y compris ses fau</w:t>
      </w:r>
      <w:r w:rsidRPr="00027820">
        <w:t>bourgs et sa banlieue, légalement capables d'être jurés, et en fait son rapport à la Cour des plaidoyers communs</w:t>
      </w:r>
      <w:r>
        <w:t> </w:t>
      </w:r>
      <w:r>
        <w:rPr>
          <w:rStyle w:val="Appelnotedebasdep"/>
        </w:rPr>
        <w:footnoteReference w:id="192"/>
      </w:r>
      <w:r w:rsidRPr="00027820">
        <w:t>.</w:t>
      </w:r>
    </w:p>
    <w:p w14:paraId="714E382C" w14:textId="77777777" w:rsidR="008379A6" w:rsidRPr="00027820" w:rsidRDefault="008379A6" w:rsidP="008379A6">
      <w:pPr>
        <w:spacing w:before="120" w:after="120"/>
        <w:jc w:val="both"/>
      </w:pPr>
      <w:r w:rsidRPr="00027820">
        <w:t>2. Sur cette liste générale le greffier de chacune des cours en fait deux séparées, dans l'une desquelles il inscrit tous les noms des ma</w:t>
      </w:r>
      <w:r w:rsidRPr="00027820">
        <w:t>r</w:t>
      </w:r>
      <w:r w:rsidRPr="00027820">
        <w:t>chands destinés à former les jurés spéciaux, et dans l'autre les noms d</w:t>
      </w:r>
      <w:r>
        <w:t>e</w:t>
      </w:r>
      <w:r w:rsidRPr="00027820">
        <w:t xml:space="preserve">s particuliers qui appartiennent à d'autres professions et à d'autres métiers. Ces </w:t>
      </w:r>
      <w:r>
        <w:t>l</w:t>
      </w:r>
      <w:r w:rsidRPr="00027820">
        <w:t>istes, sujettes à être examinées et corrigées par les juges et par le shér</w:t>
      </w:r>
      <w:r>
        <w:t>if, et qui doivent être renouve</w:t>
      </w:r>
      <w:r w:rsidRPr="00027820">
        <w:t>lées, tous les ans au mois de Juin, forment partie des r</w:t>
      </w:r>
      <w:r>
        <w:t>e</w:t>
      </w:r>
      <w:r w:rsidRPr="00027820">
        <w:t>g</w:t>
      </w:r>
      <w:r>
        <w:t>is</w:t>
      </w:r>
      <w:r w:rsidRPr="00027820">
        <w:t>tres, qui demeurent (ou doivent deme</w:t>
      </w:r>
      <w:r w:rsidRPr="00027820">
        <w:t>u</w:t>
      </w:r>
      <w:r w:rsidRPr="00027820">
        <w:t>rer) ouverts dans le greffe, pour l'usage de tous les particuliers, sans qu'ils aient rien à payer pour y avoir accès.</w:t>
      </w:r>
    </w:p>
    <w:p w14:paraId="60CDF5A8" w14:textId="77777777" w:rsidR="008379A6" w:rsidRDefault="008379A6" w:rsidP="008379A6">
      <w:pPr>
        <w:spacing w:before="120" w:after="120"/>
        <w:jc w:val="both"/>
      </w:pPr>
      <w:r w:rsidRPr="00027820">
        <w:t>Lorsqu'on demande un jury, on le prend dans la première liste, si l'affaire en litige est de cinquante louis ou au-dessus</w:t>
      </w:r>
      <w:r>
        <w:t> ;</w:t>
      </w:r>
      <w:r w:rsidRPr="00027820">
        <w:t xml:space="preserve"> dans la seconde, si elle est moindre, excepté dans les cas où</w:t>
      </w:r>
      <w:r>
        <w:t xml:space="preserve"> [69] l’affaire est difficile et</w:t>
      </w:r>
      <w:r w:rsidRPr="00027820">
        <w:t xml:space="preserve"> compliq</w:t>
      </w:r>
      <w:r>
        <w:t>uée, car alors la partie qui de</w:t>
      </w:r>
      <w:r w:rsidRPr="00027820">
        <w:t>mande le jury peut obtenir qu'il soit pris dans la première liste, en payant la di</w:t>
      </w:r>
      <w:r w:rsidRPr="00027820">
        <w:t>f</w:t>
      </w:r>
      <w:r w:rsidRPr="00027820">
        <w:t>férence du salaire, c'est-</w:t>
      </w:r>
      <w:r>
        <w:t>à-dire, un che</w:t>
      </w:r>
      <w:r w:rsidRPr="00027820">
        <w:t>lin</w:t>
      </w:r>
      <w:r>
        <w:t> </w:t>
      </w:r>
      <w:r>
        <w:rPr>
          <w:rStyle w:val="Appelnotedebasdep"/>
        </w:rPr>
        <w:footnoteReference w:id="193"/>
      </w:r>
      <w:r w:rsidRPr="00027820">
        <w:t xml:space="preserve"> et six deniers de plus, par chaque juré</w:t>
      </w:r>
      <w:r>
        <w:t> ;</w:t>
      </w:r>
      <w:r w:rsidRPr="00027820">
        <w:t xml:space="preserve"> ceux de la première liste recevant 2s. </w:t>
      </w:r>
      <w:r w:rsidRPr="00027820">
        <w:rPr>
          <w:i/>
          <w:iCs/>
        </w:rPr>
        <w:t>6</w:t>
      </w:r>
      <w:r>
        <w:rPr>
          <w:i/>
          <w:iCs/>
        </w:rPr>
        <w:t xml:space="preserve"> </w:t>
      </w:r>
      <w:r w:rsidRPr="00027820">
        <w:rPr>
          <w:i/>
          <w:iCs/>
        </w:rPr>
        <w:t xml:space="preserve">d. </w:t>
      </w:r>
      <w:r w:rsidRPr="00027820">
        <w:t>par verdict, pendant que ceux d</w:t>
      </w:r>
      <w:r>
        <w:t>e la s</w:t>
      </w:r>
      <w:r>
        <w:t>e</w:t>
      </w:r>
      <w:r>
        <w:t xml:space="preserve">conde n'ont qu'un chelin </w:t>
      </w:r>
      <w:r w:rsidRPr="00027820">
        <w:t>(Voir l'ordonnance de 1785.)</w:t>
      </w:r>
      <w:r>
        <w:t>.</w:t>
      </w:r>
    </w:p>
    <w:p w14:paraId="585609AB" w14:textId="77777777" w:rsidR="008379A6" w:rsidRPr="00027820" w:rsidRDefault="008379A6" w:rsidP="008379A6">
      <w:pPr>
        <w:spacing w:before="120" w:after="120"/>
        <w:ind w:firstLine="0"/>
        <w:jc w:val="both"/>
      </w:pPr>
    </w:p>
    <w:p w14:paraId="77BDC494" w14:textId="77777777" w:rsidR="008379A6" w:rsidRDefault="00DC2F8C" w:rsidP="008379A6">
      <w:pPr>
        <w:pStyle w:val="fig"/>
      </w:pPr>
      <w:r>
        <w:rPr>
          <w:noProof/>
        </w:rPr>
        <w:drawing>
          <wp:inline distT="0" distB="0" distL="0" distR="0" wp14:anchorId="2F5C19C4" wp14:editId="7B552F2B">
            <wp:extent cx="2120900" cy="1905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0900" cy="190500"/>
                    </a:xfrm>
                    <a:prstGeom prst="rect">
                      <a:avLst/>
                    </a:prstGeom>
                    <a:noFill/>
                    <a:ln>
                      <a:noFill/>
                    </a:ln>
                  </pic:spPr>
                </pic:pic>
              </a:graphicData>
            </a:graphic>
          </wp:inline>
        </w:drawing>
      </w:r>
    </w:p>
    <w:p w14:paraId="462B4B57" w14:textId="77777777" w:rsidR="008379A6" w:rsidRDefault="008379A6" w:rsidP="008379A6">
      <w:pPr>
        <w:spacing w:before="120" w:after="120"/>
        <w:jc w:val="both"/>
        <w:rPr>
          <w:rFonts w:cs="Courier New"/>
          <w:szCs w:val="26"/>
        </w:rPr>
      </w:pPr>
    </w:p>
    <w:p w14:paraId="05F61FE7" w14:textId="77777777" w:rsidR="008379A6" w:rsidRDefault="008379A6" w:rsidP="008379A6">
      <w:pPr>
        <w:spacing w:before="120" w:after="120"/>
        <w:jc w:val="both"/>
        <w:rPr>
          <w:rFonts w:cs="Courier New"/>
          <w:szCs w:val="26"/>
        </w:rPr>
      </w:pPr>
    </w:p>
    <w:p w14:paraId="4E32857C" w14:textId="77777777" w:rsidR="008379A6" w:rsidRPr="00027820" w:rsidRDefault="008379A6" w:rsidP="008379A6">
      <w:pPr>
        <w:pStyle w:val="planche"/>
      </w:pPr>
      <w:bookmarkStart w:id="14" w:name="Premiers_rudiments_appendice_e"/>
      <w:r w:rsidRPr="00027820">
        <w:t>ACTE DE LA 31</w:t>
      </w:r>
      <w:r w:rsidRPr="007953E1">
        <w:rPr>
          <w:vertAlign w:val="superscript"/>
        </w:rPr>
        <w:t>e</w:t>
      </w:r>
      <w:r>
        <w:t xml:space="preserve"> ANNÉ</w:t>
      </w:r>
      <w:r w:rsidRPr="00027820">
        <w:t>E DE GEORGE III.</w:t>
      </w:r>
    </w:p>
    <w:p w14:paraId="0337B21A" w14:textId="77777777" w:rsidR="008379A6" w:rsidRPr="00027820" w:rsidRDefault="008379A6" w:rsidP="008379A6">
      <w:pPr>
        <w:pStyle w:val="planche"/>
      </w:pPr>
      <w:r w:rsidRPr="00027820">
        <w:rPr>
          <w:szCs w:val="14"/>
        </w:rPr>
        <w:t>CHAP.</w:t>
      </w:r>
      <w:r>
        <w:rPr>
          <w:szCs w:val="14"/>
        </w:rPr>
        <w:t xml:space="preserve"> </w:t>
      </w:r>
      <w:r w:rsidRPr="00027820">
        <w:rPr>
          <w:szCs w:val="14"/>
        </w:rPr>
        <w:t>XXXI.</w:t>
      </w:r>
    </w:p>
    <w:bookmarkEnd w:id="14"/>
    <w:p w14:paraId="0AB850F0" w14:textId="77777777" w:rsidR="008379A6" w:rsidRDefault="008379A6" w:rsidP="008379A6">
      <w:pPr>
        <w:spacing w:before="120" w:after="120"/>
        <w:jc w:val="both"/>
        <w:rPr>
          <w:i/>
          <w:iCs/>
        </w:rPr>
      </w:pPr>
    </w:p>
    <w:p w14:paraId="5C05B139" w14:textId="77777777" w:rsidR="008379A6" w:rsidRPr="00027820" w:rsidRDefault="008379A6" w:rsidP="008379A6">
      <w:pPr>
        <w:spacing w:before="120" w:after="120"/>
        <w:jc w:val="both"/>
      </w:pPr>
      <w:r>
        <w:rPr>
          <w:i/>
          <w:iCs/>
        </w:rPr>
        <w:t>ACTE qui rap</w:t>
      </w:r>
      <w:r w:rsidRPr="00027820">
        <w:rPr>
          <w:i/>
          <w:iCs/>
        </w:rPr>
        <w:t>p</w:t>
      </w:r>
      <w:r>
        <w:rPr>
          <w:i/>
          <w:iCs/>
        </w:rPr>
        <w:t>elle</w:t>
      </w:r>
      <w:r w:rsidRPr="00027820">
        <w:rPr>
          <w:i/>
          <w:iCs/>
        </w:rPr>
        <w:t xml:space="preserve"> </w:t>
      </w:r>
      <w:r>
        <w:rPr>
          <w:i/>
          <w:iCs/>
        </w:rPr>
        <w:t>certaine</w:t>
      </w:r>
      <w:r w:rsidRPr="00027820">
        <w:rPr>
          <w:i/>
          <w:iCs/>
        </w:rPr>
        <w:t xml:space="preserve"> partie d'un Acte passé, dans la quato</w:t>
      </w:r>
      <w:r w:rsidRPr="00027820">
        <w:rPr>
          <w:i/>
          <w:iCs/>
        </w:rPr>
        <w:t>r</w:t>
      </w:r>
      <w:r w:rsidRPr="00027820">
        <w:rPr>
          <w:i/>
          <w:iCs/>
        </w:rPr>
        <w:t>zième année du règne de sa Majesté, intit</w:t>
      </w:r>
      <w:r>
        <w:rPr>
          <w:i/>
          <w:iCs/>
        </w:rPr>
        <w:t>ul</w:t>
      </w:r>
      <w:r w:rsidRPr="00027820">
        <w:rPr>
          <w:i/>
          <w:iCs/>
        </w:rPr>
        <w:t xml:space="preserve">é, </w:t>
      </w:r>
      <w:r w:rsidRPr="00027820">
        <w:t>Acte qui pourvoit plus efficacement pour le gouvernement de la Province de Québec, dans l'Amérique du Nord</w:t>
      </w:r>
      <w:r>
        <w:t> :</w:t>
      </w:r>
      <w:r w:rsidRPr="00027820">
        <w:t xml:space="preserve"> et qui pourvoit plus amplement pour le gouve</w:t>
      </w:r>
      <w:r w:rsidRPr="00027820">
        <w:t>r</w:t>
      </w:r>
      <w:r w:rsidRPr="00027820">
        <w:t>nement de la dite Province.</w:t>
      </w:r>
    </w:p>
    <w:p w14:paraId="616CC4B7" w14:textId="77777777" w:rsidR="008379A6" w:rsidRDefault="008379A6" w:rsidP="008379A6">
      <w:pPr>
        <w:spacing w:before="120" w:after="120"/>
        <w:jc w:val="both"/>
        <w:rPr>
          <w:smallCaps/>
        </w:rPr>
      </w:pPr>
    </w:p>
    <w:p w14:paraId="24C39C6A" w14:textId="77777777" w:rsidR="008379A6" w:rsidRDefault="008379A6" w:rsidP="008379A6">
      <w:pPr>
        <w:spacing w:before="120" w:after="120"/>
        <w:jc w:val="both"/>
        <w:rPr>
          <w:smallCaps/>
        </w:rPr>
      </w:pPr>
    </w:p>
    <w:p w14:paraId="7F54529D"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60F25582" w14:textId="77777777" w:rsidR="008379A6" w:rsidRPr="00027820" w:rsidRDefault="008379A6" w:rsidP="008379A6">
      <w:pPr>
        <w:spacing w:before="120" w:after="120"/>
        <w:jc w:val="both"/>
      </w:pPr>
      <w:r w:rsidRPr="00027820">
        <w:rPr>
          <w:smallCaps/>
        </w:rPr>
        <w:t xml:space="preserve">Un </w:t>
      </w:r>
      <w:r w:rsidRPr="00027820">
        <w:t xml:space="preserve">Acte ayant été passé dans la quatorzième année du règne de sa présente Majesté, intitulé, </w:t>
      </w:r>
      <w:r w:rsidRPr="00027820">
        <w:rPr>
          <w:i/>
          <w:iCs/>
        </w:rPr>
        <w:t>Acte qui pourvoit plus efficacement pour le gouvernement de la Province de Québec, dans l'Amérique du Nord</w:t>
      </w:r>
      <w:r>
        <w:rPr>
          <w:i/>
          <w:iCs/>
        </w:rPr>
        <w:t> :</w:t>
      </w:r>
      <w:r w:rsidRPr="00027820">
        <w:rPr>
          <w:i/>
          <w:iCs/>
        </w:rPr>
        <w:t xml:space="preserve"> </w:t>
      </w:r>
      <w:r w:rsidRPr="00027820">
        <w:t>Et le dit Acte n'étant plus à plusieurs égards, applicable à la présente condition et circonstances de la dite Province</w:t>
      </w:r>
      <w:r>
        <w:t> ;</w:t>
      </w:r>
      <w:r w:rsidRPr="00027820">
        <w:t xml:space="preserve"> et étant expédient et nécessaire de pourvoir actuellement plus amplement pour le bon go</w:t>
      </w:r>
      <w:r w:rsidRPr="00027820">
        <w:t>u</w:t>
      </w:r>
      <w:r w:rsidRPr="00027820">
        <w:t>vernement et la prospérité d'icelle</w:t>
      </w:r>
      <w:r>
        <w:t> </w:t>
      </w:r>
      <w:r>
        <w:rPr>
          <w:rStyle w:val="Appelnotedebasdep"/>
        </w:rPr>
        <w:footnoteReference w:id="194"/>
      </w:r>
      <w:r>
        <w:t> :</w:t>
      </w:r>
      <w:r w:rsidRPr="00027820">
        <w:t xml:space="preserve"> à ces causes, qu'il plaise à votre très</w:t>
      </w:r>
      <w:r>
        <w:t xml:space="preserve"> </w:t>
      </w:r>
      <w:r w:rsidRPr="00027820">
        <w:t>excellente Majesté, qu'</w:t>
      </w:r>
      <w:r>
        <w:t>il soit statué, et il est statu</w:t>
      </w:r>
      <w:r w:rsidRPr="00027820">
        <w:t>é par la très</w:t>
      </w:r>
      <w:r>
        <w:t xml:space="preserve"> </w:t>
      </w:r>
      <w:r w:rsidRPr="00027820">
        <w:t>e</w:t>
      </w:r>
      <w:r w:rsidRPr="00027820">
        <w:t>x</w:t>
      </w:r>
      <w:r w:rsidRPr="00027820">
        <w:t xml:space="preserve">cellente Majesté du Roi, par et de l'avis et consentement </w:t>
      </w:r>
      <w:r>
        <w:t>d</w:t>
      </w:r>
      <w:r w:rsidRPr="00027820">
        <w:t>es Lords Spirituels et Temporels, et des Communes, assemblés dans ce présent parlement, et par la dite autorité, qu'autant du dit Acte qui a, dans a</w:t>
      </w:r>
      <w:r w:rsidRPr="00027820">
        <w:t>u</w:t>
      </w:r>
      <w:r w:rsidRPr="00027820">
        <w:t>cune manière, rapport à la nomination d'un Conseil pour les affaires de la dite Province de Q</w:t>
      </w:r>
      <w:r>
        <w:t>uébec, ou au pouvoir donné par l</w:t>
      </w:r>
      <w:r w:rsidRPr="00027820">
        <w:t>e dit Acte au dit Conseil, ou à la majorité des membres, de faire des ordonnances pour la paix, le bonheur et le bon gouvernement de la dite Province, avec le consentement du Gouverneur de sa Majesté, du Lieutenant-Gouverneur, ou Commandant en Chef, pour le tem</w:t>
      </w:r>
      <w:r>
        <w:t>p</w:t>
      </w:r>
      <w:r w:rsidRPr="00027820">
        <w:t>s d'alors, sera, et est par ces présentes rappelé.</w:t>
      </w:r>
    </w:p>
    <w:p w14:paraId="4BC73B76" w14:textId="77777777" w:rsidR="008379A6" w:rsidRDefault="008379A6" w:rsidP="008379A6">
      <w:pPr>
        <w:spacing w:before="120" w:after="120"/>
        <w:jc w:val="both"/>
      </w:pPr>
      <w:r w:rsidRPr="00027820">
        <w:t>I</w:t>
      </w:r>
      <w:r>
        <w:t>I.</w:t>
      </w:r>
      <w:r w:rsidRPr="00027820">
        <w:t xml:space="preserve"> Et ayant plû</w:t>
      </w:r>
      <w:r>
        <w:t>t</w:t>
      </w:r>
      <w:r w:rsidRPr="00027820">
        <w:t xml:space="preserve"> à sa Majesté de signifier par son message a</w:t>
      </w:r>
      <w:r>
        <w:t>ux deux Chambres</w:t>
      </w:r>
      <w:r w:rsidRPr="00027820">
        <w:t xml:space="preserve"> du parlement, son intention royale de diviser sa Province de Québec en deux provinces séparées, qui seront appelées la Province du Haut-Canada et la Province du </w:t>
      </w:r>
      <w:r>
        <w:t>B</w:t>
      </w:r>
      <w:r w:rsidRPr="00027820">
        <w:t>as-Canada</w:t>
      </w:r>
      <w:r>
        <w:t> ; il est</w:t>
      </w:r>
      <w:r w:rsidRPr="00027820">
        <w:t xml:space="preserve"> statué par la dite autorité qu'il y aura dans chacune des dites provinces respectivement un Conseil Législatif et une Ass</w:t>
      </w:r>
      <w:r>
        <w:t>emblée, qui seront séparément co</w:t>
      </w:r>
      <w:r>
        <w:t>m</w:t>
      </w:r>
      <w:r w:rsidRPr="00027820">
        <w:t>posés</w:t>
      </w:r>
      <w:r>
        <w:t xml:space="preserve"> [</w:t>
      </w:r>
      <w:r w:rsidRPr="00027820">
        <w:rPr>
          <w:rFonts w:cs="Arial"/>
        </w:rPr>
        <w:t>70</w:t>
      </w:r>
      <w:r>
        <w:rPr>
          <w:rFonts w:cs="Arial"/>
        </w:rPr>
        <w:t xml:space="preserve">] </w:t>
      </w:r>
      <w:r w:rsidRPr="00027820">
        <w:t>et constitués dans la manière qui sera ci-après désignée</w:t>
      </w:r>
      <w:r>
        <w:t> ;</w:t>
      </w:r>
      <w:r w:rsidRPr="00027820">
        <w:rPr>
          <w:i/>
          <w:iCs/>
        </w:rPr>
        <w:t xml:space="preserve"> </w:t>
      </w:r>
      <w:r w:rsidRPr="00027820">
        <w:t>et que dans chacune des dites provinces respectivement sa Majesté, ses héritiers ou successeurs, auront le pouvoir, pendant la continuation de cet Acte, par et de l'avis et consentement du Conseil Législatif et de l'Asse</w:t>
      </w:r>
      <w:r w:rsidRPr="00027820">
        <w:t>m</w:t>
      </w:r>
      <w:r w:rsidRPr="00027820">
        <w:t>blée de telles provinces respectivement, de faire des lois pour la tra</w:t>
      </w:r>
      <w:r w:rsidRPr="00027820">
        <w:t>n</w:t>
      </w:r>
      <w:r w:rsidRPr="00027820">
        <w:t>quillité, le bonheur, et le bon gouvernement d'icelles</w:t>
      </w:r>
      <w:r>
        <w:t> </w:t>
      </w:r>
      <w:r>
        <w:rPr>
          <w:rStyle w:val="Appelnotedebasdep"/>
        </w:rPr>
        <w:footnoteReference w:id="195"/>
      </w:r>
      <w:r w:rsidRPr="00027820">
        <w:t>, telles lois ne répugnant point à cet acte</w:t>
      </w:r>
      <w:r>
        <w:t> ;</w:t>
      </w:r>
      <w:r w:rsidRPr="00027820">
        <w:t xml:space="preserve"> et que tout</w:t>
      </w:r>
      <w:r>
        <w:t>es et telles lois, qui s</w:t>
      </w:r>
      <w:r>
        <w:t>e</w:t>
      </w:r>
      <w:r>
        <w:t>ront p</w:t>
      </w:r>
      <w:r w:rsidRPr="00027820">
        <w:t>a</w:t>
      </w:r>
      <w:r w:rsidRPr="00027820">
        <w:t>s</w:t>
      </w:r>
      <w:r w:rsidRPr="00027820">
        <w:t xml:space="preserve">sées par le Conseil Législatif et l'Assemblée de l'une ou </w:t>
      </w:r>
      <w:r>
        <w:t>l</w:t>
      </w:r>
      <w:r w:rsidRPr="00027820">
        <w:t>'autre des dites provinces respectivement, et qui seront approuvées par sa Maje</w:t>
      </w:r>
      <w:r w:rsidRPr="00027820">
        <w:t>s</w:t>
      </w:r>
      <w:r w:rsidRPr="00027820">
        <w:t>té, ses héritiers ou successeurs, ou approuvées au nom de sa Majesté par telle personne que sa Majesté, ses héritiers ou successeurs no</w:t>
      </w:r>
      <w:r w:rsidRPr="00027820">
        <w:t>m</w:t>
      </w:r>
      <w:r w:rsidRPr="00027820">
        <w:t>meront de tem</w:t>
      </w:r>
      <w:r>
        <w:t>p</w:t>
      </w:r>
      <w:r w:rsidRPr="00027820">
        <w:t>s à autre pour être Gouverneur ou Lieutenant-Gouverneur de telle province, ou par telle personne que sa Majesté, ses héritiers ou successeurs nommeront de tem</w:t>
      </w:r>
      <w:r>
        <w:t>p</w:t>
      </w:r>
      <w:r w:rsidRPr="00027820">
        <w:t>s à autre pour l'adm</w:t>
      </w:r>
      <w:r w:rsidRPr="00027820">
        <w:t>i</w:t>
      </w:r>
      <w:r w:rsidRPr="00027820">
        <w:t>nist</w:t>
      </w:r>
      <w:r>
        <w:t>ration du gouvernement dans icel</w:t>
      </w:r>
      <w:r w:rsidRPr="00027820">
        <w:t>le</w:t>
      </w:r>
      <w:r>
        <w:t> </w:t>
      </w:r>
      <w:r>
        <w:rPr>
          <w:rStyle w:val="Appelnotedebasdep"/>
        </w:rPr>
        <w:footnoteReference w:id="196"/>
      </w:r>
      <w:r w:rsidRPr="00027820">
        <w:t>, seront, et sont par ces pr</w:t>
      </w:r>
      <w:r w:rsidRPr="00027820">
        <w:t>é</w:t>
      </w:r>
      <w:r w:rsidRPr="00027820">
        <w:t>sentes déclarées être, en vertu de et sous l'autorité de cet Acte, valides et obligatoires à toutes intentions et effets quelconques, dans la pr</w:t>
      </w:r>
      <w:r w:rsidRPr="00027820">
        <w:t>o</w:t>
      </w:r>
      <w:r w:rsidRPr="00027820">
        <w:t>vince dans laquelle e</w:t>
      </w:r>
      <w:r>
        <w:t>lles auront été passées ainsi.</w:t>
      </w:r>
    </w:p>
    <w:p w14:paraId="3540F28A" w14:textId="77777777" w:rsidR="008379A6" w:rsidRDefault="008379A6" w:rsidP="008379A6">
      <w:pPr>
        <w:spacing w:before="120" w:after="120"/>
        <w:ind w:firstLine="357"/>
        <w:jc w:val="both"/>
      </w:pPr>
      <w:r w:rsidRPr="00027820">
        <w:t xml:space="preserve">III. </w:t>
      </w:r>
      <w:r>
        <w:t>Et il est de plus statué par la</w:t>
      </w:r>
      <w:r w:rsidRPr="00027820">
        <w:t>dite autorité, qu'afin et à l'effet de constituer tel Conseil Législatif ci-devant mentionné dans chacune des dites provinces respectivement, il sera, et pourra être légal à sa Maje</w:t>
      </w:r>
      <w:r w:rsidRPr="00027820">
        <w:t>s</w:t>
      </w:r>
      <w:r w:rsidRPr="00027820">
        <w:t>té, ses héritiers ou successeurs, par un Acte sous son ou leur seing</w:t>
      </w:r>
      <w:r>
        <w:t> </w:t>
      </w:r>
      <w:r>
        <w:rPr>
          <w:rStyle w:val="Appelnotedebasdep"/>
        </w:rPr>
        <w:footnoteReference w:id="197"/>
      </w:r>
      <w:r w:rsidRPr="00027820">
        <w:t xml:space="preserve"> manuel, d'autoriser et ordonner au Gouverneur ou Lieutenant-Gouverneur, ou à celui qui aura l'administration du gouvernement dans chacune des dites provinces respectivement, dans le tem</w:t>
      </w:r>
      <w:r>
        <w:t>p</w:t>
      </w:r>
      <w:r w:rsidRPr="00027820">
        <w:t>s ci-après mentionné, au nom de sa Majest</w:t>
      </w:r>
      <w:r>
        <w:t xml:space="preserve">é, et par un Acte sous le grand </w:t>
      </w:r>
      <w:r w:rsidRPr="00027820">
        <w:t xml:space="preserve">sceau de telle province, de </w:t>
      </w:r>
      <w:r>
        <w:t>s</w:t>
      </w:r>
      <w:r w:rsidRPr="00027820">
        <w:t>ommer</w:t>
      </w:r>
      <w:r>
        <w:t> </w:t>
      </w:r>
      <w:r>
        <w:rPr>
          <w:rStyle w:val="Appelnotedebasdep"/>
        </w:rPr>
        <w:footnoteReference w:id="198"/>
      </w:r>
      <w:r w:rsidRPr="00027820">
        <w:t xml:space="preserve"> au dit Conseil Législatif qui sera établi dans chacune des dites provinces respectivement, un no</w:t>
      </w:r>
      <w:r w:rsidRPr="00027820">
        <w:t>m</w:t>
      </w:r>
      <w:r w:rsidRPr="00027820">
        <w:t xml:space="preserve">bre suffisant de personnes sages et convenables, </w:t>
      </w:r>
      <w:r>
        <w:t>q</w:t>
      </w:r>
      <w:r w:rsidRPr="00027820">
        <w:t>ui ne se</w:t>
      </w:r>
      <w:r>
        <w:t xml:space="preserve">ra pas moins de sept au Conseil </w:t>
      </w:r>
      <w:r w:rsidRPr="00027820">
        <w:t>Législatif pour la Province du Haut-Canada, et pas moins de quinze au Conseil Législatif pour la Province du Bas-Canada</w:t>
      </w:r>
      <w:r>
        <w:t> ;</w:t>
      </w:r>
      <w:r w:rsidRPr="00027820">
        <w:t xml:space="preserve"> et qu'il sera aussi légal à sa Majesté, ses héritiers ou succe</w:t>
      </w:r>
      <w:r w:rsidRPr="00027820">
        <w:t>s</w:t>
      </w:r>
      <w:r w:rsidRPr="00027820">
        <w:t>seurs, de tem</w:t>
      </w:r>
      <w:r>
        <w:t>p</w:t>
      </w:r>
      <w:r w:rsidRPr="00027820">
        <w:t>s à autre, par un Acte sous son ou leur seing</w:t>
      </w:r>
      <w:r>
        <w:t> </w:t>
      </w:r>
      <w:r>
        <w:rPr>
          <w:rStyle w:val="Appelnotedebasdep"/>
        </w:rPr>
        <w:footnoteReference w:id="199"/>
      </w:r>
      <w:r w:rsidRPr="00027820">
        <w:t xml:space="preserve"> manuel, d'autoriser et de requérir le Gouverneur ou le Lieutenant-Gouverneur</w:t>
      </w:r>
      <w:r>
        <w:t>, ou celui qui aura l'administra</w:t>
      </w:r>
      <w:r w:rsidRPr="00027820">
        <w:t xml:space="preserve">tion du gouvernement dans chacune des dites provinces respectivement, de </w:t>
      </w:r>
      <w:r>
        <w:t>s</w:t>
      </w:r>
      <w:r w:rsidRPr="00027820">
        <w:t>ommer</w:t>
      </w:r>
      <w:r>
        <w:t> </w:t>
      </w:r>
      <w:r>
        <w:rPr>
          <w:rStyle w:val="Appelnotedebasdep"/>
        </w:rPr>
        <w:footnoteReference w:id="200"/>
      </w:r>
      <w:r w:rsidRPr="00027820">
        <w:t xml:space="preserve"> au Conseil Législatif de telle province, en la même manière, telle autre personn</w:t>
      </w:r>
      <w:r>
        <w:t>e ou perso</w:t>
      </w:r>
      <w:r>
        <w:t>n</w:t>
      </w:r>
      <w:r>
        <w:t xml:space="preserve">nes que sa Majesté, </w:t>
      </w:r>
      <w:r w:rsidRPr="00027820">
        <w:t>ses héritiers ou successeurs, jugeront à-propos</w:t>
      </w:r>
      <w:r>
        <w:t> :</w:t>
      </w:r>
      <w:r w:rsidRPr="00027820">
        <w:t xml:space="preserve"> et que chaque personne qui sera ainsi s</w:t>
      </w:r>
      <w:r>
        <w:t>omm</w:t>
      </w:r>
      <w:r w:rsidRPr="00027820">
        <w:t>ée</w:t>
      </w:r>
      <w:r>
        <w:t> </w:t>
      </w:r>
      <w:r w:rsidRPr="00027820">
        <w:t>au Conseil Législatif de l'une et l'autre des dites provinces respectivement, deviendra par cela membre de tel Conseil Législatif auquel il aura été sommé.</w:t>
      </w:r>
    </w:p>
    <w:p w14:paraId="17A5555A" w14:textId="77777777" w:rsidR="008379A6" w:rsidRPr="00027820" w:rsidRDefault="008379A6" w:rsidP="008379A6">
      <w:pPr>
        <w:spacing w:before="120" w:after="120"/>
        <w:ind w:firstLine="357"/>
        <w:jc w:val="both"/>
      </w:pPr>
      <w:r>
        <w:t>[</w:t>
      </w:r>
      <w:r w:rsidRPr="00027820">
        <w:t>71</w:t>
      </w:r>
      <w:r>
        <w:t>]</w:t>
      </w:r>
    </w:p>
    <w:p w14:paraId="3CC82088" w14:textId="77777777" w:rsidR="008379A6" w:rsidRPr="00027820" w:rsidRDefault="008379A6" w:rsidP="008379A6">
      <w:pPr>
        <w:spacing w:before="120" w:after="120"/>
        <w:jc w:val="both"/>
      </w:pPr>
      <w:r w:rsidRPr="00027820">
        <w:t>IV.</w:t>
      </w:r>
      <w:r>
        <w:t xml:space="preserve"> </w:t>
      </w:r>
      <w:r w:rsidRPr="00027820">
        <w:t>Pourvu toujours, et il e</w:t>
      </w:r>
      <w:r>
        <w:t>st statué par ladite autorité, q</w:t>
      </w:r>
      <w:r w:rsidRPr="00027820">
        <w:t>u'aucune personne ne sera sommée</w:t>
      </w:r>
      <w:r>
        <w:t> </w:t>
      </w:r>
      <w:r>
        <w:rPr>
          <w:rStyle w:val="Appelnotedebasdep"/>
        </w:rPr>
        <w:footnoteReference w:id="201"/>
      </w:r>
      <w:r w:rsidRPr="00027820">
        <w:t xml:space="preserve"> au dit Conseil Législatif,</w:t>
      </w:r>
      <w:r>
        <w:t xml:space="preserve"> </w:t>
      </w:r>
      <w:r w:rsidRPr="00027820">
        <w:t>dans l'une et l'autre des dites provinces qui n'aura pas atteint l'âge accompli de vingt-un ans,</w:t>
      </w:r>
      <w:r>
        <w:t xml:space="preserve"> et qui ne sera pas un sujet né</w:t>
      </w:r>
      <w:r w:rsidRPr="00027820">
        <w:t xml:space="preserve"> naturel de sa Majesté, ou un sujet de sa Majesté naturalisé par Acte du Parlement Britannique, ou un sujet de sa Majesté devenu tel par la conquête et cession de la Province du Canada.</w:t>
      </w:r>
    </w:p>
    <w:p w14:paraId="6494DC24" w14:textId="77777777" w:rsidR="008379A6" w:rsidRPr="00027820" w:rsidRDefault="008379A6" w:rsidP="008379A6">
      <w:pPr>
        <w:spacing w:before="120" w:after="120"/>
        <w:jc w:val="both"/>
      </w:pPr>
      <w:r w:rsidRPr="00027820">
        <w:t>V.</w:t>
      </w:r>
      <w:r>
        <w:t xml:space="preserve"> </w:t>
      </w:r>
      <w:r w:rsidRPr="00027820">
        <w:t>Et il est de plus statué p</w:t>
      </w:r>
      <w:r>
        <w:t xml:space="preserve">ar ladite autorité, que chaque </w:t>
      </w:r>
      <w:r w:rsidRPr="00027820">
        <w:t>membre de chacun des dits Co</w:t>
      </w:r>
      <w:r>
        <w:t xml:space="preserve">nseils Législatifs y gardera sa </w:t>
      </w:r>
      <w:r w:rsidRPr="00027820">
        <w:t>pla</w:t>
      </w:r>
      <w:r>
        <w:t>c</w:t>
      </w:r>
      <w:r w:rsidRPr="00027820">
        <w:t>e pendant le terme de sa vie, sujet néanmoins aux conditions ci-après contenues pour la rendre vacante, dans les ca</w:t>
      </w:r>
      <w:r>
        <w:t xml:space="preserve">s </w:t>
      </w:r>
      <w:r w:rsidRPr="00027820">
        <w:t>ci-après spécifiés.</w:t>
      </w:r>
    </w:p>
    <w:p w14:paraId="3DCE5002" w14:textId="77777777" w:rsidR="008379A6" w:rsidRPr="00027820" w:rsidRDefault="008379A6" w:rsidP="008379A6">
      <w:pPr>
        <w:spacing w:before="120" w:after="120"/>
        <w:jc w:val="both"/>
      </w:pPr>
      <w:r w:rsidRPr="00027820">
        <w:t>VI.</w:t>
      </w:r>
      <w:r>
        <w:t xml:space="preserve"> </w:t>
      </w:r>
      <w:r w:rsidRPr="00027820">
        <w:t>Et il est de plus statué p</w:t>
      </w:r>
      <w:r>
        <w:t xml:space="preserve">ar ladite autorité, que toutes </w:t>
      </w:r>
      <w:r w:rsidRPr="00027820">
        <w:t>fois que sa Majesté, ses hérit</w:t>
      </w:r>
      <w:r>
        <w:t xml:space="preserve">iers ou successeurs, jugeront à </w:t>
      </w:r>
      <w:r w:rsidRPr="00027820">
        <w:t>propos de conférer à aucun sujet de la couronne de la Grande-Bretagne, par lettres-patentes sous le grand scea</w:t>
      </w:r>
      <w:r>
        <w:t xml:space="preserve">u de l'une ou </w:t>
      </w:r>
      <w:r w:rsidRPr="00027820">
        <w:t>de l'autre des dites province, aucun titre héréditaire d'honneur, rang ou dignité de telle province, desce</w:t>
      </w:r>
      <w:r w:rsidRPr="00027820">
        <w:t>n</w:t>
      </w:r>
      <w:r w:rsidRPr="00027820">
        <w:t>dant conformément au cours de lignage spécifi</w:t>
      </w:r>
      <w:r>
        <w:t xml:space="preserve">é dans telles lettres-patentes, </w:t>
      </w:r>
      <w:r w:rsidRPr="00027820">
        <w:t>il sera et pourra être légal à sa Majesté, ses héritiers et su</w:t>
      </w:r>
      <w:r w:rsidRPr="00027820">
        <w:t>c</w:t>
      </w:r>
      <w:r w:rsidRPr="00027820">
        <w:t xml:space="preserve">cesseurs, d'y annexer, par les </w:t>
      </w:r>
      <w:r>
        <w:t xml:space="preserve">dites lettres-patentes, dans le </w:t>
      </w:r>
      <w:r w:rsidRPr="00027820">
        <w:t>cas ou sa Majesté, ses héritiers ou successeurs, le croir</w:t>
      </w:r>
      <w:r>
        <w:t xml:space="preserve">ont </w:t>
      </w:r>
      <w:r w:rsidRPr="00027820">
        <w:t>convenable, un droit héréditaire d'être sommé au Conseil Législatif de telle province, d</w:t>
      </w:r>
      <w:r>
        <w:t>e</w:t>
      </w:r>
      <w:r>
        <w:t>s</w:t>
      </w:r>
      <w:r>
        <w:t xml:space="preserve">cendant conformément au cours </w:t>
      </w:r>
      <w:r w:rsidRPr="00027820">
        <w:t>de lignage ainsi spécifié, quant à</w:t>
      </w:r>
      <w:r>
        <w:t xml:space="preserve"> tel titre, rang ou dignité, et </w:t>
      </w:r>
      <w:r w:rsidRPr="00027820">
        <w:t>que chaque personne à qui tel d</w:t>
      </w:r>
      <w:r>
        <w:t xml:space="preserve">roit aura été accordé, ou à qui </w:t>
      </w:r>
      <w:r w:rsidRPr="00027820">
        <w:t>tel droit descendra ainsi,</w:t>
      </w:r>
      <w:r>
        <w:t xml:space="preserve"> pourra demander au Go</w:t>
      </w:r>
      <w:r>
        <w:t>u</w:t>
      </w:r>
      <w:r>
        <w:t xml:space="preserve">verneur, </w:t>
      </w:r>
      <w:r w:rsidRPr="00027820">
        <w:t>Lieutenant-Gouverneur, ou à la personne qui aura l'admini</w:t>
      </w:r>
      <w:r w:rsidRPr="00027820">
        <w:t>s</w:t>
      </w:r>
      <w:r w:rsidRPr="00027820">
        <w:t>tration du gouvernement de telle province, son writ</w:t>
      </w:r>
      <w:r>
        <w:t> </w:t>
      </w:r>
      <w:r>
        <w:rPr>
          <w:rStyle w:val="Appelnotedebasdep"/>
        </w:rPr>
        <w:footnoteReference w:id="202"/>
      </w:r>
      <w:r w:rsidRPr="00027820">
        <w:t xml:space="preserve"> de sommation à tel Conseil Législatif,</w:t>
      </w:r>
      <w:r>
        <w:t xml:space="preserve"> en aucun temps après qu'il aura </w:t>
      </w:r>
      <w:r w:rsidRPr="00027820">
        <w:t>atteint l'âge de vingt-un ans,</w:t>
      </w:r>
      <w:r>
        <w:t xml:space="preserve"> sujet néanmoins aux conditions </w:t>
      </w:r>
      <w:r w:rsidRPr="00027820">
        <w:t>ci-après contenues.</w:t>
      </w:r>
    </w:p>
    <w:p w14:paraId="2EE02B07" w14:textId="77777777" w:rsidR="008379A6" w:rsidRPr="00027820" w:rsidRDefault="008379A6" w:rsidP="008379A6">
      <w:pPr>
        <w:spacing w:before="120" w:after="120"/>
        <w:jc w:val="both"/>
      </w:pPr>
      <w:r>
        <w:t>VII.</w:t>
      </w:r>
      <w:r w:rsidRPr="00027820">
        <w:t xml:space="preserve"> Pourvu toujours, et il est de plus statué par la dite autorité, que lorsque et autant de fois qu'aucune personne à qui tel droit héréditaire sera descendu, se sera, sans la permission de sa Majesté, ses héritiers ou successeurs, signifiée au Conseil Législatif de la province par le Gouverneur, le Lieutenant-Gouverneur, ou la personne qui aura l'a</w:t>
      </w:r>
      <w:r w:rsidRPr="00027820">
        <w:t>d</w:t>
      </w:r>
      <w:r w:rsidRPr="00027820">
        <w:t>ministration du gouvernement, absentée de la dite province pendant l'espace de quatre années consécutives, dans aucun tem</w:t>
      </w:r>
      <w:r>
        <w:t>p</w:t>
      </w:r>
      <w:r w:rsidRPr="00027820">
        <w:t xml:space="preserve">s entre la date de sa succession à tel droit et </w:t>
      </w:r>
      <w:r>
        <w:t>l</w:t>
      </w:r>
      <w:r w:rsidRPr="00027820">
        <w:t>e tem</w:t>
      </w:r>
      <w:r>
        <w:t>p</w:t>
      </w:r>
      <w:r w:rsidRPr="00027820">
        <w:t>s de sa démarche pour obtenir tel writ</w:t>
      </w:r>
      <w:r>
        <w:t> </w:t>
      </w:r>
      <w:r>
        <w:rPr>
          <w:rStyle w:val="Appelnotedebasdep"/>
        </w:rPr>
        <w:footnoteReference w:id="203"/>
      </w:r>
      <w:r w:rsidRPr="00027820">
        <w:t xml:space="preserve"> de sommation, si elle a été âgée de vingt-un ans ou au-dessus, en aucun tem</w:t>
      </w:r>
      <w:r>
        <w:t>p</w:t>
      </w:r>
      <w:r w:rsidRPr="00027820">
        <w:t>s qu'elle aura succédé ainsi, ou en aucun tem</w:t>
      </w:r>
      <w:r>
        <w:t>p</w:t>
      </w:r>
      <w:r w:rsidRPr="00027820">
        <w:t>s entre la date du tem</w:t>
      </w:r>
      <w:r>
        <w:t>p</w:t>
      </w:r>
      <w:r w:rsidRPr="00027820">
        <w:t>s qu'elle aura atteint le dit âge et le tem</w:t>
      </w:r>
      <w:r>
        <w:t>p</w:t>
      </w:r>
      <w:r w:rsidRPr="00027820">
        <w:t>s de telle déma</w:t>
      </w:r>
      <w:r w:rsidRPr="00027820">
        <w:t>r</w:t>
      </w:r>
      <w:r w:rsidRPr="00027820">
        <w:t>che, si elle n'a pas été de cet âge au t</w:t>
      </w:r>
      <w:r>
        <w:t>emps</w:t>
      </w:r>
      <w:r w:rsidRPr="00027820">
        <w:t xml:space="preserve"> de son droit de succéder ainsi</w:t>
      </w:r>
      <w:r>
        <w:t> ;</w:t>
      </w:r>
      <w:r w:rsidRPr="00027820">
        <w:t xml:space="preserve"> et ainsi lorsque et autant</w:t>
      </w:r>
      <w:r>
        <w:t xml:space="preserve"> [72] de fois qu’aucune telle </w:t>
      </w:r>
      <w:r w:rsidRPr="00027820">
        <w:t>personne aura, en aucun te</w:t>
      </w:r>
      <w:r>
        <w:t>mp</w:t>
      </w:r>
      <w:r w:rsidRPr="00027820">
        <w:t>s avant sa démarche, pour tel writ</w:t>
      </w:r>
      <w:r>
        <w:t> </w:t>
      </w:r>
      <w:r>
        <w:rPr>
          <w:rStyle w:val="Appelnotedebasdep"/>
        </w:rPr>
        <w:footnoteReference w:id="204"/>
      </w:r>
      <w:r w:rsidRPr="00027820">
        <w:t xml:space="preserve"> de somm</w:t>
      </w:r>
      <w:r w:rsidRPr="00027820">
        <w:t>a</w:t>
      </w:r>
      <w:r w:rsidRPr="00027820">
        <w:t>tion, pris serment de fidélité ou d'obéissance à aucun prince ou po</w:t>
      </w:r>
      <w:r w:rsidRPr="00027820">
        <w:t>u</w:t>
      </w:r>
      <w:r w:rsidRPr="00027820">
        <w:t>voir étranger, dans chaque tel cas, telle personne n'aura aucun droit de recevoir aucun writ de sommation</w:t>
      </w:r>
      <w:r>
        <w:t xml:space="preserve"> au </w:t>
      </w:r>
      <w:r w:rsidRPr="00027820">
        <w:t>Conseil Législatif, en vertu de tel droit héréditaire, à moins que sa Majesté, ses héritiers ou succe</w:t>
      </w:r>
      <w:r w:rsidRPr="00027820">
        <w:t>s</w:t>
      </w:r>
      <w:r w:rsidRPr="00027820">
        <w:t>seurs ne jugent convenable, en aucun tem</w:t>
      </w:r>
      <w:r>
        <w:t>p</w:t>
      </w:r>
      <w:r w:rsidRPr="00027820">
        <w:t>s, par Actes sous son ou leur seing</w:t>
      </w:r>
      <w:r>
        <w:t> </w:t>
      </w:r>
      <w:r>
        <w:rPr>
          <w:rStyle w:val="Appelnotedebasdep"/>
        </w:rPr>
        <w:footnoteReference w:id="205"/>
      </w:r>
      <w:r w:rsidRPr="00027820">
        <w:t xml:space="preserve"> manuel, d'ordonner que telle personne sera sommée au dit Conseil</w:t>
      </w:r>
      <w:r>
        <w:t> ;</w:t>
      </w:r>
      <w:r w:rsidRPr="00027820">
        <w:t xml:space="preserve"> et le Gouverneur, le Lieutenant-Gouverneur, ou la pe</w:t>
      </w:r>
      <w:r w:rsidRPr="00027820">
        <w:t>r</w:t>
      </w:r>
      <w:r w:rsidRPr="00027820">
        <w:t>sonne qui aura l'administration du gouvernement dans les dites pr</w:t>
      </w:r>
      <w:r w:rsidRPr="00027820">
        <w:t>o</w:t>
      </w:r>
      <w:r w:rsidRPr="00027820">
        <w:t>vinces respectivement, est par ces prése</w:t>
      </w:r>
      <w:r w:rsidRPr="00027820">
        <w:t>n</w:t>
      </w:r>
      <w:r w:rsidRPr="00027820">
        <w:t>tes autorisé et requis, avant d'accorder tel writ de sommation à aucun personne qui s'adressera ai</w:t>
      </w:r>
      <w:r w:rsidRPr="00027820">
        <w:t>n</w:t>
      </w:r>
      <w:r w:rsidRPr="00027820">
        <w:t>si pour l'obtenir, de l'interroger sous se</w:t>
      </w:r>
      <w:r w:rsidRPr="00027820">
        <w:t>r</w:t>
      </w:r>
      <w:r w:rsidRPr="00027820">
        <w:t>ment quant aux dites diverses particularités, devant tel Conseil Exéc</w:t>
      </w:r>
      <w:r w:rsidRPr="00027820">
        <w:t>u</w:t>
      </w:r>
      <w:r w:rsidRPr="00027820">
        <w:t>tif qui aura été institué par sa Majesté, ses héritiers ou successeurs dans telle provi</w:t>
      </w:r>
      <w:r>
        <w:t>nce, pour les a</w:t>
      </w:r>
      <w:r>
        <w:t>f</w:t>
      </w:r>
      <w:r>
        <w:t>faires d'icelle </w:t>
      </w:r>
      <w:r>
        <w:rPr>
          <w:rStyle w:val="Appelnotedebasdep"/>
        </w:rPr>
        <w:footnoteReference w:id="206"/>
      </w:r>
      <w:r>
        <w:t>.</w:t>
      </w:r>
    </w:p>
    <w:p w14:paraId="68DF7E43" w14:textId="77777777" w:rsidR="008379A6" w:rsidRPr="00027820" w:rsidRDefault="008379A6" w:rsidP="008379A6">
      <w:pPr>
        <w:spacing w:before="120" w:after="120"/>
        <w:jc w:val="both"/>
      </w:pPr>
      <w:r>
        <w:t xml:space="preserve">VIII. </w:t>
      </w:r>
      <w:r w:rsidRPr="00027820">
        <w:t>Pourvu aussi, et il est de plu</w:t>
      </w:r>
      <w:r>
        <w:t>s</w:t>
      </w:r>
      <w:r w:rsidRPr="00027820">
        <w:t xml:space="preserve"> statué par la dite autorité, que si aucun membre de</w:t>
      </w:r>
      <w:r>
        <w:t xml:space="preserve">s Conseils Législatifs de l'une </w:t>
      </w:r>
      <w:r w:rsidRPr="00027820">
        <w:t>ou l'autre des dites provinces respectivement, laisse telle province et réside hors d'ice</w:t>
      </w:r>
      <w:r w:rsidRPr="00027820">
        <w:t>l</w:t>
      </w:r>
      <w:r w:rsidRPr="00027820">
        <w:t>le</w:t>
      </w:r>
      <w:r>
        <w:t> </w:t>
      </w:r>
      <w:r>
        <w:rPr>
          <w:rStyle w:val="Appelnotedebasdep"/>
        </w:rPr>
        <w:footnoteReference w:id="207"/>
      </w:r>
      <w:r w:rsidRPr="00027820">
        <w:t xml:space="preserve"> pendant l'esp</w:t>
      </w:r>
      <w:r>
        <w:t xml:space="preserve">ace de quatre années </w:t>
      </w:r>
      <w:r w:rsidRPr="00027820">
        <w:t>consécutives, sans la permi</w:t>
      </w:r>
      <w:r w:rsidRPr="00027820">
        <w:t>s</w:t>
      </w:r>
      <w:r w:rsidRPr="00027820">
        <w:t>si</w:t>
      </w:r>
      <w:r>
        <w:t xml:space="preserve">on de sa Majesté, ses héritiers </w:t>
      </w:r>
      <w:r w:rsidRPr="00027820">
        <w:t>ou successeurs, signifiée à tel Conseil Législatif par le Gouverneur, ou le Lieutenant-G</w:t>
      </w:r>
      <w:r>
        <w:t>ouverneur, ou la pe</w:t>
      </w:r>
      <w:r>
        <w:t>r</w:t>
      </w:r>
      <w:r>
        <w:t xml:space="preserve">sonne qui y </w:t>
      </w:r>
      <w:r w:rsidRPr="00027820">
        <w:t>aura l'administration du gouvernement de sa Majesté, ou pendant l'espace de deux a</w:t>
      </w:r>
      <w:r>
        <w:t>nn</w:t>
      </w:r>
      <w:r w:rsidRPr="00027820">
        <w:t>ées c</w:t>
      </w:r>
      <w:r>
        <w:t xml:space="preserve">onsécutives, sans une semblable </w:t>
      </w:r>
      <w:r w:rsidRPr="00027820">
        <w:t>permission, ou la permission du Gouverneur, du Lieutenant-Gouverneur, ou de la person</w:t>
      </w:r>
      <w:r>
        <w:t xml:space="preserve">ne qui aura l'administration du </w:t>
      </w:r>
      <w:r w:rsidRPr="00027820">
        <w:t>gouvern</w:t>
      </w:r>
      <w:r w:rsidRPr="00027820">
        <w:t>e</w:t>
      </w:r>
      <w:r w:rsidRPr="00027820">
        <w:t>ment de telle province, signifiée à tel Conseil Législatif dans la mani</w:t>
      </w:r>
      <w:r w:rsidRPr="00027820">
        <w:t>è</w:t>
      </w:r>
      <w:r w:rsidRPr="00027820">
        <w:t>re susdite</w:t>
      </w:r>
      <w:r>
        <w:t xml:space="preserve"> ; ou si aucun tel membre prend </w:t>
      </w:r>
      <w:r w:rsidRPr="00027820">
        <w:t>aucun serment de fidélité ou d</w:t>
      </w:r>
      <w:r>
        <w:t xml:space="preserve">'obéissance envers aucun prince </w:t>
      </w:r>
      <w:r w:rsidRPr="00027820">
        <w:t>ou pouvoir étranger, sa place</w:t>
      </w:r>
      <w:r>
        <w:t xml:space="preserve"> dans tel Conseil deviendra par </w:t>
      </w:r>
      <w:r w:rsidRPr="00027820">
        <w:t>l</w:t>
      </w:r>
      <w:r>
        <w:t>à</w:t>
      </w:r>
      <w:r w:rsidRPr="00027820">
        <w:t xml:space="preserve"> vacante.</w:t>
      </w:r>
    </w:p>
    <w:p w14:paraId="60FBBE8F" w14:textId="77777777" w:rsidR="008379A6" w:rsidRPr="00027820" w:rsidRDefault="008379A6" w:rsidP="008379A6">
      <w:pPr>
        <w:spacing w:before="120" w:after="120"/>
        <w:jc w:val="both"/>
      </w:pPr>
      <w:r>
        <w:t xml:space="preserve">IX. </w:t>
      </w:r>
      <w:r w:rsidRPr="00027820">
        <w:t xml:space="preserve">Pourvu aussi, et il est de plus statué par la dite autorité, que dans chaque cas où </w:t>
      </w:r>
      <w:r>
        <w:t>u</w:t>
      </w:r>
      <w:r w:rsidRPr="00027820">
        <w:t>n writ</w:t>
      </w:r>
      <w:r>
        <w:t> </w:t>
      </w:r>
      <w:r>
        <w:rPr>
          <w:rStyle w:val="Appelnotedebasdep"/>
        </w:rPr>
        <w:footnoteReference w:id="208"/>
      </w:r>
      <w:r w:rsidRPr="00027820">
        <w:t xml:space="preserve"> de sommation à tel Conseil Législatif aura été léga</w:t>
      </w:r>
      <w:r>
        <w:t xml:space="preserve">lement retenu d'aucune personne </w:t>
      </w:r>
      <w:r w:rsidRPr="00027820">
        <w:t>à qui tel droit héréditaire comm</w:t>
      </w:r>
      <w:r>
        <w:t xml:space="preserve">e ci-dessus, sera descendu, par </w:t>
      </w:r>
      <w:r w:rsidRPr="00027820">
        <w:t xml:space="preserve">raison de telle absence de </w:t>
      </w:r>
      <w:r>
        <w:t>la pr</w:t>
      </w:r>
      <w:r>
        <w:t>o</w:t>
      </w:r>
      <w:r>
        <w:t xml:space="preserve">vince comme ci-dessus, ou </w:t>
      </w:r>
      <w:r w:rsidRPr="00027820">
        <w:t>pour avoir pris un serment de fidélité ou d'obéissance envers</w:t>
      </w:r>
      <w:r>
        <w:t xml:space="preserve"> </w:t>
      </w:r>
      <w:r w:rsidRPr="00027820">
        <w:t xml:space="preserve">aucun prince ou pouvoir étranger, et aussi dans </w:t>
      </w:r>
      <w:r>
        <w:t xml:space="preserve">chaque cas que </w:t>
      </w:r>
      <w:r w:rsidRPr="00027820">
        <w:t>la place dans tel Conseil d'a</w:t>
      </w:r>
      <w:r>
        <w:t>ucun membre d'icelui </w:t>
      </w:r>
      <w:r>
        <w:rPr>
          <w:rStyle w:val="Appelnotedebasdep"/>
        </w:rPr>
        <w:footnoteReference w:id="209"/>
      </w:r>
      <w:r>
        <w:t xml:space="preserve">, ayant tel </w:t>
      </w:r>
      <w:r w:rsidRPr="00027820">
        <w:t>droit héréditaire comme ci-dessus, serait devenue vacante par</w:t>
      </w:r>
      <w:r w:rsidRPr="00027820">
        <w:br/>
        <w:t>raison d'aucunes des causes ci-devant spécifiées, tel droit héréditaire restera suspendu pend</w:t>
      </w:r>
      <w:r>
        <w:t xml:space="preserve">ant la vie de telle personne, à </w:t>
      </w:r>
      <w:r w:rsidRPr="00027820">
        <w:t>moins que sa M</w:t>
      </w:r>
      <w:r w:rsidRPr="00027820">
        <w:t>a</w:t>
      </w:r>
      <w:r w:rsidRPr="00027820">
        <w:t>jesté, ses héri</w:t>
      </w:r>
      <w:r>
        <w:t xml:space="preserve">tiers ou successeurs, ne jugent </w:t>
      </w:r>
      <w:r w:rsidRPr="00027820">
        <w:t>convenable par la suite d'ordo</w:t>
      </w:r>
      <w:r>
        <w:t>nner qu'il soit sommé </w:t>
      </w:r>
      <w:r>
        <w:rPr>
          <w:rStyle w:val="Appelnotedebasdep"/>
        </w:rPr>
        <w:footnoteReference w:id="210"/>
      </w:r>
      <w:r>
        <w:t xml:space="preserve"> à tel Conseil ; [</w:t>
      </w:r>
      <w:r w:rsidRPr="00027820">
        <w:rPr>
          <w:rFonts w:cs="Arial"/>
          <w:szCs w:val="22"/>
        </w:rPr>
        <w:t>73</w:t>
      </w:r>
      <w:r>
        <w:rPr>
          <w:rFonts w:cs="Arial"/>
          <w:szCs w:val="22"/>
        </w:rPr>
        <w:t xml:space="preserve">] </w:t>
      </w:r>
      <w:r>
        <w:t xml:space="preserve">mais que dans le cas de la </w:t>
      </w:r>
      <w:r w:rsidRPr="00027820">
        <w:t>mort de te</w:t>
      </w:r>
      <w:r>
        <w:t>lle personne, tel</w:t>
      </w:r>
      <w:r w:rsidRPr="00027820">
        <w:t xml:space="preserve"> droit, sujet aux conditions cont</w:t>
      </w:r>
      <w:r w:rsidRPr="00027820">
        <w:t>e</w:t>
      </w:r>
      <w:r w:rsidRPr="00027820">
        <w:t>nues dans ces présentes, descendra à la personne qui y aura le droit, suivant le cours de succession désignée dans les le</w:t>
      </w:r>
      <w:r w:rsidRPr="00027820">
        <w:t>t</w:t>
      </w:r>
      <w:r>
        <w:t>tres-patentes par lesquelles ce</w:t>
      </w:r>
      <w:r w:rsidRPr="00027820">
        <w:t xml:space="preserve"> droit aura été originairement accordé.</w:t>
      </w:r>
    </w:p>
    <w:p w14:paraId="34CA5535" w14:textId="77777777" w:rsidR="008379A6" w:rsidRPr="00027820" w:rsidRDefault="008379A6" w:rsidP="008379A6">
      <w:pPr>
        <w:spacing w:before="120" w:after="120"/>
        <w:jc w:val="both"/>
      </w:pPr>
      <w:r w:rsidRPr="00027820">
        <w:t>X. Pourvu aussi, et il est de plus statué par la dite autorité, que si aucun membre de l'un ou de l'autre des dits Conseils Législatifs est atteint de trahison dans aucune cour de loi d'aucun des territoires de sa Majesté, sa place dans tel Conseil deviendra par là vacante, et aucun tel droit héréditaire comm</w:t>
      </w:r>
      <w:r>
        <w:t>e</w:t>
      </w:r>
      <w:r w:rsidRPr="00027820">
        <w:t xml:space="preserve"> ci-dessus possédé par telle personne ou qui dev</w:t>
      </w:r>
      <w:r>
        <w:t>a</w:t>
      </w:r>
      <w:r w:rsidRPr="00027820">
        <w:t>it passer à aucune autre personne alors après lui sera entièr</w:t>
      </w:r>
      <w:r w:rsidRPr="00027820">
        <w:t>e</w:t>
      </w:r>
      <w:r w:rsidRPr="00027820">
        <w:t>ment perdu et éteint.</w:t>
      </w:r>
    </w:p>
    <w:p w14:paraId="5133A340" w14:textId="77777777" w:rsidR="008379A6" w:rsidRPr="00027820" w:rsidRDefault="008379A6" w:rsidP="008379A6">
      <w:pPr>
        <w:spacing w:before="120" w:after="120"/>
        <w:jc w:val="both"/>
      </w:pPr>
      <w:r w:rsidRPr="00027820">
        <w:t>XL Pourvu aussi, et il est de plus statué par la dite autorité, que toutes fois qu'il s'élèvera une question concernant le droit d'aucune personne d'être sommée</w:t>
      </w:r>
      <w:r>
        <w:t> </w:t>
      </w:r>
      <w:r>
        <w:rPr>
          <w:rStyle w:val="Appelnotedebasdep"/>
        </w:rPr>
        <w:footnoteReference w:id="211"/>
      </w:r>
      <w:r w:rsidRPr="00027820">
        <w:t xml:space="preserve"> à l'un ou l'autre des </w:t>
      </w:r>
      <w:r>
        <w:t>d</w:t>
      </w:r>
      <w:r w:rsidRPr="00027820">
        <w:t>its Conseils Législ</w:t>
      </w:r>
      <w:r w:rsidRPr="00027820">
        <w:t>a</w:t>
      </w:r>
      <w:r w:rsidRPr="00027820">
        <w:t>tifs respectivement, ou quant à la vacance de la place en tel Conseil Législatif d'aucune personne qui y aura été sommée, chaque telle question sera référée à tel Conseil Législatif par le Gouverneur ou le Lieutenant-Gouverneur de la province, ou par la personne qui y aura l'administration du gouvernement, pour être entendue et déterminée par le dit Conseil</w:t>
      </w:r>
      <w:r>
        <w:t> ;</w:t>
      </w:r>
      <w:r w:rsidRPr="00027820">
        <w:t xml:space="preserve"> et qu'il sera et pourra être légal, soit à la personne qui désire tel writ</w:t>
      </w:r>
      <w:r>
        <w:t> </w:t>
      </w:r>
      <w:r>
        <w:rPr>
          <w:rStyle w:val="Appelnotedebasdep"/>
        </w:rPr>
        <w:footnoteReference w:id="212"/>
      </w:r>
      <w:r w:rsidRPr="00027820">
        <w:t xml:space="preserve"> de sommation, ou à celui concernant la place duquel telle question se sera élevée, ou au Procureur-Général de sa Majesté de telle province, au nom de sa Majesté d'appeler de telle d</w:t>
      </w:r>
      <w:r w:rsidRPr="00027820">
        <w:t>é</w:t>
      </w:r>
      <w:r w:rsidRPr="00027820">
        <w:t>termination du dit Conseil de tel cas, à sa Majesté dans son Parlement de la Grande-Bretagne, et que le jugement de sa Majesté dans son dit parlement sur icelle</w:t>
      </w:r>
      <w:r>
        <w:t> </w:t>
      </w:r>
      <w:r>
        <w:rPr>
          <w:rStyle w:val="Appelnotedebasdep"/>
        </w:rPr>
        <w:footnoteReference w:id="213"/>
      </w:r>
      <w:r w:rsidRPr="00027820">
        <w:t xml:space="preserve"> sera final et con</w:t>
      </w:r>
      <w:r>
        <w:t>c</w:t>
      </w:r>
      <w:r w:rsidRPr="00027820">
        <w:t>lusif à toutes intentions et effets quelconques.</w:t>
      </w:r>
    </w:p>
    <w:p w14:paraId="450AB5A7" w14:textId="77777777" w:rsidR="008379A6" w:rsidRPr="00027820" w:rsidRDefault="008379A6" w:rsidP="008379A6">
      <w:pPr>
        <w:spacing w:before="120" w:after="120"/>
        <w:jc w:val="both"/>
      </w:pPr>
      <w:r>
        <w:t xml:space="preserve">XII. Et il est de plus statué par ladite autorité, que le </w:t>
      </w:r>
      <w:r w:rsidRPr="00027820">
        <w:t>Gouverneur ou le Lieutenant</w:t>
      </w:r>
      <w:r>
        <w:t xml:space="preserve">-Gouverneur des dites provinces </w:t>
      </w:r>
      <w:r w:rsidRPr="00027820">
        <w:t>respectivement, ou la personne qui y aura respectivement l'administration du gouvernement, a</w:t>
      </w:r>
      <w:r>
        <w:t xml:space="preserve">ura le pouvoir et l'autorité de </w:t>
      </w:r>
      <w:r w:rsidRPr="00027820">
        <w:t>tem</w:t>
      </w:r>
      <w:r>
        <w:t>p</w:t>
      </w:r>
      <w:r w:rsidRPr="00027820">
        <w:t>s à autre, par un Acte sous le grand sceau de telle province, de constituer, nomme</w:t>
      </w:r>
      <w:r>
        <w:t>r, et démettre les or</w:t>
      </w:r>
      <w:r>
        <w:t>a</w:t>
      </w:r>
      <w:r>
        <w:t xml:space="preserve">teurs des </w:t>
      </w:r>
      <w:r w:rsidRPr="00027820">
        <w:t>Conseils Législatifs de telles provinces respectivement.</w:t>
      </w:r>
    </w:p>
    <w:p w14:paraId="46E7949F" w14:textId="77777777" w:rsidR="008379A6" w:rsidRPr="00027820" w:rsidRDefault="008379A6" w:rsidP="008379A6">
      <w:pPr>
        <w:spacing w:before="120" w:after="120"/>
        <w:jc w:val="both"/>
      </w:pPr>
      <w:r>
        <w:t xml:space="preserve">XIII. </w:t>
      </w:r>
      <w:r w:rsidRPr="00027820">
        <w:t>Et il est de plus statu</w:t>
      </w:r>
      <w:r>
        <w:t xml:space="preserve">é par ladite autorité, qu'afin </w:t>
      </w:r>
      <w:r w:rsidRPr="00027820">
        <w:t>de constituer telle, assemblé</w:t>
      </w:r>
      <w:r>
        <w:t xml:space="preserve">e comme ci-dessus, dans chacune </w:t>
      </w:r>
      <w:r w:rsidRPr="00027820">
        <w:t>des dites provinces respectivemen</w:t>
      </w:r>
      <w:r>
        <w:t xml:space="preserve">t, il sera et pourra être légal </w:t>
      </w:r>
      <w:r w:rsidRPr="00027820">
        <w:t>à sa Majesté, ses héritiers o</w:t>
      </w:r>
      <w:r>
        <w:t xml:space="preserve">u successeurs, par un Acte sous </w:t>
      </w:r>
      <w:r w:rsidRPr="00027820">
        <w:t>son ou leur seing manuel, d'autoriser et d'ordonner au Gouverneur ou au Lieutenant-G</w:t>
      </w:r>
      <w:r>
        <w:t xml:space="preserve">ouverneur, ou à la personne qui </w:t>
      </w:r>
      <w:r w:rsidRPr="00027820">
        <w:t xml:space="preserve">aura l'administration du </w:t>
      </w:r>
      <w:r>
        <w:t xml:space="preserve">gouvernement dans chacune des dites </w:t>
      </w:r>
      <w:r w:rsidRPr="00027820">
        <w:t>provinces respectivement dans le tem</w:t>
      </w:r>
      <w:r>
        <w:t xml:space="preserve">ps ci-après mentionné, et </w:t>
      </w:r>
      <w:r w:rsidRPr="00027820">
        <w:t>ensuite de tem</w:t>
      </w:r>
      <w:r>
        <w:t>p</w:t>
      </w:r>
      <w:r w:rsidRPr="00027820">
        <w:t>s à autre, suiva</w:t>
      </w:r>
      <w:r>
        <w:t xml:space="preserve">nt que l'occasion l'exigera, au </w:t>
      </w:r>
      <w:r w:rsidRPr="00027820">
        <w:t xml:space="preserve">nom de sa Majesté, et par Un Acte sous le grand sceau </w:t>
      </w:r>
      <w:r>
        <w:t>de [</w:t>
      </w:r>
      <w:r w:rsidRPr="00027820">
        <w:rPr>
          <w:rFonts w:cs="Arial"/>
          <w:szCs w:val="22"/>
        </w:rPr>
        <w:t>74</w:t>
      </w:r>
      <w:r>
        <w:rPr>
          <w:rFonts w:cs="Arial"/>
          <w:szCs w:val="22"/>
        </w:rPr>
        <w:t xml:space="preserve">] </w:t>
      </w:r>
      <w:r>
        <w:t>telle province, de S</w:t>
      </w:r>
      <w:r w:rsidRPr="00027820">
        <w:t>ommer</w:t>
      </w:r>
      <w:r>
        <w:t> </w:t>
      </w:r>
      <w:r>
        <w:rPr>
          <w:rStyle w:val="Appelnotedebasdep"/>
        </w:rPr>
        <w:footnoteReference w:id="214"/>
      </w:r>
      <w:r w:rsidRPr="00027820">
        <w:t xml:space="preserve"> et convoquer une assemblée dan</w:t>
      </w:r>
      <w:r>
        <w:t>s</w:t>
      </w:r>
      <w:r w:rsidRPr="00027820">
        <w:t xml:space="preserve"> et pour telle provi</w:t>
      </w:r>
      <w:r w:rsidRPr="00027820">
        <w:t>n</w:t>
      </w:r>
      <w:r w:rsidRPr="00027820">
        <w:t>ce.</w:t>
      </w:r>
    </w:p>
    <w:p w14:paraId="3D3D6025" w14:textId="77777777" w:rsidR="008379A6" w:rsidRPr="00027820" w:rsidRDefault="008379A6" w:rsidP="008379A6">
      <w:pPr>
        <w:spacing w:before="120" w:after="120"/>
        <w:jc w:val="both"/>
      </w:pPr>
      <w:r w:rsidRPr="00027820">
        <w:t>XIV.</w:t>
      </w:r>
      <w:r>
        <w:t xml:space="preserve"> Et il est de plus statué par la</w:t>
      </w:r>
      <w:r w:rsidRPr="00027820">
        <w:t>dite autorité, qu'a l'effet d'élire les membres de telle</w:t>
      </w:r>
      <w:r>
        <w:t xml:space="preserve">s assemblées respectivement, il </w:t>
      </w:r>
      <w:r w:rsidRPr="00027820">
        <w:t>sera et pourra être légal à sa Majesté, ses héritiers ou successeurs, par Acte sous son ou le</w:t>
      </w:r>
      <w:r>
        <w:t>ur seing </w:t>
      </w:r>
      <w:r>
        <w:rPr>
          <w:rStyle w:val="Appelnotedebasdep"/>
        </w:rPr>
        <w:footnoteReference w:id="215"/>
      </w:r>
      <w:r>
        <w:t xml:space="preserve"> manuel, d'autoriser le </w:t>
      </w:r>
      <w:r w:rsidRPr="00027820">
        <w:t>Gouverneur ou le Lieut</w:t>
      </w:r>
      <w:r>
        <w:t xml:space="preserve">enant-Gouverneur de chacune des </w:t>
      </w:r>
      <w:r w:rsidRPr="00027820">
        <w:t>dites provinces respective</w:t>
      </w:r>
      <w:r>
        <w:t>ment, ou la pe</w:t>
      </w:r>
      <w:r>
        <w:t>r</w:t>
      </w:r>
      <w:r>
        <w:t xml:space="preserve">sonne qui y aura </w:t>
      </w:r>
      <w:r w:rsidRPr="00027820">
        <w:t>l'administration du gouvernement dans le tem</w:t>
      </w:r>
      <w:r>
        <w:t>p</w:t>
      </w:r>
      <w:r w:rsidRPr="00027820">
        <w:t>s ci-après mentionné, de publier une proclamation qui di</w:t>
      </w:r>
      <w:r>
        <w:t>visera telle pr</w:t>
      </w:r>
      <w:r>
        <w:t>o</w:t>
      </w:r>
      <w:r>
        <w:t xml:space="preserve">vince </w:t>
      </w:r>
      <w:r w:rsidRPr="00027820">
        <w:t>en districts, ou comtés</w:t>
      </w:r>
      <w:r>
        <w:t xml:space="preserve">, ou cercles, et villes ou juridictions, </w:t>
      </w:r>
      <w:r w:rsidRPr="00027820">
        <w:t>et fixera leurs limites, et qui déclarera et déterminera le nombre de r</w:t>
      </w:r>
      <w:r w:rsidRPr="00027820">
        <w:t>e</w:t>
      </w:r>
      <w:r w:rsidRPr="00027820">
        <w:t>présenta</w:t>
      </w:r>
      <w:r>
        <w:t>nt</w:t>
      </w:r>
      <w:r w:rsidRPr="00027820">
        <w:t>s qui seront</w:t>
      </w:r>
      <w:r>
        <w:t xml:space="preserve"> choisis par chacun de tels dis</w:t>
      </w:r>
      <w:r w:rsidRPr="00027820">
        <w:t>tricts, ou comtés, ou cercles, et villes ou</w:t>
      </w:r>
      <w:r>
        <w:t xml:space="preserve"> juri</w:t>
      </w:r>
      <w:r w:rsidRPr="00027820">
        <w:t>dictions respectivement</w:t>
      </w:r>
      <w:r>
        <w:t> ;</w:t>
      </w:r>
      <w:r w:rsidRPr="00027820">
        <w:t xml:space="preserve"> et qu'il sera aussi lé</w:t>
      </w:r>
      <w:r>
        <w:t xml:space="preserve">gal à sa Majesté, ses héritiers </w:t>
      </w:r>
      <w:r w:rsidRPr="00027820">
        <w:t>ou successeurs, d'autoriser tel Gouve</w:t>
      </w:r>
      <w:r w:rsidRPr="00027820">
        <w:t>r</w:t>
      </w:r>
      <w:r w:rsidRPr="00027820">
        <w:t>neur ou Lieutenant-Gouverneur, ou la personne qui aura l'administr</w:t>
      </w:r>
      <w:r w:rsidRPr="00027820">
        <w:t>a</w:t>
      </w:r>
      <w:r w:rsidRPr="00027820">
        <w:t>tion du gouvern</w:t>
      </w:r>
      <w:r>
        <w:t xml:space="preserve">ement, de nommer et d'appointer </w:t>
      </w:r>
      <w:r w:rsidRPr="00027820">
        <w:t>de tem</w:t>
      </w:r>
      <w:r>
        <w:t>p</w:t>
      </w:r>
      <w:r w:rsidRPr="00027820">
        <w:t>s à autre de</w:t>
      </w:r>
      <w:r>
        <w:t>s per</w:t>
      </w:r>
      <w:r w:rsidRPr="00027820">
        <w:t>sonnes propres</w:t>
      </w:r>
      <w:r>
        <w:t xml:space="preserve"> à </w:t>
      </w:r>
      <w:r w:rsidRPr="00027820">
        <w:t>exécuter le de</w:t>
      </w:r>
      <w:r>
        <w:t xml:space="preserve">voir de l'officier qui fera les </w:t>
      </w:r>
      <w:r w:rsidRPr="00027820">
        <w:t>retours dans chacun des dits di</w:t>
      </w:r>
      <w:r>
        <w:t>stricts, ou comtés, ou cercles, et villes ou jur</w:t>
      </w:r>
      <w:r>
        <w:t>i</w:t>
      </w:r>
      <w:r w:rsidRPr="00027820">
        <w:t>dictions respectivement</w:t>
      </w:r>
      <w:r>
        <w:t xml:space="preserve"> ; et que telle division </w:t>
      </w:r>
      <w:r w:rsidRPr="00027820">
        <w:t>des dites provinces en districts, ou comtés, ou cercles, e</w:t>
      </w:r>
      <w:r>
        <w:t>t villes ou juri</w:t>
      </w:r>
      <w:r w:rsidRPr="00027820">
        <w:t>dictions et telle décl</w:t>
      </w:r>
      <w:r w:rsidRPr="00027820">
        <w:t>a</w:t>
      </w:r>
      <w:r w:rsidRPr="00027820">
        <w:t>ration et déter</w:t>
      </w:r>
      <w:r>
        <w:t>mination du nombre des représent</w:t>
      </w:r>
      <w:r w:rsidRPr="00027820">
        <w:t>an</w:t>
      </w:r>
      <w:r>
        <w:t>t</w:t>
      </w:r>
      <w:r w:rsidRPr="00027820">
        <w:t>s qui sero</w:t>
      </w:r>
      <w:r>
        <w:t xml:space="preserve">nt choisis par chacun des dites </w:t>
      </w:r>
      <w:r w:rsidRPr="00027820">
        <w:t>districts, ou comtés</w:t>
      </w:r>
      <w:r>
        <w:t>, ou cercles, et villes ou jur</w:t>
      </w:r>
      <w:r>
        <w:t>i</w:t>
      </w:r>
      <w:r w:rsidRPr="00027820">
        <w:t>dictions respectivement, et aussi telle nomination des officiers qui f</w:t>
      </w:r>
      <w:r w:rsidRPr="00027820">
        <w:t>e</w:t>
      </w:r>
      <w:r w:rsidRPr="00027820">
        <w:t>ro</w:t>
      </w:r>
      <w:r>
        <w:t xml:space="preserve">nt </w:t>
      </w:r>
      <w:r w:rsidRPr="00027820">
        <w:t>les retours dan</w:t>
      </w:r>
      <w:r>
        <w:t>s iceu</w:t>
      </w:r>
      <w:r w:rsidRPr="00027820">
        <w:t>x</w:t>
      </w:r>
      <w:r>
        <w:t> </w:t>
      </w:r>
      <w:r>
        <w:rPr>
          <w:rStyle w:val="Appelnotedebasdep"/>
        </w:rPr>
        <w:footnoteReference w:id="216"/>
      </w:r>
      <w:r w:rsidRPr="00027820">
        <w:t>, seront valides et efficaces à tous les effets de cet Acte</w:t>
      </w:r>
      <w:r>
        <w:t> ;</w:t>
      </w:r>
      <w:r w:rsidRPr="00027820">
        <w:t xml:space="preserve"> à moins que dans aucun tem</w:t>
      </w:r>
      <w:r>
        <w:t>ps il ne soit au</w:t>
      </w:r>
      <w:r w:rsidRPr="00027820">
        <w:t>trement pourvu par aucun A</w:t>
      </w:r>
      <w:r>
        <w:t xml:space="preserve">cte du Conseil Législatif et de </w:t>
      </w:r>
      <w:r w:rsidRPr="00027820">
        <w:t>l'Assemblée de la province, approuvé par sa Majesté, ses héritiers ou successeurs.</w:t>
      </w:r>
    </w:p>
    <w:p w14:paraId="769E30BF" w14:textId="77777777" w:rsidR="008379A6" w:rsidRDefault="008379A6" w:rsidP="008379A6">
      <w:pPr>
        <w:spacing w:before="120" w:after="120"/>
        <w:jc w:val="both"/>
      </w:pPr>
      <w:r>
        <w:t xml:space="preserve">XV. </w:t>
      </w:r>
      <w:r w:rsidRPr="00027820">
        <w:t>Pourvu néanmoins, et il</w:t>
      </w:r>
      <w:r>
        <w:t xml:space="preserve"> est de plus statué par ladite </w:t>
      </w:r>
      <w:r w:rsidRPr="00027820">
        <w:t>autorité, que la stipulation ci-</w:t>
      </w:r>
      <w:r>
        <w:t xml:space="preserve">devant contenue, pour autoriser </w:t>
      </w:r>
      <w:r w:rsidRPr="00027820">
        <w:t>le Gouverneur, le Lieutenant</w:t>
      </w:r>
      <w:r>
        <w:t xml:space="preserve">-Gouverneur, ou la personne qui </w:t>
      </w:r>
      <w:r w:rsidRPr="00027820">
        <w:t>aura l'administration du gouvernement des dites provinces respectivement, sous telle auto</w:t>
      </w:r>
      <w:r>
        <w:t xml:space="preserve">rité ci-devant mentionnée de sa </w:t>
      </w:r>
      <w:r w:rsidRPr="00027820">
        <w:t>Majesté, ses héritiers ou successeurs, de tem</w:t>
      </w:r>
      <w:r>
        <w:t>p</w:t>
      </w:r>
      <w:r w:rsidRPr="00027820">
        <w:t>s à autre, de nommer et d'appointer des per</w:t>
      </w:r>
      <w:r>
        <w:t xml:space="preserve">sonnes propres pour exécuter le </w:t>
      </w:r>
      <w:r w:rsidRPr="00027820">
        <w:t>devoir d'officier qui fera les r</w:t>
      </w:r>
      <w:r>
        <w:t xml:space="preserve">etours dans les dits districts, </w:t>
      </w:r>
      <w:r w:rsidRPr="00027820">
        <w:t xml:space="preserve">comtés, </w:t>
      </w:r>
      <w:r>
        <w:t>cercles et villes ou juri</w:t>
      </w:r>
      <w:r w:rsidRPr="00027820">
        <w:t>dictions, restera et continuera</w:t>
      </w:r>
      <w:r>
        <w:t xml:space="preserve"> </w:t>
      </w:r>
      <w:r w:rsidRPr="00027820">
        <w:t xml:space="preserve">en force dans chacune des </w:t>
      </w:r>
      <w:r>
        <w:t xml:space="preserve">dites provinces respectivement, </w:t>
      </w:r>
      <w:r w:rsidRPr="00027820">
        <w:t>pendant le terme de deux années depuis et après le commencement de cet Acte dans telle province, et pas plus longtem</w:t>
      </w:r>
      <w:r>
        <w:t>p</w:t>
      </w:r>
      <w:r w:rsidRPr="00027820">
        <w:t>s</w:t>
      </w:r>
      <w:r>
        <w:t xml:space="preserve"> ; </w:t>
      </w:r>
      <w:r w:rsidRPr="00027820">
        <w:t>mais sujet néanmoins à être ra</w:t>
      </w:r>
      <w:r>
        <w:t xml:space="preserve">ppelé ou varié plutôt par aucun </w:t>
      </w:r>
      <w:r w:rsidRPr="00027820">
        <w:t>Acte du Conseil Législatif et</w:t>
      </w:r>
      <w:r>
        <w:t xml:space="preserve"> de l'Assemblée de la province, </w:t>
      </w:r>
      <w:r w:rsidRPr="00027820">
        <w:t>approuvé par sa Majesté, ses héritiers ou succe</w:t>
      </w:r>
      <w:r w:rsidRPr="00027820">
        <w:t>s</w:t>
      </w:r>
      <w:r w:rsidRPr="00027820">
        <w:t>seurs.</w:t>
      </w:r>
    </w:p>
    <w:p w14:paraId="2DC11044" w14:textId="77777777" w:rsidR="008379A6" w:rsidRPr="00027820" w:rsidRDefault="008379A6" w:rsidP="008379A6">
      <w:pPr>
        <w:spacing w:before="120" w:after="120"/>
        <w:jc w:val="both"/>
      </w:pPr>
      <w:r>
        <w:t>[</w:t>
      </w:r>
      <w:r w:rsidRPr="00027820">
        <w:rPr>
          <w:rFonts w:cs="Arial"/>
          <w:szCs w:val="22"/>
        </w:rPr>
        <w:t>75</w:t>
      </w:r>
      <w:r>
        <w:rPr>
          <w:rFonts w:cs="Arial"/>
          <w:szCs w:val="22"/>
        </w:rPr>
        <w:t>]</w:t>
      </w:r>
    </w:p>
    <w:p w14:paraId="6299C45D" w14:textId="77777777" w:rsidR="008379A6" w:rsidRPr="00027820" w:rsidRDefault="008379A6" w:rsidP="008379A6">
      <w:pPr>
        <w:spacing w:before="120" w:after="120"/>
        <w:jc w:val="both"/>
      </w:pPr>
      <w:r w:rsidRPr="00027820">
        <w:t>XV</w:t>
      </w:r>
      <w:r>
        <w:t>I.</w:t>
      </w:r>
      <w:r w:rsidRPr="00027820">
        <w:t xml:space="preserve"> Pourvu toujours, et </w:t>
      </w:r>
      <w:r>
        <w:t>il est de plus statué par ladite </w:t>
      </w:r>
      <w:r w:rsidRPr="00027820">
        <w:t>autorité, que personne ne sera obligé d'exécuter le dit devoir d'officier qui fera les retours pour plus de tem</w:t>
      </w:r>
      <w:r>
        <w:t>p</w:t>
      </w:r>
      <w:r w:rsidRPr="00027820">
        <w:t>s qu'une année, ou plus souvent qu'une fois</w:t>
      </w:r>
      <w:r>
        <w:t> ;</w:t>
      </w:r>
      <w:r w:rsidRPr="00027820">
        <w:t xml:space="preserve"> à moins qu'en aucun tem</w:t>
      </w:r>
      <w:r>
        <w:t>p</w:t>
      </w:r>
      <w:r w:rsidRPr="00027820">
        <w:t>s il n</w:t>
      </w:r>
      <w:r>
        <w:t xml:space="preserve">e </w:t>
      </w:r>
      <w:r w:rsidRPr="00027820">
        <w:t>soit autrement pou</w:t>
      </w:r>
      <w:r>
        <w:t>r</w:t>
      </w:r>
      <w:r w:rsidRPr="00027820">
        <w:t>vu par aucun Acte du Conseil Législatif et de l'Assemblée de la province, approuvé par sa Majesté, se</w:t>
      </w:r>
      <w:r>
        <w:t>s</w:t>
      </w:r>
      <w:r w:rsidRPr="00027820">
        <w:t xml:space="preserve"> héritiers ou successeurs.</w:t>
      </w:r>
    </w:p>
    <w:p w14:paraId="400EFE73" w14:textId="77777777" w:rsidR="008379A6" w:rsidRPr="00027820" w:rsidRDefault="008379A6" w:rsidP="008379A6">
      <w:pPr>
        <w:spacing w:before="120" w:after="120"/>
        <w:jc w:val="both"/>
      </w:pPr>
      <w:r w:rsidRPr="00027820">
        <w:t>XVII.</w:t>
      </w:r>
      <w:r>
        <w:t xml:space="preserve"> </w:t>
      </w:r>
      <w:r w:rsidRPr="00027820">
        <w:t>Pourvu aussi, et il es</w:t>
      </w:r>
      <w:r>
        <w:t>t de plus statué par ladite au</w:t>
      </w:r>
      <w:r w:rsidRPr="00027820">
        <w:t>torité, que le nombre des mem</w:t>
      </w:r>
      <w:r>
        <w:t xml:space="preserve">bres qui seront choisis dans la </w:t>
      </w:r>
      <w:r w:rsidRPr="00027820">
        <w:t xml:space="preserve">Province du Haut-Canada ne </w:t>
      </w:r>
      <w:r>
        <w:t xml:space="preserve">sera pas moins de seize, et que </w:t>
      </w:r>
      <w:r w:rsidRPr="00027820">
        <w:t>le nombre entier des me</w:t>
      </w:r>
      <w:r w:rsidRPr="00027820">
        <w:t>m</w:t>
      </w:r>
      <w:r w:rsidRPr="00027820">
        <w:t>bres qui seront choisis dans la Province du Bas-Canada ne sera pas moins de cinquante.</w:t>
      </w:r>
    </w:p>
    <w:p w14:paraId="1A445360" w14:textId="77777777" w:rsidR="008379A6" w:rsidRPr="00027820" w:rsidRDefault="008379A6" w:rsidP="008379A6">
      <w:pPr>
        <w:spacing w:before="120" w:after="120"/>
        <w:jc w:val="both"/>
      </w:pPr>
      <w:r w:rsidRPr="00027820">
        <w:t>XVIII.</w:t>
      </w:r>
      <w:r>
        <w:t xml:space="preserve"> </w:t>
      </w:r>
      <w:r w:rsidRPr="00027820">
        <w:t>Et il est de plus stat</w:t>
      </w:r>
      <w:r>
        <w:t xml:space="preserve">ué par la dit autorité, que les </w:t>
      </w:r>
      <w:r w:rsidRPr="00027820">
        <w:t>writs</w:t>
      </w:r>
      <w:r>
        <w:t> </w:t>
      </w:r>
      <w:r>
        <w:rPr>
          <w:rStyle w:val="Appelnotedebasdep"/>
        </w:rPr>
        <w:footnoteReference w:id="217"/>
      </w:r>
      <w:r w:rsidRPr="00027820">
        <w:t xml:space="preserve"> pour l'élection des membr</w:t>
      </w:r>
      <w:r>
        <w:t xml:space="preserve">es qui serviront dans les dites </w:t>
      </w:r>
      <w:r w:rsidRPr="00027820">
        <w:t>Assemblées respectivement, seront donnés par le Go</w:t>
      </w:r>
      <w:r>
        <w:t xml:space="preserve">uverneur, </w:t>
      </w:r>
      <w:r w:rsidRPr="00027820">
        <w:t>le Lieutenant-Gouverneur, ou la personne qui aura l'administration du gouvern</w:t>
      </w:r>
      <w:r w:rsidRPr="00027820">
        <w:t>e</w:t>
      </w:r>
      <w:r w:rsidRPr="00027820">
        <w:t>ment de sa Majesté dans les dites provinces respectivement, dans qu</w:t>
      </w:r>
      <w:r w:rsidRPr="00027820">
        <w:t>a</w:t>
      </w:r>
      <w:r w:rsidRPr="00027820">
        <w:t xml:space="preserve">torze jours après le </w:t>
      </w:r>
      <w:r>
        <w:t>s</w:t>
      </w:r>
      <w:r w:rsidRPr="00027820">
        <w:t>cell</w:t>
      </w:r>
      <w:r>
        <w:t xml:space="preserve">é de </w:t>
      </w:r>
      <w:r w:rsidRPr="00027820">
        <w:t>tel Acte comme ci-dessus pour somme</w:t>
      </w:r>
      <w:r>
        <w:t>r</w:t>
      </w:r>
      <w:r w:rsidRPr="00027820">
        <w:t xml:space="preserve"> et convoquer telle Assemblée, et que tels writs seront adressés aux officiers respectifs qui feront les retours des dits districts, ou comtés</w:t>
      </w:r>
      <w:r>
        <w:t>, ou cercles, et villes ou juri</w:t>
      </w:r>
      <w:r w:rsidRPr="00027820">
        <w:t xml:space="preserve">dictions, </w:t>
      </w:r>
      <w:r>
        <w:t>et que tels writs seront retour</w:t>
      </w:r>
      <w:r w:rsidRPr="00027820">
        <w:t>n</w:t>
      </w:r>
      <w:r w:rsidRPr="00027820">
        <w:t>a</w:t>
      </w:r>
      <w:r w:rsidRPr="00027820">
        <w:t>bles dans cinquante jou</w:t>
      </w:r>
      <w:r>
        <w:t xml:space="preserve">rs au plus, à Compter du jour de </w:t>
      </w:r>
      <w:r w:rsidRPr="00027820">
        <w:t>leur date</w:t>
      </w:r>
      <w:r>
        <w:t> :</w:t>
      </w:r>
      <w:r w:rsidRPr="00027820">
        <w:t xml:space="preserve"> à moins qu'il ne soit en aucun tem</w:t>
      </w:r>
      <w:r>
        <w:t>ps pourvu autre</w:t>
      </w:r>
      <w:r w:rsidRPr="00027820">
        <w:t>ment par aucun Acte du Conse</w:t>
      </w:r>
      <w:r>
        <w:t xml:space="preserve">il Législatif et de l'Assemblée </w:t>
      </w:r>
      <w:r w:rsidRPr="00027820">
        <w:t>de la province, approuvé par sa Majesté, ses héritiers ou successeurs</w:t>
      </w:r>
      <w:r>
        <w:t> ;</w:t>
      </w:r>
      <w:r w:rsidRPr="00027820">
        <w:t xml:space="preserve"> et que les writs ser</w:t>
      </w:r>
      <w:r>
        <w:t>ont ém</w:t>
      </w:r>
      <w:r>
        <w:t>a</w:t>
      </w:r>
      <w:r>
        <w:t xml:space="preserve">nés dans la même manière </w:t>
      </w:r>
      <w:r w:rsidRPr="00027820">
        <w:t>et form</w:t>
      </w:r>
      <w:r>
        <w:t>é</w:t>
      </w:r>
      <w:r w:rsidRPr="00027820">
        <w:t xml:space="preserve"> pour l'élection des membres dans le cas d'aucune vacance qui arrivera par la mort d</w:t>
      </w:r>
      <w:r>
        <w:t>e la personne cho</w:t>
      </w:r>
      <w:r>
        <w:t>i</w:t>
      </w:r>
      <w:r>
        <w:t xml:space="preserve">sie, ou parce </w:t>
      </w:r>
      <w:r w:rsidRPr="00027820">
        <w:t>qu'elle aura été sommée au Conseil</w:t>
      </w:r>
      <w:r>
        <w:t xml:space="preserve"> Législatif de l'une ou l'autre </w:t>
      </w:r>
      <w:r w:rsidRPr="00027820">
        <w:t>province, et que tels writs ser</w:t>
      </w:r>
      <w:r>
        <w:t xml:space="preserve">ont retournables dans cinquante </w:t>
      </w:r>
      <w:r w:rsidRPr="00027820">
        <w:t>jours au plus du jour qu'ils sero</w:t>
      </w:r>
      <w:r>
        <w:t xml:space="preserve">nt datés, a moins qu'il ne soit </w:t>
      </w:r>
      <w:r w:rsidRPr="00027820">
        <w:t>en aucun tem</w:t>
      </w:r>
      <w:r>
        <w:t>p</w:t>
      </w:r>
      <w:r w:rsidRPr="00027820">
        <w:t>s pourvu autr</w:t>
      </w:r>
      <w:r>
        <w:t xml:space="preserve">ement par aucun Acte du Conseil </w:t>
      </w:r>
      <w:r w:rsidRPr="00027820">
        <w:t xml:space="preserve">Législatif et de l'Assemblée </w:t>
      </w:r>
      <w:r>
        <w:t xml:space="preserve">de la province, approuvé par sa </w:t>
      </w:r>
      <w:r w:rsidRPr="00027820">
        <w:t>Majesté, ses héritiers ou successeurs</w:t>
      </w:r>
      <w:r>
        <w:t> ;</w:t>
      </w:r>
      <w:r w:rsidRPr="00027820">
        <w:t xml:space="preserve"> et que dans le cas d'aucune telle vacance qui arrivera par la mor</w:t>
      </w:r>
      <w:r>
        <w:t xml:space="preserve">t de la personne </w:t>
      </w:r>
      <w:r w:rsidRPr="00027820">
        <w:t>choisie, ou par raison d'avoir</w:t>
      </w:r>
      <w:r>
        <w:t xml:space="preserve"> été sommée comme ci-dessus, le </w:t>
      </w:r>
      <w:r w:rsidRPr="00027820">
        <w:t>writ</w:t>
      </w:r>
      <w:r>
        <w:t> </w:t>
      </w:r>
      <w:r>
        <w:rPr>
          <w:rStyle w:val="Appelnotedebasdep"/>
        </w:rPr>
        <w:footnoteReference w:id="218"/>
      </w:r>
      <w:r w:rsidRPr="00027820">
        <w:t xml:space="preserve"> pour l'élection d'un nouveau membre so</w:t>
      </w:r>
      <w:r w:rsidRPr="00027820">
        <w:t>r</w:t>
      </w:r>
      <w:r w:rsidRPr="00027820">
        <w:t>tira dans six</w:t>
      </w:r>
      <w:r>
        <w:t xml:space="preserve"> </w:t>
      </w:r>
      <w:r w:rsidRPr="00027820">
        <w:t xml:space="preserve">jours après l'information qui en </w:t>
      </w:r>
      <w:r>
        <w:t xml:space="preserve">aura été donnée à l'office d'où </w:t>
      </w:r>
      <w:r w:rsidRPr="00027820">
        <w:t>tels writs d'élection doivent sortir.</w:t>
      </w:r>
    </w:p>
    <w:p w14:paraId="4A3F5C4C" w14:textId="77777777" w:rsidR="008379A6" w:rsidRPr="00027820" w:rsidRDefault="008379A6" w:rsidP="008379A6">
      <w:pPr>
        <w:spacing w:before="120" w:after="120"/>
        <w:jc w:val="both"/>
      </w:pPr>
      <w:r w:rsidRPr="00027820">
        <w:t>XIX.</w:t>
      </w:r>
      <w:r>
        <w:t xml:space="preserve"> </w:t>
      </w:r>
      <w:r w:rsidRPr="00027820">
        <w:t>Et il est de plus statué</w:t>
      </w:r>
      <w:r>
        <w:t xml:space="preserve"> par ladite autorité, que tous </w:t>
      </w:r>
      <w:r w:rsidRPr="00027820">
        <w:t xml:space="preserve">et chaque officier, nommés </w:t>
      </w:r>
      <w:r>
        <w:t xml:space="preserve">comme ci-dessus, pour faire les </w:t>
      </w:r>
      <w:r w:rsidRPr="00027820">
        <w:t>retours à qui on adressera aucuns tels writs ci-devant mentionnés, seront et sont par ce</w:t>
      </w:r>
      <w:r>
        <w:t>s présentes autorisés et requis d'exécuter du</w:t>
      </w:r>
      <w:r w:rsidRPr="00027820">
        <w:t>ment les dits writs.</w:t>
      </w:r>
    </w:p>
    <w:p w14:paraId="7BC4A1F4" w14:textId="77777777" w:rsidR="008379A6" w:rsidRDefault="008379A6" w:rsidP="008379A6">
      <w:pPr>
        <w:spacing w:before="120" w:after="120"/>
        <w:jc w:val="both"/>
      </w:pPr>
      <w:r w:rsidRPr="00027820">
        <w:t>XX.</w:t>
      </w:r>
      <w:r>
        <w:t xml:space="preserve"> Et il est de plus statué par la</w:t>
      </w:r>
      <w:r w:rsidRPr="00027820">
        <w:t>dite autorité, que les</w:t>
      </w:r>
      <w:r>
        <w:t xml:space="preserve"> [</w:t>
      </w:r>
      <w:r w:rsidRPr="00027820">
        <w:rPr>
          <w:rFonts w:cs="Arial"/>
          <w:szCs w:val="22"/>
        </w:rPr>
        <w:t>76</w:t>
      </w:r>
      <w:r>
        <w:rPr>
          <w:rFonts w:cs="Arial"/>
          <w:szCs w:val="22"/>
        </w:rPr>
        <w:t xml:space="preserve">] </w:t>
      </w:r>
      <w:r>
        <w:t>me</w:t>
      </w:r>
      <w:r>
        <w:t>m</w:t>
      </w:r>
      <w:r>
        <w:t>bres pour les diff</w:t>
      </w:r>
      <w:r w:rsidRPr="00027820">
        <w:t>éren</w:t>
      </w:r>
      <w:r>
        <w:t>t</w:t>
      </w:r>
      <w:r w:rsidRPr="00027820">
        <w:t>s districts, ou comtés, ou cercles des dites pr</w:t>
      </w:r>
      <w:r w:rsidRPr="00027820">
        <w:t>o</w:t>
      </w:r>
      <w:r w:rsidRPr="00027820">
        <w:t>vinces respectivement, seront choisis par la majorité des voix de telles pe</w:t>
      </w:r>
      <w:r w:rsidRPr="00027820">
        <w:t>r</w:t>
      </w:r>
      <w:r w:rsidRPr="00027820">
        <w:t>sonnes qui posséderont séparément à leur propre usage et bénéfice, des terres ou bien-fonds</w:t>
      </w:r>
      <w:r>
        <w:t> </w:t>
      </w:r>
      <w:r>
        <w:rPr>
          <w:rStyle w:val="Appelnotedebasdep"/>
        </w:rPr>
        <w:footnoteReference w:id="219"/>
      </w:r>
      <w:r w:rsidRPr="00027820">
        <w:t xml:space="preserve"> dans tel district, ou comté, ou cercle, su</w:t>
      </w:r>
      <w:r w:rsidRPr="00027820">
        <w:t>i</w:t>
      </w:r>
      <w:r w:rsidRPr="00027820">
        <w:t>vant que ce sera le cas, telles terres étant tenues par eux en franc a</w:t>
      </w:r>
      <w:r w:rsidRPr="00027820">
        <w:t>l</w:t>
      </w:r>
      <w:r w:rsidRPr="00027820">
        <w:t>leu</w:t>
      </w:r>
      <w:r>
        <w:t> </w:t>
      </w:r>
      <w:r>
        <w:rPr>
          <w:rStyle w:val="Appelnotedebasdep"/>
        </w:rPr>
        <w:footnoteReference w:id="220"/>
      </w:r>
      <w:r w:rsidRPr="00027820">
        <w:t>, ou en fief</w:t>
      </w:r>
      <w:r>
        <w:t> </w:t>
      </w:r>
      <w:r>
        <w:rPr>
          <w:rStyle w:val="Appelnotedebasdep"/>
        </w:rPr>
        <w:footnoteReference w:id="221"/>
      </w:r>
      <w:r w:rsidRPr="00027820">
        <w:t>, ou en roture</w:t>
      </w:r>
      <w:r>
        <w:t> </w:t>
      </w:r>
      <w:r>
        <w:rPr>
          <w:rStyle w:val="Appelnotedebasdep"/>
        </w:rPr>
        <w:footnoteReference w:id="222"/>
      </w:r>
      <w:r w:rsidRPr="00027820">
        <w:t>, ou par certificat obtenu sous l'autorité du Gouverneur et Conseil de la Province de Québec et étant de la valeur annuelle de quarante chelins</w:t>
      </w:r>
      <w:r>
        <w:t> </w:t>
      </w:r>
      <w:r>
        <w:rPr>
          <w:rStyle w:val="Appelnotedebasdep"/>
        </w:rPr>
        <w:footnoteReference w:id="223"/>
      </w:r>
      <w:r w:rsidRPr="00027820">
        <w:t xml:space="preserve"> sterling ou au-dessus, o</w:t>
      </w:r>
      <w:r w:rsidRPr="00027820">
        <w:t>u</w:t>
      </w:r>
      <w:r w:rsidRPr="00027820">
        <w:t>tre et en</w:t>
      </w:r>
      <w:r>
        <w:t xml:space="preserve"> </w:t>
      </w:r>
      <w:r w:rsidRPr="00027820">
        <w:t>sus de toutes rentes et charges à payer sur ou eu égard à iceux</w:t>
      </w:r>
      <w:r>
        <w:t> </w:t>
      </w:r>
      <w:r>
        <w:rPr>
          <w:rStyle w:val="Appelnotedebasdep"/>
        </w:rPr>
        <w:footnoteReference w:id="224"/>
      </w:r>
      <w:r>
        <w:t> ;</w:t>
      </w:r>
      <w:r w:rsidRPr="00027820">
        <w:t xml:space="preserve"> et que les membres pour</w:t>
      </w:r>
      <w:r>
        <w:t xml:space="preserve"> les différentes villes ou juri</w:t>
      </w:r>
      <w:r w:rsidRPr="00027820">
        <w:t>di</w:t>
      </w:r>
      <w:r w:rsidRPr="00027820">
        <w:t>c</w:t>
      </w:r>
      <w:r w:rsidRPr="00027820">
        <w:t>tions dans les dites provinces respectivement, seront choisis par la m</w:t>
      </w:r>
      <w:r w:rsidRPr="00027820">
        <w:t>a</w:t>
      </w:r>
      <w:r w:rsidRPr="00027820">
        <w:t>jorité des voix de telles personnes qui posséderont, soit sépar</w:t>
      </w:r>
      <w:r w:rsidRPr="00027820">
        <w:t>é</w:t>
      </w:r>
      <w:r w:rsidRPr="00027820">
        <w:t>ment à leur propre usage</w:t>
      </w:r>
      <w:r>
        <w:t xml:space="preserve"> et bénéfice, un domicile et un</w:t>
      </w:r>
      <w:r w:rsidRPr="00027820">
        <w:t xml:space="preserve"> empla</w:t>
      </w:r>
      <w:r>
        <w:t>cement dans telle ville ou juri</w:t>
      </w:r>
      <w:r w:rsidRPr="00027820">
        <w:t>diction, tels domicile, et emplacement étant tenu par eux de la même manière que ci-dessus, et étant d'une valeur a</w:t>
      </w:r>
      <w:r w:rsidRPr="00027820">
        <w:t>n</w:t>
      </w:r>
      <w:r w:rsidRPr="00027820">
        <w:t>nuelle de cinq livres sterling ou au-dessus, ou qui ayant ré</w:t>
      </w:r>
      <w:r>
        <w:t>sidé dans ladite ville ou juri</w:t>
      </w:r>
      <w:r w:rsidRPr="00027820">
        <w:t>diction pour l'espace d'une année immédiatement avant la date du writ</w:t>
      </w:r>
      <w:r>
        <w:t> </w:t>
      </w:r>
      <w:r>
        <w:rPr>
          <w:rStyle w:val="Appelnotedebasdep"/>
        </w:rPr>
        <w:footnoteReference w:id="225"/>
      </w:r>
      <w:r w:rsidRPr="00027820">
        <w:t xml:space="preserve"> de sommation pour l'élection, aura payé de bonne foi pour la maison dans laquelle il aura ainsi demeuré la rente d'une année à raison de dix livres</w:t>
      </w:r>
      <w:r>
        <w:t xml:space="preserve"> sterling par an, ou au-dessus.</w:t>
      </w:r>
    </w:p>
    <w:p w14:paraId="4185FF62" w14:textId="77777777" w:rsidR="008379A6" w:rsidRPr="00027820" w:rsidRDefault="008379A6" w:rsidP="008379A6">
      <w:pPr>
        <w:spacing w:before="120" w:after="120"/>
        <w:ind w:firstLine="357"/>
        <w:jc w:val="both"/>
      </w:pPr>
      <w:r>
        <w:t>XXI.</w:t>
      </w:r>
      <w:r w:rsidRPr="00027820">
        <w:t xml:space="preserve"> Pourvu toujours, et il est de plus statué par la dite autorité, qu'aucune personne ne pourra être élue comme membre pour servir dans l'une ou l'autre des dites Assemblées, ni y siéger, </w:t>
      </w:r>
      <w:r w:rsidRPr="00C7030F">
        <w:t xml:space="preserve">ni </w:t>
      </w:r>
      <w:r w:rsidRPr="00C7030F">
        <w:rPr>
          <w:iCs/>
        </w:rPr>
        <w:t>y</w:t>
      </w:r>
      <w:r w:rsidRPr="00027820">
        <w:rPr>
          <w:i/>
          <w:iCs/>
        </w:rPr>
        <w:t xml:space="preserve"> </w:t>
      </w:r>
      <w:r w:rsidRPr="00027820">
        <w:t>voter, qui sera membre de l'un ou l'autre des dits Conseils Législatifs qui seront établis comme ci-dessus, dans les dites deux provinces, ou qui sera ministre de l'église Anglicane, ou ministre, prêtre, ecclésiastique, ou précepteur, soit suivant les rites de l'église Romaine, ou sous aucun autre forme ou profession de foi ou de culte religieux.</w:t>
      </w:r>
    </w:p>
    <w:p w14:paraId="4CA32240" w14:textId="77777777" w:rsidR="008379A6" w:rsidRPr="00027820" w:rsidRDefault="008379A6" w:rsidP="008379A6">
      <w:pPr>
        <w:spacing w:before="120" w:after="120"/>
        <w:ind w:firstLine="357"/>
        <w:jc w:val="both"/>
      </w:pPr>
      <w:r>
        <w:t xml:space="preserve">XXII. </w:t>
      </w:r>
      <w:r w:rsidRPr="00027820">
        <w:t>Pourvu aussi, et il es</w:t>
      </w:r>
      <w:r>
        <w:t>t de plus statué par ladite au</w:t>
      </w:r>
      <w:r w:rsidRPr="00027820">
        <w:t>torité, que personne ne pourr</w:t>
      </w:r>
      <w:r>
        <w:t xml:space="preserve">a voter à, aucune élection d'un </w:t>
      </w:r>
      <w:r w:rsidRPr="00027820">
        <w:t xml:space="preserve">membre pour servir dans telle Assemblée, dans l'une ou l'autre des dites provinces, ou être </w:t>
      </w:r>
      <w:r>
        <w:t xml:space="preserve">élu à aucune telle élection qui </w:t>
      </w:r>
      <w:r w:rsidRPr="00027820">
        <w:t>n'aura pas l'âge accompli de v</w:t>
      </w:r>
      <w:r>
        <w:t xml:space="preserve">ingt-un ans, et qui ne sera pas </w:t>
      </w:r>
      <w:r w:rsidRPr="00027820">
        <w:t>sujet né naturel de sa Majesté, ou sujet de sa Majesté naturalisé par Acte du Parlement Britannique, ou sujet de sa Majesté étant devenu tel par la conquête et la cession de la province du Canada.</w:t>
      </w:r>
    </w:p>
    <w:p w14:paraId="2965CE50" w14:textId="77777777" w:rsidR="008379A6" w:rsidRPr="00027820" w:rsidRDefault="008379A6" w:rsidP="008379A6">
      <w:pPr>
        <w:jc w:val="both"/>
      </w:pPr>
      <w:r>
        <w:t xml:space="preserve">XXIII. </w:t>
      </w:r>
      <w:r w:rsidRPr="00027820">
        <w:t>Et il est aussi statué par la dite autorité, que personne ne pourra voter à aucun</w:t>
      </w:r>
      <w:r>
        <w:t xml:space="preserve">e élection d'un membre qui doit </w:t>
      </w:r>
      <w:r w:rsidRPr="00027820">
        <w:t>servir dans telle Assemblée dans l'une ou l'autre des dites provinces, ou être élu à a</w:t>
      </w:r>
      <w:r w:rsidRPr="00027820">
        <w:t>u</w:t>
      </w:r>
      <w:r w:rsidRPr="00027820">
        <w:t>cune telle</w:t>
      </w:r>
      <w:r>
        <w:t xml:space="preserve"> élection, qui aura été atteint </w:t>
      </w:r>
      <w:r w:rsidRPr="00027820">
        <w:t>de trahison ou de félonie dans</w:t>
      </w:r>
      <w:r>
        <w:t xml:space="preserve"> aucune cour de loi d'aucun des </w:t>
      </w:r>
      <w:r w:rsidRPr="00027820">
        <w:t>territoires de sa Majesté, ou qui sera dans aucune descriptio</w:t>
      </w:r>
      <w:r>
        <w:t>n [</w:t>
      </w:r>
      <w:r w:rsidRPr="00027820">
        <w:rPr>
          <w:rFonts w:cs="Arial"/>
          <w:szCs w:val="22"/>
        </w:rPr>
        <w:t>77</w:t>
      </w:r>
      <w:r>
        <w:rPr>
          <w:rFonts w:cs="Arial"/>
          <w:szCs w:val="22"/>
        </w:rPr>
        <w:t xml:space="preserve">] </w:t>
      </w:r>
      <w:r>
        <w:t>de personnes rendues incapables par</w:t>
      </w:r>
      <w:r w:rsidRPr="00027820">
        <w:t xml:space="preserve"> a</w:t>
      </w:r>
      <w:r w:rsidRPr="00027820">
        <w:t>u</w:t>
      </w:r>
      <w:r w:rsidRPr="00027820">
        <w:t xml:space="preserve">cun acte du Conseil Législatif et de </w:t>
      </w:r>
      <w:r>
        <w:t>l’</w:t>
      </w:r>
      <w:r w:rsidRPr="00027820">
        <w:t>A</w:t>
      </w:r>
      <w:r>
        <w:t>s</w:t>
      </w:r>
      <w:r w:rsidRPr="00027820">
        <w:t>semblée de la province, a</w:t>
      </w:r>
      <w:r w:rsidRPr="00027820">
        <w:t>p</w:t>
      </w:r>
      <w:r w:rsidRPr="00027820">
        <w:t>prouvé par sa Majesté, ses hér</w:t>
      </w:r>
      <w:r w:rsidRPr="00027820">
        <w:t>i</w:t>
      </w:r>
      <w:r w:rsidRPr="00027820">
        <w:t>tiers ou successeurs.</w:t>
      </w:r>
    </w:p>
    <w:p w14:paraId="41A89D77" w14:textId="77777777" w:rsidR="008379A6" w:rsidRDefault="008379A6" w:rsidP="008379A6">
      <w:pPr>
        <w:spacing w:before="120" w:after="120"/>
        <w:jc w:val="both"/>
      </w:pPr>
      <w:r w:rsidRPr="00027820">
        <w:t>XXIV. Pourvu aussi, et il est de plus statué p</w:t>
      </w:r>
      <w:r>
        <w:t>ar la</w:t>
      </w:r>
      <w:r w:rsidRPr="00027820">
        <w:t>dit</w:t>
      </w:r>
      <w:r>
        <w:t>e</w:t>
      </w:r>
      <w:r w:rsidRPr="00027820">
        <w:t xml:space="preserve"> autorité, que chacun ayant droit de voter, avant d'être admis </w:t>
      </w:r>
      <w:r>
        <w:t>à</w:t>
      </w:r>
      <w:r w:rsidRPr="00027820">
        <w:t xml:space="preserve"> donner sa voix </w:t>
      </w:r>
      <w:r>
        <w:t>à a</w:t>
      </w:r>
      <w:r>
        <w:t>u</w:t>
      </w:r>
      <w:r>
        <w:t>cune telle élection,</w:t>
      </w:r>
      <w:r w:rsidRPr="00027820">
        <w:t xml:space="preserve"> prêtera, s'il en est requis par aucun des candidats, ou par l'officier qui fait le retour, le serment suivant, qui sera admini</w:t>
      </w:r>
      <w:r w:rsidRPr="00027820">
        <w:t>s</w:t>
      </w:r>
      <w:r w:rsidRPr="00027820">
        <w:t>tré en langue anglaise ou française, suivant que le cas le requerra</w:t>
      </w:r>
      <w:r>
        <w:t> :</w:t>
      </w:r>
    </w:p>
    <w:p w14:paraId="7CADC63A" w14:textId="77777777" w:rsidR="008379A6" w:rsidRPr="00027820" w:rsidRDefault="008379A6" w:rsidP="008379A6">
      <w:pPr>
        <w:spacing w:before="120" w:after="120"/>
        <w:jc w:val="both"/>
      </w:pPr>
    </w:p>
    <w:p w14:paraId="319AA3C5" w14:textId="77777777" w:rsidR="008379A6" w:rsidRPr="000C00CF" w:rsidRDefault="008379A6" w:rsidP="008379A6">
      <w:pPr>
        <w:spacing w:before="120" w:after="120"/>
        <w:jc w:val="both"/>
        <w:rPr>
          <w:i/>
          <w:sz w:val="24"/>
          <w:szCs w:val="24"/>
        </w:rPr>
      </w:pPr>
      <w:r w:rsidRPr="000C00CF">
        <w:rPr>
          <w:i/>
          <w:sz w:val="24"/>
          <w:szCs w:val="24"/>
        </w:rPr>
        <w:t>« </w:t>
      </w:r>
      <w:r w:rsidRPr="000C00CF">
        <w:rPr>
          <w:i/>
          <w:iCs/>
          <w:sz w:val="24"/>
          <w:szCs w:val="24"/>
        </w:rPr>
        <w:t xml:space="preserve">JE, </w:t>
      </w:r>
      <w:r w:rsidRPr="000C00CF">
        <w:rPr>
          <w:i/>
          <w:smallCaps/>
          <w:sz w:val="24"/>
          <w:szCs w:val="24"/>
        </w:rPr>
        <w:t xml:space="preserve">a. b., </w:t>
      </w:r>
      <w:r w:rsidRPr="000C00CF">
        <w:rPr>
          <w:i/>
          <w:iCs/>
          <w:sz w:val="24"/>
          <w:szCs w:val="24"/>
        </w:rPr>
        <w:t xml:space="preserve">déclare et atteste, en la présence du Dieu tout puissant, </w:t>
      </w:r>
      <w:r w:rsidRPr="000C00CF">
        <w:rPr>
          <w:i/>
          <w:sz w:val="24"/>
          <w:szCs w:val="24"/>
        </w:rPr>
        <w:t>qu'au mei</w:t>
      </w:r>
      <w:r w:rsidRPr="000C00CF">
        <w:rPr>
          <w:i/>
          <w:sz w:val="24"/>
          <w:szCs w:val="24"/>
        </w:rPr>
        <w:t>l</w:t>
      </w:r>
      <w:r w:rsidRPr="000C00CF">
        <w:rPr>
          <w:i/>
          <w:sz w:val="24"/>
          <w:szCs w:val="24"/>
        </w:rPr>
        <w:t>le</w:t>
      </w:r>
      <w:r w:rsidRPr="000C00CF">
        <w:rPr>
          <w:i/>
          <w:iCs/>
          <w:sz w:val="24"/>
          <w:szCs w:val="24"/>
        </w:rPr>
        <w:t xml:space="preserve">ur de </w:t>
      </w:r>
      <w:r w:rsidRPr="000C00CF">
        <w:rPr>
          <w:i/>
          <w:sz w:val="24"/>
          <w:szCs w:val="24"/>
        </w:rPr>
        <w:t xml:space="preserve">ma </w:t>
      </w:r>
      <w:r w:rsidRPr="000C00CF">
        <w:rPr>
          <w:i/>
          <w:iCs/>
          <w:sz w:val="24"/>
          <w:szCs w:val="24"/>
        </w:rPr>
        <w:t>connaissance et croyance, j'ai l'âge accompli de vingt-un ans, et que je n’ai pas déjà voté à cette élection. »</w:t>
      </w:r>
    </w:p>
    <w:p w14:paraId="14898A6B" w14:textId="77777777" w:rsidR="008379A6" w:rsidRDefault="008379A6" w:rsidP="008379A6">
      <w:pPr>
        <w:spacing w:before="120" w:after="120"/>
        <w:jc w:val="both"/>
      </w:pPr>
    </w:p>
    <w:p w14:paraId="7B8FFA24" w14:textId="77777777" w:rsidR="008379A6" w:rsidRDefault="008379A6" w:rsidP="008379A6">
      <w:pPr>
        <w:spacing w:before="120" w:after="120"/>
        <w:jc w:val="both"/>
      </w:pPr>
      <w:r w:rsidRPr="00027820">
        <w:t>Et qu'aussi chaque telle p</w:t>
      </w:r>
      <w:r>
        <w:t>ersonne, si elle en est requise,</w:t>
      </w:r>
      <w:r w:rsidRPr="00027820">
        <w:t xml:space="preserve"> </w:t>
      </w:r>
      <w:r>
        <w:t>c</w:t>
      </w:r>
      <w:r w:rsidRPr="00027820">
        <w:t>omme il est dit ci-devant, prêtera serment avant d'être admise à voter, qu'elle possède au meilleur de sa connaissance et de sa croyance telles terres et bien-fonds</w:t>
      </w:r>
      <w:r>
        <w:t> </w:t>
      </w:r>
      <w:r>
        <w:rPr>
          <w:rStyle w:val="Appelnotedebasdep"/>
        </w:rPr>
        <w:footnoteReference w:id="226"/>
      </w:r>
      <w:r w:rsidRPr="00027820">
        <w:t>, ou tels maison et emplacement, ou que de bonne foi elle a fait sa résidence comme ci-dessus, et payé telle rente pour sa demeure, qui l'autorise, conformément aux conditions de cet Acte, à donner sa voix à telle élection pour le comté ou district, ou cercle, o</w:t>
      </w:r>
      <w:r>
        <w:t>u</w:t>
      </w:r>
      <w:r w:rsidRPr="00027820">
        <w:t xml:space="preserve"> pour la ville ou </w:t>
      </w:r>
      <w:r>
        <w:t>juri</w:t>
      </w:r>
      <w:r w:rsidRPr="00027820">
        <w:t>diction pour lequel elle l'offrira.</w:t>
      </w:r>
    </w:p>
    <w:p w14:paraId="5D7C3E06" w14:textId="77777777" w:rsidR="008379A6" w:rsidRDefault="008379A6" w:rsidP="008379A6">
      <w:pPr>
        <w:spacing w:before="120" w:after="120"/>
        <w:jc w:val="both"/>
      </w:pPr>
      <w:r w:rsidRPr="00027820">
        <w:t>XXV.</w:t>
      </w:r>
      <w:r>
        <w:t xml:space="preserve"> </w:t>
      </w:r>
      <w:r w:rsidRPr="00027820">
        <w:t>Et il est de p</w:t>
      </w:r>
      <w:r>
        <w:t xml:space="preserve">lus statué par ladite autorité, qu'il sera </w:t>
      </w:r>
      <w:r w:rsidRPr="00027820">
        <w:t>et pourra être légal à sa Majesté</w:t>
      </w:r>
      <w:r>
        <w:t xml:space="preserve">, ses héritiers ou successeurs, </w:t>
      </w:r>
      <w:r w:rsidRPr="00027820">
        <w:t xml:space="preserve">d'autoriser le Gouverneur </w:t>
      </w:r>
      <w:r>
        <w:t xml:space="preserve">ou le Lieutenant-Gouverneur, ou </w:t>
      </w:r>
      <w:r w:rsidRPr="00027820">
        <w:t>la personne qui aura l'administration du gouvernement d</w:t>
      </w:r>
      <w:r>
        <w:t xml:space="preserve">ans </w:t>
      </w:r>
      <w:r w:rsidRPr="00027820">
        <w:t>chacune des dites provinces respectivement, à fixer le te</w:t>
      </w:r>
      <w:r>
        <w:t xml:space="preserve">mps et </w:t>
      </w:r>
      <w:r w:rsidRPr="00027820">
        <w:t>le lieu pour faire telles électi</w:t>
      </w:r>
      <w:r>
        <w:t xml:space="preserve">ons, en ne donnant pas moins de </w:t>
      </w:r>
      <w:r w:rsidRPr="00027820">
        <w:t>huit jours d'avertissement de tel tem</w:t>
      </w:r>
      <w:r>
        <w:t xml:space="preserve">ps, sujet néanmoins à telles </w:t>
      </w:r>
      <w:r w:rsidRPr="00027820">
        <w:t>stipulations qui pourront être ci-après statuées à ces égar</w:t>
      </w:r>
      <w:r>
        <w:t xml:space="preserve">ds </w:t>
      </w:r>
      <w:r w:rsidRPr="00027820">
        <w:t>par aucun Acte du Conseil Lég</w:t>
      </w:r>
      <w:r>
        <w:t xml:space="preserve">islatif et de l'Assemblée de la </w:t>
      </w:r>
      <w:r w:rsidRPr="00027820">
        <w:t>p</w:t>
      </w:r>
      <w:r>
        <w:t>rovince approuvé par sa Majesté,</w:t>
      </w:r>
      <w:r w:rsidRPr="00027820">
        <w:t xml:space="preserve"> ses héritiers ou successeurs.</w:t>
      </w:r>
    </w:p>
    <w:p w14:paraId="02644B45" w14:textId="77777777" w:rsidR="008379A6" w:rsidRDefault="008379A6" w:rsidP="008379A6">
      <w:pPr>
        <w:spacing w:before="120" w:after="120"/>
        <w:jc w:val="both"/>
      </w:pPr>
      <w:r w:rsidRPr="00027820">
        <w:t>XXVI.</w:t>
      </w:r>
      <w:r>
        <w:t xml:space="preserve"> Et il est de plus statué par ladite autorité, qu'il </w:t>
      </w:r>
      <w:r w:rsidRPr="00027820">
        <w:t>sera et pourra être légal à sa Majesté, ses héritiers ou successeurs, d'autoriser le Gouvern</w:t>
      </w:r>
      <w:r>
        <w:t xml:space="preserve">eur ou le Lieutenant-Gouverneur </w:t>
      </w:r>
      <w:r w:rsidRPr="00027820">
        <w:t>de chacune des dites pr</w:t>
      </w:r>
      <w:r w:rsidRPr="00027820">
        <w:t>o</w:t>
      </w:r>
      <w:r w:rsidRPr="00027820">
        <w:t>vinces respectivement</w:t>
      </w:r>
      <w:r>
        <w:t xml:space="preserve">, ou la personne </w:t>
      </w:r>
      <w:r w:rsidRPr="00027820">
        <w:t>qui y aura l'administration du gouvernement, à fixer les lieux</w:t>
      </w:r>
      <w:r>
        <w:t xml:space="preserve"> </w:t>
      </w:r>
      <w:r w:rsidRPr="00027820">
        <w:t>et les tem</w:t>
      </w:r>
      <w:r>
        <w:t>p</w:t>
      </w:r>
      <w:r w:rsidRPr="00027820">
        <w:t xml:space="preserve">s pour tenir la première </w:t>
      </w:r>
      <w:r>
        <w:t xml:space="preserve">et chaque autre séance du </w:t>
      </w:r>
      <w:r w:rsidRPr="00027820">
        <w:t>Conseil Législatif et de l'Assemblée de telle province, en donnant un avertissement convenab</w:t>
      </w:r>
      <w:r>
        <w:t xml:space="preserve">le et suffisant à cet égard, et </w:t>
      </w:r>
      <w:r w:rsidRPr="00027820">
        <w:t>de les proroger de tem</w:t>
      </w:r>
      <w:r>
        <w:t>p</w:t>
      </w:r>
      <w:r w:rsidRPr="00027820">
        <w:t>s à autre, et de les dissoudre, par pr</w:t>
      </w:r>
      <w:r w:rsidRPr="00027820">
        <w:t>o</w:t>
      </w:r>
      <w:r w:rsidRPr="00027820">
        <w:t>clamation ou autrement, toute</w:t>
      </w:r>
      <w:r>
        <w:t xml:space="preserve">fois qu'il le jugera nécessaire </w:t>
      </w:r>
      <w:r w:rsidRPr="00027820">
        <w:t>ou exp</w:t>
      </w:r>
      <w:r w:rsidRPr="00027820">
        <w:t>é</w:t>
      </w:r>
      <w:r w:rsidRPr="00027820">
        <w:t>dient.</w:t>
      </w:r>
    </w:p>
    <w:p w14:paraId="5CA8366F" w14:textId="77777777" w:rsidR="008379A6" w:rsidRPr="00027820" w:rsidRDefault="008379A6" w:rsidP="008379A6">
      <w:pPr>
        <w:spacing w:before="120" w:after="120"/>
        <w:jc w:val="both"/>
      </w:pPr>
      <w:r w:rsidRPr="00027820">
        <w:t>XXVII.</w:t>
      </w:r>
      <w:r>
        <w:t xml:space="preserve"> </w:t>
      </w:r>
      <w:r w:rsidRPr="00027820">
        <w:t xml:space="preserve">Pourvu toujours, </w:t>
      </w:r>
      <w:r>
        <w:t>et il est de plus statué par la</w:t>
      </w:r>
      <w:r w:rsidRPr="00027820">
        <w:t>dite autorité, que le dit Con</w:t>
      </w:r>
      <w:r>
        <w:t xml:space="preserve">seil Législatif et l'Assemblée, </w:t>
      </w:r>
      <w:r w:rsidRPr="00027820">
        <w:t>dans chacune des dites provinces, seront convoqués une fois</w:t>
      </w:r>
      <w:r>
        <w:t xml:space="preserve"> [</w:t>
      </w:r>
      <w:r>
        <w:rPr>
          <w:rFonts w:cs="Arial"/>
          <w:szCs w:val="22"/>
        </w:rPr>
        <w:t xml:space="preserve">78] </w:t>
      </w:r>
      <w:r>
        <w:t>a</w:t>
      </w:r>
      <w:r w:rsidRPr="00027820">
        <w:t>u moins dans chaque a</w:t>
      </w:r>
      <w:r w:rsidRPr="00027820">
        <w:t>n</w:t>
      </w:r>
      <w:r w:rsidRPr="00027820">
        <w:t>née</w:t>
      </w:r>
      <w:r>
        <w:t> ;</w:t>
      </w:r>
      <w:r w:rsidRPr="00027820">
        <w:t xml:space="preserve"> et que chaque Assemblée continuera pendant quatre années du jour du retour des writ</w:t>
      </w:r>
      <w:r>
        <w:t>s </w:t>
      </w:r>
      <w:r>
        <w:rPr>
          <w:rStyle w:val="Appelnotedebasdep"/>
        </w:rPr>
        <w:footnoteReference w:id="227"/>
      </w:r>
      <w:r w:rsidRPr="00027820">
        <w:t xml:space="preserve"> po</w:t>
      </w:r>
      <w:r>
        <w:t>ur la choisir, et pas plus long</w:t>
      </w:r>
      <w:r w:rsidRPr="00027820">
        <w:t>tem</w:t>
      </w:r>
      <w:r>
        <w:t>p</w:t>
      </w:r>
      <w:r w:rsidRPr="00027820">
        <w:t>s</w:t>
      </w:r>
      <w:r>
        <w:t> ;</w:t>
      </w:r>
      <w:r w:rsidRPr="00027820">
        <w:t xml:space="preserve"> s</w:t>
      </w:r>
      <w:r w:rsidRPr="00027820">
        <w:t>u</w:t>
      </w:r>
      <w:r w:rsidRPr="00027820">
        <w:t>jette néanmoins à être plutôt prorogée ou dissoute par le Gouve</w:t>
      </w:r>
      <w:r>
        <w:t>r</w:t>
      </w:r>
      <w:r w:rsidRPr="00027820">
        <w:t>neur, ou la Lieutenant-Gouverneur de la pr</w:t>
      </w:r>
      <w:r w:rsidRPr="00027820">
        <w:t>o</w:t>
      </w:r>
      <w:r w:rsidRPr="00027820">
        <w:t>vince, ou la personne qui y aura l'administration du gouvernement de sa Majesté.</w:t>
      </w:r>
    </w:p>
    <w:p w14:paraId="3C3D2C26" w14:textId="77777777" w:rsidR="008379A6" w:rsidRDefault="008379A6" w:rsidP="008379A6">
      <w:pPr>
        <w:spacing w:before="120" w:after="120"/>
        <w:ind w:firstLine="357"/>
        <w:jc w:val="both"/>
      </w:pPr>
      <w:r>
        <w:t xml:space="preserve">XXVIII. </w:t>
      </w:r>
      <w:r w:rsidRPr="00027820">
        <w:t>Et il est de plus s</w:t>
      </w:r>
      <w:r>
        <w:t xml:space="preserve">tatué par ladite autorité, que </w:t>
      </w:r>
      <w:r w:rsidRPr="00027820">
        <w:t>toutes que</w:t>
      </w:r>
      <w:r w:rsidRPr="00027820">
        <w:t>s</w:t>
      </w:r>
      <w:r w:rsidRPr="00027820">
        <w:t>tions qui s'élèveront dans les dits Co</w:t>
      </w:r>
      <w:r>
        <w:t>n</w:t>
      </w:r>
      <w:r w:rsidRPr="00027820">
        <w:t>seils Législatifs ou Assemblées respect</w:t>
      </w:r>
      <w:r>
        <w:t xml:space="preserve">ivement, seront décidées par la </w:t>
      </w:r>
      <w:r w:rsidRPr="00027820">
        <w:t>majorité des voix de tels me</w:t>
      </w:r>
      <w:r w:rsidRPr="00027820">
        <w:t>m</w:t>
      </w:r>
      <w:r w:rsidRPr="00027820">
        <w:t>bres qui y seront présen</w:t>
      </w:r>
      <w:r>
        <w:t>t</w:t>
      </w:r>
      <w:r w:rsidRPr="00027820">
        <w:t>s</w:t>
      </w:r>
      <w:r>
        <w:t xml:space="preserve"> ; et </w:t>
      </w:r>
      <w:r w:rsidRPr="00027820">
        <w:t xml:space="preserve">que dans tous cas où les voix </w:t>
      </w:r>
      <w:r>
        <w:t>seront ég</w:t>
      </w:r>
      <w:r>
        <w:t>a</w:t>
      </w:r>
      <w:r>
        <w:t xml:space="preserve">les, l'orateur de tel </w:t>
      </w:r>
      <w:r w:rsidRPr="00027820">
        <w:t>Conseil ou Assemblée, comme le cas l</w:t>
      </w:r>
      <w:r>
        <w:t xml:space="preserve">e requerra, aura une </w:t>
      </w:r>
      <w:r w:rsidRPr="00027820">
        <w:t>voix prépondérante.</w:t>
      </w:r>
    </w:p>
    <w:p w14:paraId="11D386E6" w14:textId="77777777" w:rsidR="008379A6" w:rsidRDefault="008379A6" w:rsidP="008379A6">
      <w:pPr>
        <w:spacing w:before="120" w:after="120"/>
        <w:ind w:firstLine="357"/>
        <w:jc w:val="both"/>
      </w:pPr>
      <w:r>
        <w:t xml:space="preserve">XXIX. </w:t>
      </w:r>
      <w:r w:rsidRPr="00027820">
        <w:t>Pourvu to</w:t>
      </w:r>
      <w:r>
        <w:t>ujours, et il est statué par la</w:t>
      </w:r>
      <w:r w:rsidRPr="00027820">
        <w:t>dite autorité, qu'il ne sera permis à aucun membre, soit du Conseil Législatif ou de l'A</w:t>
      </w:r>
      <w:r w:rsidRPr="00027820">
        <w:t>s</w:t>
      </w:r>
      <w:r w:rsidRPr="00027820">
        <w:t>semblée, dans l'une ou l'autre des dites provinces, d'y siéger ou d'y voter</w:t>
      </w:r>
      <w:r>
        <w:t xml:space="preserve">, jusqu'à ce qu'il ait prêté et </w:t>
      </w:r>
      <w:r w:rsidRPr="00027820">
        <w:t xml:space="preserve">souscrit le serment suivant, </w:t>
      </w:r>
      <w:r>
        <w:t>soit d</w:t>
      </w:r>
      <w:r>
        <w:t>e</w:t>
      </w:r>
      <w:r>
        <w:t xml:space="preserve">vant le Gouverneur ou le </w:t>
      </w:r>
      <w:r w:rsidRPr="00027820">
        <w:t>Lieutenant-Gouverneur de tel</w:t>
      </w:r>
      <w:r>
        <w:t xml:space="preserve">le province, ou la personne qui </w:t>
      </w:r>
      <w:r w:rsidRPr="00027820">
        <w:t xml:space="preserve">y aura l'administration du </w:t>
      </w:r>
      <w:r>
        <w:t xml:space="preserve">gouvernement, ou devant quelque </w:t>
      </w:r>
      <w:r w:rsidRPr="00027820">
        <w:t>personne ou personnes autorisées par le dit Gouverneur, ou le</w:t>
      </w:r>
      <w:r w:rsidRPr="00027820">
        <w:br/>
        <w:t xml:space="preserve">Lieutenant-Gouverneur, ou </w:t>
      </w:r>
      <w:r>
        <w:t xml:space="preserve">autre personne comme ci-dessus, </w:t>
      </w:r>
      <w:r w:rsidRPr="00027820">
        <w:t>chargée d'administrer tel serment, et qu'il sera administré e</w:t>
      </w:r>
      <w:r>
        <w:t xml:space="preserve">n </w:t>
      </w:r>
      <w:r w:rsidRPr="00027820">
        <w:t>langue anglaise ou française, comme le cas le requerra.</w:t>
      </w:r>
    </w:p>
    <w:p w14:paraId="7AEAD7E7" w14:textId="77777777" w:rsidR="008379A6" w:rsidRPr="00027820" w:rsidRDefault="008379A6" w:rsidP="008379A6">
      <w:pPr>
        <w:spacing w:before="120" w:after="120"/>
        <w:ind w:firstLine="357"/>
        <w:jc w:val="both"/>
      </w:pPr>
    </w:p>
    <w:p w14:paraId="1E69BB85" w14:textId="77777777" w:rsidR="008379A6" w:rsidRDefault="008379A6" w:rsidP="008379A6">
      <w:pPr>
        <w:ind w:firstLine="357"/>
        <w:jc w:val="both"/>
      </w:pPr>
      <w:r w:rsidRPr="00480E58">
        <w:rPr>
          <w:i/>
          <w:szCs w:val="16"/>
        </w:rPr>
        <w:t>« </w:t>
      </w:r>
      <w:r w:rsidRPr="00027820">
        <w:rPr>
          <w:i/>
          <w:iCs/>
          <w:szCs w:val="16"/>
        </w:rPr>
        <w:t xml:space="preserve">JE, </w:t>
      </w:r>
      <w:r w:rsidRPr="00027820">
        <w:rPr>
          <w:szCs w:val="16"/>
        </w:rPr>
        <w:t xml:space="preserve">A. </w:t>
      </w:r>
      <w:r w:rsidRPr="00027820">
        <w:rPr>
          <w:smallCaps/>
          <w:szCs w:val="16"/>
        </w:rPr>
        <w:t xml:space="preserve">b., </w:t>
      </w:r>
      <w:r w:rsidRPr="00027820">
        <w:rPr>
          <w:i/>
          <w:iCs/>
          <w:szCs w:val="16"/>
        </w:rPr>
        <w:t>promets sincèrement e</w:t>
      </w:r>
      <w:r>
        <w:rPr>
          <w:i/>
          <w:iCs/>
          <w:szCs w:val="16"/>
        </w:rPr>
        <w:t>t</w:t>
      </w:r>
      <w:r w:rsidRPr="00027820">
        <w:rPr>
          <w:i/>
          <w:iCs/>
          <w:szCs w:val="16"/>
        </w:rPr>
        <w:t xml:space="preserve"> jure, que je serai fid</w:t>
      </w:r>
      <w:r>
        <w:rPr>
          <w:i/>
          <w:iCs/>
          <w:szCs w:val="16"/>
        </w:rPr>
        <w:t>èle</w:t>
      </w:r>
      <w:r w:rsidRPr="00027820">
        <w:rPr>
          <w:i/>
          <w:iCs/>
          <w:szCs w:val="16"/>
        </w:rPr>
        <w:t xml:space="preserve"> et po</w:t>
      </w:r>
      <w:r w:rsidRPr="00027820">
        <w:rPr>
          <w:i/>
          <w:iCs/>
          <w:szCs w:val="16"/>
        </w:rPr>
        <w:t>r</w:t>
      </w:r>
      <w:r w:rsidRPr="00027820">
        <w:rPr>
          <w:i/>
          <w:iCs/>
          <w:szCs w:val="16"/>
        </w:rPr>
        <w:t>terai vraie</w:t>
      </w:r>
      <w:r>
        <w:rPr>
          <w:i/>
          <w:iCs/>
          <w:szCs w:val="16"/>
        </w:rPr>
        <w:t xml:space="preserve"> </w:t>
      </w:r>
      <w:r w:rsidRPr="00027820">
        <w:rPr>
          <w:i/>
          <w:iCs/>
          <w:szCs w:val="16"/>
        </w:rPr>
        <w:t>fidélité à sa Majesté le Roi GEORGE com</w:t>
      </w:r>
      <w:r>
        <w:rPr>
          <w:i/>
          <w:iCs/>
          <w:szCs w:val="16"/>
        </w:rPr>
        <w:t>me légal Souv</w:t>
      </w:r>
      <w:r>
        <w:rPr>
          <w:i/>
          <w:iCs/>
          <w:szCs w:val="16"/>
        </w:rPr>
        <w:t>e</w:t>
      </w:r>
      <w:r>
        <w:rPr>
          <w:i/>
          <w:iCs/>
          <w:szCs w:val="16"/>
        </w:rPr>
        <w:t xml:space="preserve">rain du Royaume </w:t>
      </w:r>
      <w:r w:rsidRPr="00027820">
        <w:rPr>
          <w:i/>
          <w:iCs/>
          <w:szCs w:val="16"/>
        </w:rPr>
        <w:t>de la Grande-</w:t>
      </w:r>
      <w:r>
        <w:rPr>
          <w:i/>
          <w:iCs/>
          <w:szCs w:val="16"/>
        </w:rPr>
        <w:t>Bretagne et de ces Provinces dé</w:t>
      </w:r>
      <w:r w:rsidRPr="00027820">
        <w:rPr>
          <w:i/>
          <w:iCs/>
          <w:szCs w:val="16"/>
        </w:rPr>
        <w:t>p</w:t>
      </w:r>
      <w:r>
        <w:rPr>
          <w:i/>
          <w:iCs/>
          <w:szCs w:val="16"/>
        </w:rPr>
        <w:t>e</w:t>
      </w:r>
      <w:r w:rsidRPr="00027820">
        <w:rPr>
          <w:i/>
          <w:iCs/>
          <w:szCs w:val="16"/>
        </w:rPr>
        <w:t>n</w:t>
      </w:r>
      <w:r w:rsidRPr="00027820">
        <w:rPr>
          <w:i/>
          <w:iCs/>
          <w:szCs w:val="16"/>
        </w:rPr>
        <w:t xml:space="preserve">dantes </w:t>
      </w:r>
      <w:r>
        <w:rPr>
          <w:i/>
          <w:iCs/>
          <w:szCs w:val="16"/>
        </w:rPr>
        <w:t>et appartenant</w:t>
      </w:r>
      <w:r w:rsidRPr="00027820">
        <w:rPr>
          <w:i/>
          <w:iCs/>
          <w:szCs w:val="16"/>
        </w:rPr>
        <w:t>es</w:t>
      </w:r>
      <w:r>
        <w:rPr>
          <w:i/>
          <w:iCs/>
          <w:szCs w:val="16"/>
        </w:rPr>
        <w:t> </w:t>
      </w:r>
      <w:r w:rsidRPr="009953D3">
        <w:rPr>
          <w:rStyle w:val="Appelnotedebasdep"/>
          <w:iCs/>
          <w:szCs w:val="16"/>
        </w:rPr>
        <w:footnoteReference w:id="228"/>
      </w:r>
      <w:r>
        <w:rPr>
          <w:i/>
          <w:iCs/>
          <w:szCs w:val="16"/>
        </w:rPr>
        <w:t xml:space="preserve"> au dit </w:t>
      </w:r>
      <w:r w:rsidRPr="00027820">
        <w:rPr>
          <w:i/>
          <w:iCs/>
          <w:szCs w:val="16"/>
        </w:rPr>
        <w:t>Royaume</w:t>
      </w:r>
      <w:r>
        <w:rPr>
          <w:i/>
          <w:iCs/>
          <w:szCs w:val="16"/>
        </w:rPr>
        <w:t> ;</w:t>
      </w:r>
      <w:r w:rsidRPr="00027820">
        <w:rPr>
          <w:i/>
          <w:iCs/>
          <w:szCs w:val="16"/>
        </w:rPr>
        <w:t xml:space="preserve"> et que je le défendrai de tout mon pouvoir contre toutes </w:t>
      </w:r>
      <w:r>
        <w:rPr>
          <w:i/>
          <w:iCs/>
          <w:szCs w:val="16"/>
        </w:rPr>
        <w:t xml:space="preserve">conspirations, </w:t>
      </w:r>
      <w:r w:rsidRPr="00027820">
        <w:rPr>
          <w:i/>
          <w:iCs/>
          <w:szCs w:val="16"/>
        </w:rPr>
        <w:t>et attentats perfides quelconques qui seront faits contre sa Personne, sa</w:t>
      </w:r>
      <w:r>
        <w:rPr>
          <w:i/>
          <w:iCs/>
          <w:szCs w:val="16"/>
        </w:rPr>
        <w:t xml:space="preserve"> </w:t>
      </w:r>
      <w:r w:rsidRPr="00027820">
        <w:rPr>
          <w:i/>
          <w:iCs/>
          <w:szCs w:val="16"/>
        </w:rPr>
        <w:t>Couronne et sa Dignité</w:t>
      </w:r>
      <w:r>
        <w:rPr>
          <w:i/>
          <w:iCs/>
          <w:szCs w:val="16"/>
        </w:rPr>
        <w:t> ;</w:t>
      </w:r>
      <w:r w:rsidRPr="00027820">
        <w:rPr>
          <w:i/>
          <w:iCs/>
          <w:szCs w:val="16"/>
        </w:rPr>
        <w:t xml:space="preserve"> et que je ferai tous mes efforts, pour découvrir </w:t>
      </w:r>
      <w:r>
        <w:rPr>
          <w:i/>
          <w:iCs/>
          <w:szCs w:val="16"/>
        </w:rPr>
        <w:t xml:space="preserve">et faire </w:t>
      </w:r>
      <w:r w:rsidRPr="00027820">
        <w:rPr>
          <w:i/>
          <w:iCs/>
          <w:szCs w:val="16"/>
        </w:rPr>
        <w:t>connaître à sa Majesté, ses héritiers ou successeurs, toutes trahisons, conspir</w:t>
      </w:r>
      <w:r>
        <w:rPr>
          <w:i/>
          <w:iCs/>
          <w:szCs w:val="16"/>
        </w:rPr>
        <w:t xml:space="preserve">ations et </w:t>
      </w:r>
      <w:r w:rsidRPr="00027820">
        <w:rPr>
          <w:i/>
          <w:iCs/>
          <w:szCs w:val="16"/>
        </w:rPr>
        <w:t>attentats perfides que je saurais être tramés contre l</w:t>
      </w:r>
      <w:r>
        <w:rPr>
          <w:i/>
          <w:iCs/>
          <w:szCs w:val="16"/>
        </w:rPr>
        <w:t>u</w:t>
      </w:r>
      <w:r w:rsidRPr="00027820">
        <w:rPr>
          <w:i/>
          <w:iCs/>
          <w:szCs w:val="16"/>
        </w:rPr>
        <w:t>i, ou aucun d</w:t>
      </w:r>
      <w:r>
        <w:rPr>
          <w:i/>
          <w:iCs/>
          <w:szCs w:val="16"/>
        </w:rPr>
        <w:t>’</w:t>
      </w:r>
      <w:r w:rsidRPr="00027820">
        <w:rPr>
          <w:i/>
          <w:iCs/>
          <w:szCs w:val="16"/>
        </w:rPr>
        <w:t>eux</w:t>
      </w:r>
      <w:r>
        <w:rPr>
          <w:i/>
          <w:iCs/>
          <w:szCs w:val="16"/>
        </w:rPr>
        <w:t xml:space="preserve"> ; </w:t>
      </w:r>
      <w:r w:rsidRPr="00027820">
        <w:rPr>
          <w:i/>
          <w:iCs/>
          <w:szCs w:val="16"/>
        </w:rPr>
        <w:t>et je jure tout ceci sans aucune équivoque, su</w:t>
      </w:r>
      <w:r w:rsidRPr="00027820">
        <w:rPr>
          <w:i/>
          <w:iCs/>
          <w:szCs w:val="16"/>
        </w:rPr>
        <w:t>b</w:t>
      </w:r>
      <w:r w:rsidRPr="00027820">
        <w:rPr>
          <w:i/>
          <w:iCs/>
          <w:szCs w:val="16"/>
        </w:rPr>
        <w:t>terfuge mental ou restrictions</w:t>
      </w:r>
      <w:r>
        <w:rPr>
          <w:i/>
          <w:iCs/>
          <w:szCs w:val="16"/>
        </w:rPr>
        <w:t xml:space="preserve"> secrètes</w:t>
      </w:r>
      <w:r w:rsidRPr="00027820">
        <w:rPr>
          <w:i/>
          <w:iCs/>
          <w:szCs w:val="16"/>
        </w:rPr>
        <w:t>, et renonçant à tous pardons et dispense</w:t>
      </w:r>
      <w:r>
        <w:rPr>
          <w:i/>
          <w:iCs/>
          <w:szCs w:val="16"/>
        </w:rPr>
        <w:t>s</w:t>
      </w:r>
      <w:r w:rsidRPr="00027820">
        <w:rPr>
          <w:i/>
          <w:iCs/>
          <w:szCs w:val="16"/>
        </w:rPr>
        <w:t xml:space="preserve"> d'aucune personne ou pouvoir</w:t>
      </w:r>
      <w:r>
        <w:rPr>
          <w:i/>
          <w:iCs/>
          <w:szCs w:val="16"/>
        </w:rPr>
        <w:t xml:space="preserve"> </w:t>
      </w:r>
      <w:r w:rsidRPr="00027820">
        <w:rPr>
          <w:i/>
          <w:iCs/>
          <w:szCs w:val="16"/>
        </w:rPr>
        <w:t>quelconques à ce contraires.</w:t>
      </w:r>
    </w:p>
    <w:p w14:paraId="594BA7DE" w14:textId="77777777" w:rsidR="008379A6" w:rsidRPr="00027820" w:rsidRDefault="008379A6" w:rsidP="008379A6">
      <w:pPr>
        <w:ind w:firstLine="357"/>
        <w:jc w:val="both"/>
      </w:pPr>
      <w:r w:rsidRPr="00027820">
        <w:rPr>
          <w:i/>
          <w:iCs/>
          <w:szCs w:val="16"/>
        </w:rPr>
        <w:t>Ainsi DIEU me soit en Aide.</w:t>
      </w:r>
      <w:r>
        <w:rPr>
          <w:i/>
          <w:iCs/>
          <w:szCs w:val="16"/>
        </w:rPr>
        <w:t> »</w:t>
      </w:r>
    </w:p>
    <w:p w14:paraId="4673E596" w14:textId="77777777" w:rsidR="008379A6" w:rsidRDefault="008379A6" w:rsidP="008379A6">
      <w:pPr>
        <w:spacing w:before="120" w:after="120"/>
        <w:ind w:firstLine="357"/>
        <w:jc w:val="both"/>
      </w:pPr>
    </w:p>
    <w:p w14:paraId="673B8195" w14:textId="77777777" w:rsidR="008379A6" w:rsidRDefault="008379A6" w:rsidP="008379A6">
      <w:pPr>
        <w:spacing w:before="120" w:after="120"/>
        <w:ind w:firstLine="357"/>
        <w:jc w:val="both"/>
      </w:pPr>
      <w:r w:rsidRPr="00027820">
        <w:t>XXX. Et il est de plus statué par la dite autorité, que toute fois qu'aucun bill</w:t>
      </w:r>
      <w:r>
        <w:t> </w:t>
      </w:r>
      <w:r>
        <w:rPr>
          <w:rStyle w:val="Appelnotedebasdep"/>
        </w:rPr>
        <w:footnoteReference w:id="229"/>
      </w:r>
      <w:r w:rsidRPr="00027820">
        <w:t xml:space="preserve"> qui a</w:t>
      </w:r>
      <w:r>
        <w:t>ura été passé par le Conseil Lég</w:t>
      </w:r>
      <w:r w:rsidRPr="00027820">
        <w:t xml:space="preserve">islatif et par la Chambre d'Assemblée, dans l'une ou l'autre </w:t>
      </w:r>
      <w:r>
        <w:t>d</w:t>
      </w:r>
      <w:r w:rsidRPr="00027820">
        <w:t>es dites provinces re</w:t>
      </w:r>
      <w:r w:rsidRPr="00027820">
        <w:t>s</w:t>
      </w:r>
      <w:r w:rsidRPr="00027820">
        <w:t>pectivement, sera présenté pour l'approbation de sa Majesté au Go</w:t>
      </w:r>
      <w:r w:rsidRPr="00027820">
        <w:t>u</w:t>
      </w:r>
      <w:r w:rsidRPr="00027820">
        <w:t>verneur, ou Lieutenant-Gouverneur de telle province, ou à la personne qui aura l'administration du gouvernement de sa Majesté, tel Gouve</w:t>
      </w:r>
      <w:r w:rsidRPr="00027820">
        <w:t>r</w:t>
      </w:r>
      <w:r w:rsidRPr="00027820">
        <w:t>neur ou Lieutenant-Gouverneur, ou la personne qui aura l'Administr</w:t>
      </w:r>
      <w:r w:rsidRPr="00027820">
        <w:t>a</w:t>
      </w:r>
      <w:r w:rsidRPr="00027820">
        <w:t>tion du gouvernement, sera, et est par ces présentes autorisé et requis de déclarer, suivant sa discrétion, mais sujet néanmoins aux cond</w:t>
      </w:r>
      <w:r w:rsidRPr="00027820">
        <w:t>i</w:t>
      </w:r>
      <w:r w:rsidRPr="00027820">
        <w:t>tions contenues dans cet Acte, et</w:t>
      </w:r>
      <w:r>
        <w:t xml:space="preserve"> à </w:t>
      </w:r>
      <w:r w:rsidRPr="00027820">
        <w:t>telles</w:t>
      </w:r>
      <w:r>
        <w:t xml:space="preserve"> [</w:t>
      </w:r>
      <w:r w:rsidRPr="00027820">
        <w:t>79</w:t>
      </w:r>
      <w:r>
        <w:t xml:space="preserve">] </w:t>
      </w:r>
      <w:r w:rsidRPr="00027820">
        <w:t>instructions qui pourront être données de tem</w:t>
      </w:r>
      <w:r>
        <w:t>p</w:t>
      </w:r>
      <w:r w:rsidRPr="00027820">
        <w:t>s à autre à</w:t>
      </w:r>
      <w:r>
        <w:t xml:space="preserve"> cet</w:t>
      </w:r>
      <w:r w:rsidRPr="00027820">
        <w:t xml:space="preserve"> égard par sa Majesté, ses héritiers ou successeurs, qu'il donna son approbation à tel bill</w:t>
      </w:r>
      <w:r>
        <w:t> </w:t>
      </w:r>
      <w:r>
        <w:rPr>
          <w:rStyle w:val="Appelnotedebasdep"/>
        </w:rPr>
        <w:footnoteReference w:id="230"/>
      </w:r>
      <w:r w:rsidRPr="00027820">
        <w:t xml:space="preserve"> au nom de sa Majesté, ou qu'il retient l'approbation de sa Majesté sur tel bill, ou qu'il remet tel bill jusqu'à la signification du pl</w:t>
      </w:r>
      <w:r>
        <w:t>aisir de sa Majesté sur icelui </w:t>
      </w:r>
      <w:r>
        <w:rPr>
          <w:rStyle w:val="Appelnotedebasdep"/>
        </w:rPr>
        <w:footnoteReference w:id="231"/>
      </w:r>
      <w:r>
        <w:t>.</w:t>
      </w:r>
    </w:p>
    <w:p w14:paraId="70E72604" w14:textId="77777777" w:rsidR="008379A6" w:rsidRDefault="008379A6" w:rsidP="008379A6">
      <w:pPr>
        <w:spacing w:before="120" w:after="120"/>
        <w:ind w:firstLine="357"/>
        <w:jc w:val="both"/>
      </w:pPr>
      <w:r w:rsidRPr="00027820">
        <w:t>XXXI. Pour</w:t>
      </w:r>
      <w:r>
        <w:t xml:space="preserve">vu toujours, et il est de plus </w:t>
      </w:r>
      <w:r w:rsidRPr="00027820">
        <w:t>statué par la dite autorité, que toute fois qu'aucun bill qui aura été ainsi présenté pour l'approb</w:t>
      </w:r>
      <w:r w:rsidRPr="00027820">
        <w:t>a</w:t>
      </w:r>
      <w:r w:rsidRPr="00027820">
        <w:t>tion de sa Majesté, à tel Gouverneur, Lieutenant-Gouverneur, ou pe</w:t>
      </w:r>
      <w:r w:rsidRPr="00027820">
        <w:t>r</w:t>
      </w:r>
      <w:r w:rsidRPr="00027820">
        <w:t>sonne qui aura l'administration du gouvernement, aura été approuvé au nom de sa Majesté par tel Gouverneur, Lieutenant-Gouverneur, ou personne qui aura l'administration du gouv</w:t>
      </w:r>
      <w:r>
        <w:t>ernement, tel Gouverneur, Lieut</w:t>
      </w:r>
      <w:r w:rsidRPr="00027820">
        <w:t>enant-Gouverneur, ou Personne comme ci-dessus, sera et est par ces présentes requis, de transmettre par la première occasion conven</w:t>
      </w:r>
      <w:r w:rsidRPr="00027820">
        <w:t>a</w:t>
      </w:r>
      <w:r w:rsidRPr="00027820">
        <w:t>ble, à un des principaux Secrétaires d'</w:t>
      </w:r>
      <w:r>
        <w:t>État</w:t>
      </w:r>
      <w:r w:rsidRPr="00027820">
        <w:t xml:space="preserve"> de sa Majesté, une Copie authentique de tel bill ainsi approuvé</w:t>
      </w:r>
      <w:r>
        <w:t> ;</w:t>
      </w:r>
      <w:r w:rsidRPr="00027820">
        <w:t xml:space="preserve"> et qu'il sera et pourra être légal, en aucun tem</w:t>
      </w:r>
      <w:r>
        <w:t>p</w:t>
      </w:r>
      <w:r w:rsidRPr="00027820">
        <w:t>s dans deux années après que tel Bill aura été ainsi reçu par tel Secrétaire d'</w:t>
      </w:r>
      <w:r>
        <w:t>État</w:t>
      </w:r>
      <w:r w:rsidRPr="00027820">
        <w:t>, à Sa Majesté, ses Héritiers ou Successeurs, par son ou leur ordre en Conseil, de déclarer son ou leur désaveu de tel Bill, et que tel désaveu, ensemble avec un certificat, sous l</w:t>
      </w:r>
      <w:r>
        <w:t>e seing </w:t>
      </w:r>
      <w:r>
        <w:rPr>
          <w:rStyle w:val="Appelnotedebasdep"/>
        </w:rPr>
        <w:footnoteReference w:id="232"/>
      </w:r>
      <w:r>
        <w:t xml:space="preserve"> et sceau de</w:t>
      </w:r>
      <w:r w:rsidRPr="00027820">
        <w:t xml:space="preserve"> tel Secrétaire d'</w:t>
      </w:r>
      <w:r>
        <w:t>État</w:t>
      </w:r>
      <w:r w:rsidRPr="00027820">
        <w:t>, constatant le jour que tel Bill a été reçu comme ci-dessus, étant signifié par tel Gouverneur, Lieut</w:t>
      </w:r>
      <w:r w:rsidRPr="00027820">
        <w:t>e</w:t>
      </w:r>
      <w:r w:rsidRPr="00027820">
        <w:t>nant-Gouverneur, ou Personne qui aura l'administration du Gouve</w:t>
      </w:r>
      <w:r w:rsidRPr="00027820">
        <w:t>r</w:t>
      </w:r>
      <w:r w:rsidRPr="00027820">
        <w:t>nement,</w:t>
      </w:r>
      <w:r>
        <w:t xml:space="preserve"> </w:t>
      </w:r>
      <w:r w:rsidRPr="00027820">
        <w:t>au Conseil Législatif et à l'Assemblée de telle Province, ou par Proclamation, rendra l</w:t>
      </w:r>
      <w:r>
        <w:t>e</w:t>
      </w:r>
      <w:r w:rsidRPr="00027820">
        <w:t xml:space="preserve"> dit Bill nul et sans effet depuis et après la date de telle signification.</w:t>
      </w:r>
    </w:p>
    <w:p w14:paraId="6EAA4F14" w14:textId="77777777" w:rsidR="008379A6" w:rsidRPr="00027820" w:rsidRDefault="008379A6" w:rsidP="008379A6">
      <w:pPr>
        <w:spacing w:before="120" w:after="120"/>
        <w:ind w:firstLine="357"/>
        <w:jc w:val="both"/>
      </w:pPr>
      <w:r w:rsidRPr="00027820">
        <w:t xml:space="preserve">XXXII. </w:t>
      </w:r>
      <w:r>
        <w:t>Et il est de plus statué par la</w:t>
      </w:r>
      <w:r w:rsidRPr="00027820">
        <w:t>dite Autorité, que tel Bill qui sera remis à la signification du plaisir de sa Majesté sur icelui</w:t>
      </w:r>
      <w:r>
        <w:t> </w:t>
      </w:r>
      <w:r>
        <w:rPr>
          <w:rStyle w:val="Appelnotedebasdep"/>
        </w:rPr>
        <w:footnoteReference w:id="233"/>
      </w:r>
      <w:r w:rsidRPr="00027820">
        <w:t>, n'aura aucune force ni autorité dans l'une ou l'autre des dites Provinces respectivement, jusqu'à ce que</w:t>
      </w:r>
      <w:r>
        <w:t xml:space="preserve"> la Gouverneur ou le Lieutenant-</w:t>
      </w:r>
      <w:r w:rsidRPr="00027820">
        <w:t>Gouverneur, ou la personne qui aura l'administration du Gouvern</w:t>
      </w:r>
      <w:r w:rsidRPr="00027820">
        <w:t>e</w:t>
      </w:r>
      <w:r w:rsidRPr="00027820">
        <w:t>ment, signifie, soit par Harangue</w:t>
      </w:r>
      <w:r>
        <w:t> </w:t>
      </w:r>
      <w:r>
        <w:rPr>
          <w:rStyle w:val="Appelnotedebasdep"/>
        </w:rPr>
        <w:footnoteReference w:id="234"/>
      </w:r>
      <w:r w:rsidRPr="00027820">
        <w:t xml:space="preserve"> ou Message au Conseil Législatif et à l'Assemblée de telle Province, ou par Proclamation, que tel Bill</w:t>
      </w:r>
      <w:r>
        <w:t> </w:t>
      </w:r>
      <w:r>
        <w:rPr>
          <w:rStyle w:val="Appelnotedebasdep"/>
        </w:rPr>
        <w:footnoteReference w:id="235"/>
      </w:r>
      <w:r w:rsidRPr="00027820">
        <w:t xml:space="preserve"> a été mis</w:t>
      </w:r>
      <w:r>
        <w:t xml:space="preserve"> </w:t>
      </w:r>
      <w:r w:rsidRPr="00027820">
        <w:t>devant sa Majesté en Conseil, et que sa Majesté a bien voulu l'approuver, et qu'il sera fait une entrée dans les journaux du dit Conseil Législatif de chaque telle Harangue, Message ou Pr</w:t>
      </w:r>
      <w:r w:rsidRPr="00027820">
        <w:t>o</w:t>
      </w:r>
      <w:r w:rsidRPr="00027820">
        <w:t>clamation</w:t>
      </w:r>
      <w:r>
        <w:t> ; dont un Duplicata dû</w:t>
      </w:r>
      <w:r w:rsidRPr="00027820">
        <w:t>ment attesté sera délivré au propre Officier pour être conservé parmi le R</w:t>
      </w:r>
      <w:r>
        <w:t>e</w:t>
      </w:r>
      <w:r w:rsidRPr="00027820">
        <w:t>gi</w:t>
      </w:r>
      <w:r>
        <w:t>s</w:t>
      </w:r>
      <w:r w:rsidRPr="00027820">
        <w:t>tres publics de la Province</w:t>
      </w:r>
      <w:r>
        <w:t xml:space="preserve"> :</w:t>
      </w:r>
      <w:r w:rsidRPr="00027820">
        <w:t xml:space="preserve"> Et que tel Bill qui sera remis comme ci-dessus, n'aura aucune force ni autorité dans l'une ou l'autre des dites Provinces respectivement, à</w:t>
      </w:r>
      <w:r>
        <w:t xml:space="preserve"> </w:t>
      </w:r>
      <w:r w:rsidRPr="00027820">
        <w:t>moins que l'approbation de sa Majesté sur icelui</w:t>
      </w:r>
      <w:r>
        <w:t> </w:t>
      </w:r>
      <w:r>
        <w:rPr>
          <w:rStyle w:val="Appelnotedebasdep"/>
        </w:rPr>
        <w:footnoteReference w:id="236"/>
      </w:r>
      <w:r w:rsidRPr="00027820">
        <w:t xml:space="preserve"> n'ait été signifiée comme ci-dessus </w:t>
      </w:r>
      <w:r>
        <w:t xml:space="preserve">dans </w:t>
      </w:r>
      <w:r w:rsidRPr="00027820">
        <w:t>l'espace de deux années du jour que tel Bill</w:t>
      </w:r>
      <w:r>
        <w:t xml:space="preserve"> </w:t>
      </w:r>
      <w:r w:rsidR="00DC2F8C" w:rsidRPr="00027820">
        <w:rPr>
          <w:noProof/>
        </w:rPr>
        <mc:AlternateContent>
          <mc:Choice Requires="wps">
            <w:drawing>
              <wp:anchor distT="0" distB="0" distL="114300" distR="114300" simplePos="0" relativeHeight="251658240" behindDoc="0" locked="0" layoutInCell="0" allowOverlap="1" wp14:anchorId="0DFF82F4" wp14:editId="1E4F87B6">
                <wp:simplePos x="0" y="0"/>
                <wp:positionH relativeFrom="margin">
                  <wp:posOffset>4060190</wp:posOffset>
                </wp:positionH>
                <wp:positionV relativeFrom="paragraph">
                  <wp:posOffset>5440680</wp:posOffset>
                </wp:positionV>
                <wp:extent cx="0" cy="97790"/>
                <wp:effectExtent l="0" t="0" r="0" b="381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77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52314"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9.7pt,428.4pt" to="319.7pt,43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" o:allowincell="f" strokeweight=".25pt">
                <o:lock v:ext="edit" shapetype="f"/>
                <w10:wrap anchorx="margin"/>
              </v:line>
            </w:pict>
          </mc:Fallback>
        </mc:AlternateContent>
      </w:r>
      <w:r>
        <w:t>[</w:t>
      </w:r>
      <w:r w:rsidRPr="00027820">
        <w:rPr>
          <w:rFonts w:cs="Arial"/>
        </w:rPr>
        <w:t>80</w:t>
      </w:r>
      <w:r>
        <w:rPr>
          <w:rFonts w:cs="Arial"/>
        </w:rPr>
        <w:t xml:space="preserve">] </w:t>
      </w:r>
      <w:r>
        <w:rPr>
          <w:szCs w:val="18"/>
        </w:rPr>
        <w:t>au</w:t>
      </w:r>
      <w:r w:rsidRPr="00027820">
        <w:rPr>
          <w:szCs w:val="18"/>
        </w:rPr>
        <w:t>ra été présente pour l'approbation de sa Maj</w:t>
      </w:r>
      <w:r>
        <w:rPr>
          <w:szCs w:val="18"/>
        </w:rPr>
        <w:t>esté, an Gouve</w:t>
      </w:r>
      <w:r>
        <w:rPr>
          <w:szCs w:val="18"/>
        </w:rPr>
        <w:t>r</w:t>
      </w:r>
      <w:r>
        <w:rPr>
          <w:szCs w:val="18"/>
        </w:rPr>
        <w:t>neur, Lieutenant-</w:t>
      </w:r>
      <w:r w:rsidRPr="00027820">
        <w:rPr>
          <w:szCs w:val="18"/>
        </w:rPr>
        <w:t>Gouverneur, ou à la Personne qui aura l'administr</w:t>
      </w:r>
      <w:r w:rsidRPr="00027820">
        <w:rPr>
          <w:szCs w:val="18"/>
        </w:rPr>
        <w:t>a</w:t>
      </w:r>
      <w:r w:rsidRPr="00027820">
        <w:rPr>
          <w:szCs w:val="18"/>
        </w:rPr>
        <w:t>tion du Gouvernement de telle Province.</w:t>
      </w:r>
    </w:p>
    <w:p w14:paraId="16A89433" w14:textId="77777777" w:rsidR="008379A6" w:rsidRDefault="008379A6" w:rsidP="008379A6">
      <w:pPr>
        <w:spacing w:before="120" w:after="120"/>
        <w:jc w:val="both"/>
        <w:rPr>
          <w:szCs w:val="18"/>
        </w:rPr>
      </w:pPr>
      <w:r>
        <w:rPr>
          <w:szCs w:val="18"/>
        </w:rPr>
        <w:t xml:space="preserve">XXXIII. </w:t>
      </w:r>
      <w:r w:rsidRPr="00027820">
        <w:rPr>
          <w:szCs w:val="18"/>
        </w:rPr>
        <w:t>Et il est de plus statué par la dite Autorité, que toutes Lois, Statuts, et Ordonnances, qui seront en force le jour qui sera fixé de la manière ci-après</w:t>
      </w:r>
      <w:r>
        <w:rPr>
          <w:szCs w:val="18"/>
        </w:rPr>
        <w:t xml:space="preserve"> </w:t>
      </w:r>
      <w:r w:rsidRPr="00027820">
        <w:rPr>
          <w:szCs w:val="18"/>
        </w:rPr>
        <w:t>ordonnée pour le commencement de cet Acte</w:t>
      </w:r>
      <w:r>
        <w:rPr>
          <w:szCs w:val="18"/>
        </w:rPr>
        <w:t xml:space="preserve"> </w:t>
      </w:r>
      <w:r w:rsidRPr="00027820">
        <w:rPr>
          <w:szCs w:val="18"/>
        </w:rPr>
        <w:t>dans</w:t>
      </w:r>
      <w:r>
        <w:rPr>
          <w:szCs w:val="18"/>
        </w:rPr>
        <w:t xml:space="preserve"> </w:t>
      </w:r>
      <w:r w:rsidRPr="00027820">
        <w:rPr>
          <w:szCs w:val="18"/>
        </w:rPr>
        <w:t>les</w:t>
      </w:r>
      <w:r>
        <w:rPr>
          <w:szCs w:val="18"/>
        </w:rPr>
        <w:t xml:space="preserve"> </w:t>
      </w:r>
      <w:r w:rsidRPr="00027820">
        <w:rPr>
          <w:szCs w:val="18"/>
        </w:rPr>
        <w:t>dites Provinces,</w:t>
      </w:r>
      <w:r>
        <w:rPr>
          <w:szCs w:val="18"/>
        </w:rPr>
        <w:t xml:space="preserve"> </w:t>
      </w:r>
      <w:r w:rsidRPr="00027820">
        <w:rPr>
          <w:szCs w:val="18"/>
        </w:rPr>
        <w:t>on l'une ou l'autre d'icelles</w:t>
      </w:r>
      <w:r>
        <w:rPr>
          <w:szCs w:val="18"/>
        </w:rPr>
        <w:t> </w:t>
      </w:r>
      <w:r>
        <w:rPr>
          <w:rStyle w:val="Appelnotedebasdep"/>
          <w:szCs w:val="18"/>
        </w:rPr>
        <w:footnoteReference w:id="237"/>
      </w:r>
      <w:r w:rsidRPr="00027820">
        <w:rPr>
          <w:szCs w:val="18"/>
        </w:rPr>
        <w:t>, ou dans</w:t>
      </w:r>
      <w:r>
        <w:rPr>
          <w:szCs w:val="18"/>
        </w:rPr>
        <w:t xml:space="preserve"> auc</w:t>
      </w:r>
      <w:r>
        <w:rPr>
          <w:szCs w:val="18"/>
        </w:rPr>
        <w:t>u</w:t>
      </w:r>
      <w:r>
        <w:rPr>
          <w:szCs w:val="18"/>
        </w:rPr>
        <w:t>ne de leurs parties res</w:t>
      </w:r>
      <w:r w:rsidRPr="00027820">
        <w:rPr>
          <w:szCs w:val="18"/>
        </w:rPr>
        <w:t>pectivement, resteront et</w:t>
      </w:r>
      <w:r>
        <w:rPr>
          <w:szCs w:val="18"/>
        </w:rPr>
        <w:t xml:space="preserve"> </w:t>
      </w:r>
      <w:r w:rsidRPr="00027820">
        <w:rPr>
          <w:szCs w:val="18"/>
        </w:rPr>
        <w:t>continueront dans la même force, autorité, et effet</w:t>
      </w:r>
      <w:r>
        <w:rPr>
          <w:szCs w:val="18"/>
        </w:rPr>
        <w:t> ;</w:t>
      </w:r>
      <w:r w:rsidRPr="00027820">
        <w:rPr>
          <w:szCs w:val="18"/>
        </w:rPr>
        <w:t xml:space="preserve"> dans chacune des dites Provinces re</w:t>
      </w:r>
      <w:r w:rsidRPr="00027820">
        <w:rPr>
          <w:szCs w:val="18"/>
        </w:rPr>
        <w:t>s</w:t>
      </w:r>
      <w:r w:rsidRPr="00027820">
        <w:rPr>
          <w:szCs w:val="18"/>
        </w:rPr>
        <w:t>pectivement, comme si cet Acte n'eût pas été fait</w:t>
      </w:r>
      <w:r>
        <w:rPr>
          <w:szCs w:val="18"/>
        </w:rPr>
        <w:t> ;</w:t>
      </w:r>
      <w:r w:rsidRPr="00027820">
        <w:rPr>
          <w:szCs w:val="18"/>
        </w:rPr>
        <w:t xml:space="preserve"> et comme si la dite</w:t>
      </w:r>
      <w:r>
        <w:rPr>
          <w:szCs w:val="18"/>
        </w:rPr>
        <w:t xml:space="preserve"> </w:t>
      </w:r>
      <w:r w:rsidRPr="00027820">
        <w:rPr>
          <w:szCs w:val="18"/>
        </w:rPr>
        <w:t>Province de</w:t>
      </w:r>
      <w:r>
        <w:rPr>
          <w:szCs w:val="18"/>
        </w:rPr>
        <w:t xml:space="preserve"> </w:t>
      </w:r>
      <w:r w:rsidRPr="00027820">
        <w:rPr>
          <w:szCs w:val="18"/>
        </w:rPr>
        <w:t>Québec n'eût pas été divisée</w:t>
      </w:r>
      <w:r>
        <w:rPr>
          <w:szCs w:val="18"/>
        </w:rPr>
        <w:t> ;</w:t>
      </w:r>
      <w:r w:rsidRPr="00027820">
        <w:rPr>
          <w:szCs w:val="18"/>
        </w:rPr>
        <w:t xml:space="preserve"> excepté en autant qu'elles ont été expressément rappelées ou variées pa</w:t>
      </w:r>
      <w:r>
        <w:rPr>
          <w:szCs w:val="18"/>
        </w:rPr>
        <w:t xml:space="preserve">r </w:t>
      </w:r>
      <w:r w:rsidRPr="00027820">
        <w:rPr>
          <w:szCs w:val="18"/>
        </w:rPr>
        <w:t>cet Acte, ou en aut</w:t>
      </w:r>
      <w:r>
        <w:rPr>
          <w:szCs w:val="18"/>
        </w:rPr>
        <w:t>a</w:t>
      </w:r>
      <w:r w:rsidRPr="00027820">
        <w:rPr>
          <w:szCs w:val="18"/>
        </w:rPr>
        <w:t>nt qu'elles seront ou pourront ci-après, en vertu et sous l'autorité de cet Acte, être rappelées ou variées par sa Majesté, ses héritiers ou succe</w:t>
      </w:r>
      <w:r w:rsidRPr="00027820">
        <w:rPr>
          <w:szCs w:val="18"/>
        </w:rPr>
        <w:t>s</w:t>
      </w:r>
      <w:r w:rsidRPr="00027820">
        <w:rPr>
          <w:szCs w:val="18"/>
        </w:rPr>
        <w:t>seurs, par et de l'avis et consentement des Conseils Législatifs et des Assemblées des dites provinces respectivement, ou en autant qu'elles pourront être rappelées ou variées par telles lois ou ordonnances te</w:t>
      </w:r>
      <w:r w:rsidRPr="00027820">
        <w:rPr>
          <w:szCs w:val="18"/>
        </w:rPr>
        <w:t>m</w:t>
      </w:r>
      <w:r w:rsidRPr="00027820">
        <w:rPr>
          <w:szCs w:val="18"/>
        </w:rPr>
        <w:t>poraires qui pourront être faites de</w:t>
      </w:r>
      <w:r>
        <w:rPr>
          <w:szCs w:val="18"/>
        </w:rPr>
        <w:t xml:space="preserve"> la manière ci-après spécifiée.</w:t>
      </w:r>
    </w:p>
    <w:p w14:paraId="5C4A2B96" w14:textId="77777777" w:rsidR="008379A6" w:rsidRDefault="008379A6" w:rsidP="008379A6">
      <w:pPr>
        <w:spacing w:before="120" w:after="120"/>
        <w:jc w:val="both"/>
      </w:pPr>
      <w:r w:rsidRPr="00027820">
        <w:rPr>
          <w:szCs w:val="18"/>
        </w:rPr>
        <w:t>XXIV. Et v</w:t>
      </w:r>
      <w:r>
        <w:rPr>
          <w:szCs w:val="18"/>
        </w:rPr>
        <w:t>u</w:t>
      </w:r>
      <w:r w:rsidRPr="00027820">
        <w:rPr>
          <w:szCs w:val="18"/>
        </w:rPr>
        <w:t xml:space="preserve"> que par une ordonnance passée dans la Province de Québec, le Gouverneur et Conseil de la dite province étaient const</w:t>
      </w:r>
      <w:r w:rsidRPr="00027820">
        <w:rPr>
          <w:szCs w:val="18"/>
        </w:rPr>
        <w:t>i</w:t>
      </w:r>
      <w:r>
        <w:rPr>
          <w:szCs w:val="18"/>
        </w:rPr>
        <w:t>tués Cour de Juridiction Civile,</w:t>
      </w:r>
      <w:r w:rsidRPr="00027820">
        <w:rPr>
          <w:szCs w:val="18"/>
        </w:rPr>
        <w:t xml:space="preserve"> pour entendre et déterminer les appels dans certains cas qui y sont spécifiés, il est de p</w:t>
      </w:r>
      <w:r>
        <w:rPr>
          <w:szCs w:val="18"/>
        </w:rPr>
        <w:t>lus statué par la</w:t>
      </w:r>
      <w:r w:rsidRPr="00027820">
        <w:rPr>
          <w:szCs w:val="18"/>
        </w:rPr>
        <w:t>dite autorité, que le Gouverneur, ou le Lieutenant-Gouverneur, ou la pe</w:t>
      </w:r>
      <w:r w:rsidRPr="00027820">
        <w:rPr>
          <w:szCs w:val="18"/>
        </w:rPr>
        <w:t>r</w:t>
      </w:r>
      <w:r w:rsidRPr="00027820">
        <w:rPr>
          <w:szCs w:val="18"/>
        </w:rPr>
        <w:t>sonne qui aura l'administration du gouvernement de chacune des dites provinces respectivement, conjointement avec tel Conseil Exécutif qui sera nommée par sa Majesté pour les affaires de telle pr</w:t>
      </w:r>
      <w:r>
        <w:rPr>
          <w:szCs w:val="18"/>
        </w:rPr>
        <w:t>ovince, seront une Cour de Juri</w:t>
      </w:r>
      <w:r w:rsidRPr="00027820">
        <w:rPr>
          <w:szCs w:val="18"/>
        </w:rPr>
        <w:t>diction Civile dans chacune des dites provinces re</w:t>
      </w:r>
      <w:r w:rsidRPr="00027820">
        <w:rPr>
          <w:szCs w:val="18"/>
        </w:rPr>
        <w:t>s</w:t>
      </w:r>
      <w:r w:rsidRPr="00027820">
        <w:rPr>
          <w:szCs w:val="18"/>
        </w:rPr>
        <w:t>pectivement, pour entendre et déterminer les appels dans icelles, en semblables cas, et en même manière et forme, et sujette à tel appel d'i</w:t>
      </w:r>
      <w:r>
        <w:rPr>
          <w:szCs w:val="18"/>
        </w:rPr>
        <w:t>c</w:t>
      </w:r>
      <w:r w:rsidRPr="00027820">
        <w:rPr>
          <w:szCs w:val="18"/>
        </w:rPr>
        <w:t>elle</w:t>
      </w:r>
      <w:r>
        <w:rPr>
          <w:szCs w:val="18"/>
        </w:rPr>
        <w:t> </w:t>
      </w:r>
      <w:r>
        <w:rPr>
          <w:rStyle w:val="Appelnotedebasdep"/>
          <w:szCs w:val="18"/>
        </w:rPr>
        <w:footnoteReference w:id="238"/>
      </w:r>
      <w:r>
        <w:rPr>
          <w:szCs w:val="18"/>
        </w:rPr>
        <w:t xml:space="preserve"> </w:t>
      </w:r>
      <w:r w:rsidRPr="00027820">
        <w:rPr>
          <w:szCs w:val="18"/>
        </w:rPr>
        <w:t>—</w:t>
      </w:r>
      <w:r>
        <w:rPr>
          <w:szCs w:val="18"/>
        </w:rPr>
        <w:t xml:space="preserve"> </w:t>
      </w:r>
      <w:r w:rsidRPr="00027820">
        <w:rPr>
          <w:szCs w:val="18"/>
        </w:rPr>
        <w:t>comme tels appels ont pu, avant la passation de cet A</w:t>
      </w:r>
      <w:r w:rsidRPr="00027820">
        <w:rPr>
          <w:szCs w:val="18"/>
        </w:rPr>
        <w:t>c</w:t>
      </w:r>
      <w:r w:rsidRPr="00027820">
        <w:rPr>
          <w:szCs w:val="18"/>
        </w:rPr>
        <w:t>te, avoir été entendus et déterminés par le Gouverneur et Conseil de la Province de Québec</w:t>
      </w:r>
      <w:r>
        <w:rPr>
          <w:szCs w:val="18"/>
        </w:rPr>
        <w:t> ;</w:t>
      </w:r>
      <w:r w:rsidRPr="00027820">
        <w:rPr>
          <w:szCs w:val="18"/>
        </w:rPr>
        <w:t xml:space="preserve"> mais sujette néanmoins à telles plus amples ou autres provisions qui pourront être faites à cet égard, par aucun Acte du Conseil Législatif et de l'Assemblée de l'un ou l'autre des dites provinces respectivement, approuvé par sa Majesté, ses héritiers ou successeurs.</w:t>
      </w:r>
    </w:p>
    <w:p w14:paraId="24770923" w14:textId="77777777" w:rsidR="008379A6" w:rsidRPr="00027820" w:rsidRDefault="008379A6" w:rsidP="008379A6">
      <w:pPr>
        <w:spacing w:before="120" w:after="120"/>
        <w:jc w:val="both"/>
      </w:pPr>
      <w:r>
        <w:rPr>
          <w:szCs w:val="18"/>
        </w:rPr>
        <w:t xml:space="preserve">XXXV. </w:t>
      </w:r>
      <w:r w:rsidRPr="00027820">
        <w:rPr>
          <w:szCs w:val="18"/>
        </w:rPr>
        <w:t>Et vu que par l'Acte ci-dessus mentionné, passé dans la quatorzième année du règne de sa présente Majesté, il a été déclaré que le clergé de l'église Romaine dans la Province de Québec, pourrait conserver, recevoir et jouir de leurs d</w:t>
      </w:r>
      <w:r>
        <w:rPr>
          <w:szCs w:val="18"/>
        </w:rPr>
        <w:t>u</w:t>
      </w:r>
      <w:r w:rsidRPr="00027820">
        <w:rPr>
          <w:szCs w:val="18"/>
        </w:rPr>
        <w:t>s et droits accoutumés, eu égard à telles personnes seulement qui professeraient la dite religion</w:t>
      </w:r>
      <w:r>
        <w:rPr>
          <w:szCs w:val="18"/>
        </w:rPr>
        <w:t> ;</w:t>
      </w:r>
      <w:r w:rsidRPr="00027820">
        <w:rPr>
          <w:szCs w:val="18"/>
        </w:rPr>
        <w:t xml:space="preserve"> pou</w:t>
      </w:r>
      <w:r w:rsidRPr="00027820">
        <w:rPr>
          <w:szCs w:val="18"/>
        </w:rPr>
        <w:t>r</w:t>
      </w:r>
      <w:r w:rsidRPr="00027820">
        <w:rPr>
          <w:szCs w:val="18"/>
        </w:rPr>
        <w:t>vu néanmoins,</w:t>
      </w:r>
      <w:r>
        <w:rPr>
          <w:szCs w:val="18"/>
        </w:rPr>
        <w:t xml:space="preserve"> </w:t>
      </w:r>
      <w:r>
        <w:t>[</w:t>
      </w:r>
      <w:r w:rsidRPr="00027820">
        <w:rPr>
          <w:szCs w:val="18"/>
        </w:rPr>
        <w:t>81</w:t>
      </w:r>
      <w:r>
        <w:rPr>
          <w:szCs w:val="18"/>
        </w:rPr>
        <w:t xml:space="preserve">] </w:t>
      </w:r>
      <w:r w:rsidRPr="00027820">
        <w:rPr>
          <w:szCs w:val="18"/>
        </w:rPr>
        <w:t>qu'il serait légal à sa Majesté, ses héritiers ou su</w:t>
      </w:r>
      <w:r w:rsidRPr="00027820">
        <w:rPr>
          <w:szCs w:val="18"/>
        </w:rPr>
        <w:t>c</w:t>
      </w:r>
      <w:r w:rsidRPr="00027820">
        <w:rPr>
          <w:szCs w:val="18"/>
        </w:rPr>
        <w:t>cesseurs, de faire telle provision du surplus des dits d</w:t>
      </w:r>
      <w:r>
        <w:rPr>
          <w:szCs w:val="18"/>
        </w:rPr>
        <w:t>us et droits a</w:t>
      </w:r>
      <w:r>
        <w:rPr>
          <w:szCs w:val="18"/>
        </w:rPr>
        <w:t>c</w:t>
      </w:r>
      <w:r>
        <w:rPr>
          <w:szCs w:val="18"/>
        </w:rPr>
        <w:t xml:space="preserve">coutumés pour l'encouragement </w:t>
      </w:r>
      <w:r w:rsidRPr="00027820">
        <w:rPr>
          <w:szCs w:val="18"/>
        </w:rPr>
        <w:t>de la religion protestante, et pour l'e</w:t>
      </w:r>
      <w:r w:rsidRPr="00027820">
        <w:rPr>
          <w:szCs w:val="18"/>
        </w:rPr>
        <w:t>n</w:t>
      </w:r>
      <w:r w:rsidRPr="00027820">
        <w:rPr>
          <w:szCs w:val="18"/>
        </w:rPr>
        <w:t>tretien et le soutien d'un clergé protestant dans la dite province, ainsi qu'ils le jugeraient nécessaire et expédient de tem</w:t>
      </w:r>
      <w:r>
        <w:rPr>
          <w:szCs w:val="18"/>
        </w:rPr>
        <w:t>p</w:t>
      </w:r>
      <w:r w:rsidRPr="00027820">
        <w:rPr>
          <w:szCs w:val="18"/>
        </w:rPr>
        <w:t>s à autre</w:t>
      </w:r>
      <w:r>
        <w:rPr>
          <w:szCs w:val="18"/>
        </w:rPr>
        <w:t xml:space="preserve"> ; et Vu </w:t>
      </w:r>
      <w:r w:rsidRPr="00027820">
        <w:rPr>
          <w:szCs w:val="18"/>
        </w:rPr>
        <w:t>que par les instru</w:t>
      </w:r>
      <w:r w:rsidRPr="00027820">
        <w:rPr>
          <w:szCs w:val="18"/>
        </w:rPr>
        <w:t>c</w:t>
      </w:r>
      <w:r w:rsidRPr="00027820">
        <w:rPr>
          <w:szCs w:val="18"/>
        </w:rPr>
        <w:t>tions royales de sa Majesté, données sous le seing</w:t>
      </w:r>
      <w:r>
        <w:rPr>
          <w:szCs w:val="18"/>
        </w:rPr>
        <w:t> </w:t>
      </w:r>
      <w:r>
        <w:rPr>
          <w:rStyle w:val="Appelnotedebasdep"/>
          <w:szCs w:val="18"/>
        </w:rPr>
        <w:footnoteReference w:id="239"/>
      </w:r>
      <w:r w:rsidRPr="00027820">
        <w:rPr>
          <w:szCs w:val="18"/>
        </w:rPr>
        <w:t xml:space="preserve"> royal manuel de sa Majesté le troisième jour de Janvier, dans l'année de notre Seigneur mil sept cent soixante-quinze, à </w:t>
      </w:r>
      <w:r w:rsidRPr="00027820">
        <w:rPr>
          <w:smallCaps/>
          <w:szCs w:val="18"/>
        </w:rPr>
        <w:t>Guy Carleton</w:t>
      </w:r>
      <w:r>
        <w:rPr>
          <w:smallCaps/>
          <w:szCs w:val="18"/>
        </w:rPr>
        <w:t> </w:t>
      </w:r>
      <w:r>
        <w:rPr>
          <w:rStyle w:val="Appelnotedebasdep"/>
          <w:smallCaps/>
          <w:szCs w:val="18"/>
        </w:rPr>
        <w:footnoteReference w:id="240"/>
      </w:r>
      <w:r w:rsidRPr="00027820">
        <w:rPr>
          <w:smallCaps/>
          <w:szCs w:val="18"/>
        </w:rPr>
        <w:t xml:space="preserve">, </w:t>
      </w:r>
      <w:r w:rsidRPr="00027820">
        <w:rPr>
          <w:szCs w:val="18"/>
        </w:rPr>
        <w:t>Écuyer, actuell</w:t>
      </w:r>
      <w:r w:rsidRPr="00027820">
        <w:rPr>
          <w:szCs w:val="18"/>
        </w:rPr>
        <w:t>e</w:t>
      </w:r>
      <w:r w:rsidRPr="00027820">
        <w:rPr>
          <w:szCs w:val="18"/>
        </w:rPr>
        <w:t xml:space="preserve">ment </w:t>
      </w:r>
      <w:r w:rsidRPr="00027820">
        <w:rPr>
          <w:smallCaps/>
          <w:szCs w:val="18"/>
        </w:rPr>
        <w:t>Lord Dorchester</w:t>
      </w:r>
      <w:r>
        <w:rPr>
          <w:smallCaps/>
          <w:szCs w:val="18"/>
        </w:rPr>
        <w:t> </w:t>
      </w:r>
      <w:r>
        <w:rPr>
          <w:rStyle w:val="Appelnotedebasdep"/>
          <w:smallCaps/>
          <w:szCs w:val="18"/>
        </w:rPr>
        <w:footnoteReference w:id="241"/>
      </w:r>
      <w:r w:rsidRPr="00027820">
        <w:rPr>
          <w:smallCaps/>
          <w:szCs w:val="18"/>
        </w:rPr>
        <w:t xml:space="preserve">, </w:t>
      </w:r>
      <w:r w:rsidRPr="00027820">
        <w:rPr>
          <w:szCs w:val="18"/>
        </w:rPr>
        <w:t>alors Capitaine-Général et Gouverneur-en-Chef de sa Majesté dans la Province de Québec, il a plu à sa Majesté, entre autres choses, d'ordonner</w:t>
      </w:r>
      <w:r>
        <w:rPr>
          <w:szCs w:val="18"/>
        </w:rPr>
        <w:t> : « Qu'aucun Bé</w:t>
      </w:r>
      <w:r w:rsidRPr="00027820">
        <w:rPr>
          <w:szCs w:val="18"/>
        </w:rPr>
        <w:t>néf</w:t>
      </w:r>
      <w:r w:rsidRPr="00027820">
        <w:rPr>
          <w:szCs w:val="18"/>
        </w:rPr>
        <w:t>i</w:t>
      </w:r>
      <w:r w:rsidRPr="00027820">
        <w:rPr>
          <w:szCs w:val="18"/>
        </w:rPr>
        <w:t>cier</w:t>
      </w:r>
      <w:r>
        <w:rPr>
          <w:szCs w:val="18"/>
        </w:rPr>
        <w:t> </w:t>
      </w:r>
      <w:r>
        <w:rPr>
          <w:rStyle w:val="Appelnotedebasdep"/>
          <w:szCs w:val="18"/>
        </w:rPr>
        <w:footnoteReference w:id="242"/>
      </w:r>
      <w:r w:rsidRPr="00027820">
        <w:rPr>
          <w:szCs w:val="18"/>
        </w:rPr>
        <w:t>, pr</w:t>
      </w:r>
      <w:r w:rsidRPr="00027820">
        <w:rPr>
          <w:szCs w:val="18"/>
        </w:rPr>
        <w:t>o</w:t>
      </w:r>
      <w:r w:rsidRPr="00027820">
        <w:rPr>
          <w:szCs w:val="18"/>
        </w:rPr>
        <w:t>fessant la religio</w:t>
      </w:r>
      <w:r>
        <w:rPr>
          <w:szCs w:val="18"/>
        </w:rPr>
        <w:t xml:space="preserve">n de l'église Romaine, nommé </w:t>
      </w:r>
      <w:r w:rsidRPr="00027820">
        <w:rPr>
          <w:szCs w:val="18"/>
        </w:rPr>
        <w:t>à aucune paroisse dans la dite provi</w:t>
      </w:r>
      <w:r>
        <w:rPr>
          <w:szCs w:val="18"/>
        </w:rPr>
        <w:t>nce, n'aurait droit de re</w:t>
      </w:r>
      <w:r w:rsidRPr="00027820">
        <w:rPr>
          <w:szCs w:val="18"/>
        </w:rPr>
        <w:t>cevoir aucunes dîmes sur les t</w:t>
      </w:r>
      <w:r>
        <w:rPr>
          <w:szCs w:val="18"/>
        </w:rPr>
        <w:t xml:space="preserve">erres ou possessions occupées </w:t>
      </w:r>
      <w:r w:rsidRPr="00027820">
        <w:rPr>
          <w:szCs w:val="18"/>
        </w:rPr>
        <w:t>par un protestant, mais que te</w:t>
      </w:r>
      <w:r w:rsidRPr="00027820">
        <w:rPr>
          <w:szCs w:val="18"/>
        </w:rPr>
        <w:t>l</w:t>
      </w:r>
      <w:r>
        <w:rPr>
          <w:szCs w:val="18"/>
        </w:rPr>
        <w:t xml:space="preserve">les dîmes seraient reçues par </w:t>
      </w:r>
      <w:r w:rsidRPr="00027820">
        <w:rPr>
          <w:szCs w:val="18"/>
        </w:rPr>
        <w:t xml:space="preserve">telles personnes que le dit </w:t>
      </w:r>
      <w:r w:rsidRPr="00027820">
        <w:rPr>
          <w:smallCaps/>
          <w:szCs w:val="18"/>
        </w:rPr>
        <w:t>Guy Carl</w:t>
      </w:r>
      <w:r w:rsidRPr="00027820">
        <w:rPr>
          <w:smallCaps/>
          <w:szCs w:val="18"/>
        </w:rPr>
        <w:t>e</w:t>
      </w:r>
      <w:r w:rsidRPr="00027820">
        <w:rPr>
          <w:smallCaps/>
          <w:szCs w:val="18"/>
        </w:rPr>
        <w:t xml:space="preserve">ton, </w:t>
      </w:r>
      <w:r w:rsidRPr="00027820">
        <w:rPr>
          <w:szCs w:val="18"/>
        </w:rPr>
        <w:t>Écuyer</w:t>
      </w:r>
      <w:r>
        <w:rPr>
          <w:szCs w:val="18"/>
        </w:rPr>
        <w:t>, Capi</w:t>
      </w:r>
      <w:r w:rsidRPr="00027820">
        <w:rPr>
          <w:szCs w:val="18"/>
        </w:rPr>
        <w:t>taine-Général et Gouverneur-en-Chef de sa Maje</w:t>
      </w:r>
      <w:r>
        <w:rPr>
          <w:szCs w:val="18"/>
        </w:rPr>
        <w:t xml:space="preserve">sté, dans </w:t>
      </w:r>
      <w:r w:rsidRPr="00027820">
        <w:rPr>
          <w:szCs w:val="18"/>
        </w:rPr>
        <w:t>ladite Province de Québec, nom</w:t>
      </w:r>
      <w:r>
        <w:rPr>
          <w:szCs w:val="18"/>
        </w:rPr>
        <w:t xml:space="preserve">merait, et seraient réservées </w:t>
      </w:r>
      <w:r w:rsidRPr="00027820">
        <w:rPr>
          <w:szCs w:val="18"/>
        </w:rPr>
        <w:t>entre les mains du Receveur-</w:t>
      </w:r>
      <w:r>
        <w:rPr>
          <w:szCs w:val="18"/>
        </w:rPr>
        <w:t xml:space="preserve">Général de sa Majesté dans la </w:t>
      </w:r>
      <w:r w:rsidRPr="00027820">
        <w:rPr>
          <w:szCs w:val="18"/>
        </w:rPr>
        <w:t>dite province, pour le so</w:t>
      </w:r>
      <w:r w:rsidRPr="00027820">
        <w:rPr>
          <w:szCs w:val="18"/>
        </w:rPr>
        <w:t>u</w:t>
      </w:r>
      <w:r w:rsidRPr="00027820">
        <w:rPr>
          <w:szCs w:val="18"/>
        </w:rPr>
        <w:t>tien d'</w:t>
      </w:r>
      <w:r>
        <w:rPr>
          <w:szCs w:val="18"/>
        </w:rPr>
        <w:t xml:space="preserve">un clergé protestant en icelle </w:t>
      </w:r>
      <w:r w:rsidRPr="00027820">
        <w:rPr>
          <w:szCs w:val="18"/>
        </w:rPr>
        <w:t>qui y résidera alors et non autr</w:t>
      </w:r>
      <w:r w:rsidRPr="00027820">
        <w:rPr>
          <w:szCs w:val="18"/>
        </w:rPr>
        <w:t>e</w:t>
      </w:r>
      <w:r w:rsidRPr="00027820">
        <w:rPr>
          <w:szCs w:val="18"/>
        </w:rPr>
        <w:t>ment, conformément à te</w:t>
      </w:r>
      <w:r>
        <w:rPr>
          <w:szCs w:val="18"/>
        </w:rPr>
        <w:t>ls</w:t>
      </w:r>
      <w:r w:rsidRPr="00027820">
        <w:rPr>
          <w:szCs w:val="18"/>
        </w:rPr>
        <w:t xml:space="preserve"> ordres que le dit </w:t>
      </w:r>
      <w:r w:rsidRPr="00027820">
        <w:rPr>
          <w:smallCaps/>
          <w:szCs w:val="18"/>
        </w:rPr>
        <w:t xml:space="preserve">Guy Carleton, </w:t>
      </w:r>
      <w:r w:rsidRPr="00027820">
        <w:rPr>
          <w:szCs w:val="18"/>
        </w:rPr>
        <w:t>Écuyer</w:t>
      </w:r>
      <w:r>
        <w:rPr>
          <w:szCs w:val="18"/>
        </w:rPr>
        <w:t>, Capitaine-Général</w:t>
      </w:r>
      <w:r w:rsidRPr="00027820">
        <w:rPr>
          <w:szCs w:val="18"/>
        </w:rPr>
        <w:t xml:space="preserve"> et Gouverneur-en-Chef</w:t>
      </w:r>
      <w:r>
        <w:rPr>
          <w:szCs w:val="18"/>
        </w:rPr>
        <w:t xml:space="preserve"> de sa Majesté dans la dite pro</w:t>
      </w:r>
      <w:r w:rsidRPr="00027820">
        <w:rPr>
          <w:szCs w:val="18"/>
        </w:rPr>
        <w:t>vince, recevrait de sa Majesté à cet égard</w:t>
      </w:r>
      <w:r>
        <w:rPr>
          <w:szCs w:val="18"/>
        </w:rPr>
        <w:t xml:space="preserve"> ; et que dans la </w:t>
      </w:r>
      <w:r w:rsidRPr="00027820">
        <w:rPr>
          <w:szCs w:val="18"/>
        </w:rPr>
        <w:t>même manière toutes rentes e</w:t>
      </w:r>
      <w:r>
        <w:rPr>
          <w:szCs w:val="18"/>
        </w:rPr>
        <w:t>t profits résultant d'un béné</w:t>
      </w:r>
      <w:r w:rsidRPr="00027820">
        <w:rPr>
          <w:szCs w:val="18"/>
        </w:rPr>
        <w:t>fice vacant, devraient, pendan</w:t>
      </w:r>
      <w:r>
        <w:rPr>
          <w:szCs w:val="18"/>
        </w:rPr>
        <w:t>t telle vacance, être réservés</w:t>
      </w:r>
      <w:r w:rsidRPr="00027820">
        <w:rPr>
          <w:szCs w:val="18"/>
        </w:rPr>
        <w:t xml:space="preserve"> et appliqués aux se</w:t>
      </w:r>
      <w:r w:rsidRPr="00027820">
        <w:rPr>
          <w:szCs w:val="18"/>
        </w:rPr>
        <w:t>m</w:t>
      </w:r>
      <w:r w:rsidRPr="00027820">
        <w:rPr>
          <w:szCs w:val="18"/>
        </w:rPr>
        <w:t>blables usages</w:t>
      </w:r>
      <w:r>
        <w:rPr>
          <w:szCs w:val="18"/>
        </w:rPr>
        <w:t xml:space="preserve"> » ; </w:t>
      </w:r>
      <w:r w:rsidRPr="00027820">
        <w:rPr>
          <w:szCs w:val="18"/>
        </w:rPr>
        <w:t>—</w:t>
      </w:r>
      <w:r>
        <w:rPr>
          <w:szCs w:val="18"/>
        </w:rPr>
        <w:t xml:space="preserve"> Et vu </w:t>
      </w:r>
      <w:r w:rsidRPr="00027820">
        <w:rPr>
          <w:szCs w:val="18"/>
        </w:rPr>
        <w:t>que le plaisir de sa Majesté a également été signifié pour le même effet dan</w:t>
      </w:r>
      <w:r>
        <w:rPr>
          <w:szCs w:val="18"/>
        </w:rPr>
        <w:t>s</w:t>
      </w:r>
      <w:r w:rsidRPr="00027820">
        <w:rPr>
          <w:szCs w:val="18"/>
        </w:rPr>
        <w:t xml:space="preserve"> les instructions royales de sa Majesté, données dans la même manière à </w:t>
      </w:r>
      <w:r w:rsidRPr="00027820">
        <w:rPr>
          <w:smallCaps/>
          <w:szCs w:val="18"/>
        </w:rPr>
        <w:t>Sir Frederick Haldimand</w:t>
      </w:r>
      <w:r>
        <w:rPr>
          <w:smallCaps/>
          <w:szCs w:val="18"/>
        </w:rPr>
        <w:t> </w:t>
      </w:r>
      <w:r>
        <w:rPr>
          <w:rStyle w:val="Appelnotedebasdep"/>
          <w:smallCaps/>
          <w:szCs w:val="18"/>
        </w:rPr>
        <w:footnoteReference w:id="243"/>
      </w:r>
      <w:r w:rsidRPr="00027820">
        <w:rPr>
          <w:smallCaps/>
          <w:szCs w:val="18"/>
        </w:rPr>
        <w:t xml:space="preserve">, </w:t>
      </w:r>
      <w:r w:rsidRPr="00027820">
        <w:rPr>
          <w:szCs w:val="18"/>
        </w:rPr>
        <w:t>Chevalier du très-honorable Ordre du Bain, ci-devant Capitaine-Général, et Gouverneur-en-Chef de sa Maje</w:t>
      </w:r>
      <w:r>
        <w:rPr>
          <w:szCs w:val="18"/>
        </w:rPr>
        <w:t>s</w:t>
      </w:r>
      <w:r w:rsidRPr="00027820">
        <w:rPr>
          <w:szCs w:val="18"/>
        </w:rPr>
        <w:t>té dans la dite Province de Québec</w:t>
      </w:r>
      <w:r>
        <w:rPr>
          <w:szCs w:val="18"/>
        </w:rPr>
        <w:t> ;</w:t>
      </w:r>
      <w:r w:rsidRPr="00027820">
        <w:rPr>
          <w:szCs w:val="18"/>
        </w:rPr>
        <w:t xml:space="preserve"> et aussi dans le instructions royales de sa Majesté</w:t>
      </w:r>
      <w:r>
        <w:rPr>
          <w:szCs w:val="18"/>
        </w:rPr>
        <w:t>,</w:t>
      </w:r>
      <w:r w:rsidRPr="00027820">
        <w:rPr>
          <w:szCs w:val="18"/>
        </w:rPr>
        <w:t xml:space="preserve"> do</w:t>
      </w:r>
      <w:r w:rsidRPr="00027820">
        <w:rPr>
          <w:szCs w:val="18"/>
        </w:rPr>
        <w:t>n</w:t>
      </w:r>
      <w:r w:rsidRPr="00027820">
        <w:rPr>
          <w:szCs w:val="18"/>
        </w:rPr>
        <w:t xml:space="preserve">nées en semblable manière, au dit très-honorable </w:t>
      </w:r>
      <w:r w:rsidRPr="00027820">
        <w:rPr>
          <w:smallCaps/>
          <w:szCs w:val="18"/>
        </w:rPr>
        <w:t>Guy, Lord Do</w:t>
      </w:r>
      <w:r w:rsidRPr="00027820">
        <w:rPr>
          <w:smallCaps/>
          <w:szCs w:val="18"/>
        </w:rPr>
        <w:t>r</w:t>
      </w:r>
      <w:r w:rsidRPr="00027820">
        <w:rPr>
          <w:smallCaps/>
          <w:szCs w:val="18"/>
        </w:rPr>
        <w:t>chester</w:t>
      </w:r>
      <w:r>
        <w:rPr>
          <w:smallCaps/>
          <w:szCs w:val="18"/>
        </w:rPr>
        <w:t> </w:t>
      </w:r>
      <w:r>
        <w:rPr>
          <w:rStyle w:val="Appelnotedebasdep"/>
          <w:smallCaps/>
          <w:szCs w:val="18"/>
        </w:rPr>
        <w:footnoteReference w:id="244"/>
      </w:r>
      <w:r w:rsidRPr="00027820">
        <w:rPr>
          <w:smallCaps/>
          <w:szCs w:val="18"/>
        </w:rPr>
        <w:t xml:space="preserve">, </w:t>
      </w:r>
      <w:r>
        <w:rPr>
          <w:szCs w:val="18"/>
        </w:rPr>
        <w:t xml:space="preserve">actuellement </w:t>
      </w:r>
      <w:r w:rsidRPr="00027820">
        <w:rPr>
          <w:szCs w:val="18"/>
        </w:rPr>
        <w:t>Capitaine-Général et Gouverneur-en-Chef de sa Majesté dans la dite Province de Québec</w:t>
      </w:r>
      <w:r>
        <w:rPr>
          <w:szCs w:val="18"/>
        </w:rPr>
        <w:t> : il est statué par ladite autorité, que la</w:t>
      </w:r>
      <w:r w:rsidRPr="00027820">
        <w:rPr>
          <w:szCs w:val="18"/>
        </w:rPr>
        <w:t>dite déclaration et provision, contenues dans le dit Acte ci-dessus mentionné, et aussi la dite provision ainsi faite par sa Maje</w:t>
      </w:r>
      <w:r w:rsidRPr="00027820">
        <w:rPr>
          <w:szCs w:val="18"/>
        </w:rPr>
        <w:t>s</w:t>
      </w:r>
      <w:r w:rsidRPr="00027820">
        <w:rPr>
          <w:szCs w:val="18"/>
        </w:rPr>
        <w:t>té en conséquence d'icelui</w:t>
      </w:r>
      <w:r>
        <w:rPr>
          <w:szCs w:val="18"/>
        </w:rPr>
        <w:t> </w:t>
      </w:r>
      <w:r>
        <w:rPr>
          <w:rStyle w:val="Appelnotedebasdep"/>
          <w:szCs w:val="18"/>
        </w:rPr>
        <w:footnoteReference w:id="245"/>
      </w:r>
      <w:r w:rsidRPr="00027820">
        <w:rPr>
          <w:szCs w:val="18"/>
        </w:rPr>
        <w:t>, par ses instructions ci-devant récitées, resteront et continueront d'être en pleine force et effet dans chacune des dites deux Pro</w:t>
      </w:r>
      <w:r>
        <w:rPr>
          <w:szCs w:val="18"/>
        </w:rPr>
        <w:t>vinces du Haut-Canada et du Bas</w:t>
      </w:r>
      <w:r w:rsidRPr="00027820">
        <w:rPr>
          <w:szCs w:val="18"/>
        </w:rPr>
        <w:t>-Canada respect</w:t>
      </w:r>
      <w:r w:rsidRPr="00027820">
        <w:rPr>
          <w:szCs w:val="18"/>
        </w:rPr>
        <w:t>i</w:t>
      </w:r>
      <w:r w:rsidRPr="00027820">
        <w:rPr>
          <w:szCs w:val="18"/>
        </w:rPr>
        <w:t>vement</w:t>
      </w:r>
      <w:r>
        <w:rPr>
          <w:szCs w:val="18"/>
        </w:rPr>
        <w:t>, excepté en autant que la</w:t>
      </w:r>
      <w:r w:rsidRPr="00027820">
        <w:rPr>
          <w:szCs w:val="18"/>
        </w:rPr>
        <w:t>dite déclaration et provision respect</w:t>
      </w:r>
      <w:r w:rsidRPr="00027820">
        <w:rPr>
          <w:szCs w:val="18"/>
        </w:rPr>
        <w:t>i</w:t>
      </w:r>
      <w:r w:rsidRPr="00027820">
        <w:rPr>
          <w:szCs w:val="18"/>
        </w:rPr>
        <w:t>vement, ou aucune partie d'icelles</w:t>
      </w:r>
      <w:r>
        <w:rPr>
          <w:szCs w:val="18"/>
        </w:rPr>
        <w:t> </w:t>
      </w:r>
      <w:r>
        <w:rPr>
          <w:rStyle w:val="Appelnotedebasdep"/>
          <w:szCs w:val="18"/>
        </w:rPr>
        <w:footnoteReference w:id="246"/>
      </w:r>
      <w:r w:rsidRPr="00027820">
        <w:rPr>
          <w:szCs w:val="18"/>
        </w:rPr>
        <w:t>,</w:t>
      </w:r>
      <w:r>
        <w:rPr>
          <w:szCs w:val="18"/>
        </w:rPr>
        <w:t xml:space="preserve"> </w:t>
      </w:r>
      <w:r>
        <w:rPr>
          <w:rFonts w:cs="Arial"/>
          <w:szCs w:val="30"/>
        </w:rPr>
        <w:t xml:space="preserve">[82] </w:t>
      </w:r>
      <w:r w:rsidRPr="00027820">
        <w:t>seront expressément v</w:t>
      </w:r>
      <w:r w:rsidRPr="00027820">
        <w:t>a</w:t>
      </w:r>
      <w:r w:rsidRPr="00027820">
        <w:t>riées ou rappelées par aucun acte o</w:t>
      </w:r>
      <w:r>
        <w:t>u</w:t>
      </w:r>
      <w:r w:rsidRPr="00027820">
        <w:t xml:space="preserve"> actes qui pourront être passés par le Conseil Législatif et l'Assemblée des dites province</w:t>
      </w:r>
      <w:r>
        <w:t>s respectiv</w:t>
      </w:r>
      <w:r>
        <w:t>e</w:t>
      </w:r>
      <w:r>
        <w:t>ment, et approuvés pa</w:t>
      </w:r>
      <w:r w:rsidRPr="00027820">
        <w:t>r sa Majest</w:t>
      </w:r>
      <w:r>
        <w:t>é, ses héritiers ou successeurs</w:t>
      </w:r>
      <w:r w:rsidRPr="00027820">
        <w:t>, sous la restriction ci-après po</w:t>
      </w:r>
      <w:r>
        <w:t>u</w:t>
      </w:r>
      <w:r w:rsidRPr="00027820">
        <w:t>rvue.</w:t>
      </w:r>
    </w:p>
    <w:p w14:paraId="05A64FEC" w14:textId="77777777" w:rsidR="008379A6" w:rsidRPr="00027820" w:rsidRDefault="008379A6" w:rsidP="008379A6">
      <w:pPr>
        <w:spacing w:before="120" w:after="120"/>
        <w:jc w:val="both"/>
      </w:pPr>
      <w:r>
        <w:t xml:space="preserve">XXXVI. Et vu </w:t>
      </w:r>
      <w:r w:rsidRPr="00027820">
        <w:t xml:space="preserve">qu'il a </w:t>
      </w:r>
      <w:r>
        <w:t xml:space="preserve">gracieusement plu à sa Majesté, </w:t>
      </w:r>
      <w:r w:rsidRPr="00027820">
        <w:t>par message aux Chambres du parlement, d'exprimer son désir royal d'avoir les moyens de faire une appropriation permanente de terres dans les dites provinces, pour le soutien et l'entretien d'un clergé protestant dans icelles</w:t>
      </w:r>
      <w:r>
        <w:t> </w:t>
      </w:r>
      <w:r>
        <w:rPr>
          <w:rStyle w:val="Appelnotedebasdep"/>
        </w:rPr>
        <w:footnoteReference w:id="247"/>
      </w:r>
      <w:r w:rsidRPr="00027820">
        <w:t xml:space="preserve"> proportionnellement à telles terres qui ont été déjà conc</w:t>
      </w:r>
      <w:r w:rsidRPr="00027820">
        <w:t>é</w:t>
      </w:r>
      <w:r w:rsidRPr="00027820">
        <w:t>dées dans icelles par sa Majesté</w:t>
      </w:r>
      <w:r>
        <w:t> ;</w:t>
      </w:r>
      <w:r w:rsidRPr="00027820">
        <w:t xml:space="preserve"> et vu qu'il a gracieusement plû</w:t>
      </w:r>
      <w:r>
        <w:t>t</w:t>
      </w:r>
      <w:r w:rsidRPr="00027820">
        <w:t xml:space="preserve"> à sa Majesté, par son dit message, de signifier de plus son désir royal, que telle provision pusse être faite, eu égard à toutes futures concessions de terres dans les dites provinces respectivement, qui pourra le mieux conduire a</w:t>
      </w:r>
      <w:r>
        <w:t>u</w:t>
      </w:r>
      <w:r w:rsidRPr="00027820">
        <w:t xml:space="preserve"> convenable et suffisant maintien et entretien d'un clergé protestant dans les d</w:t>
      </w:r>
      <w:r>
        <w:t>ites provinces, en proportion à</w:t>
      </w:r>
      <w:r w:rsidRPr="00027820">
        <w:t xml:space="preserve"> tel accroissement qui pourra arriver dans la population et la culture d'icelles</w:t>
      </w:r>
      <w:r>
        <w:t> </w:t>
      </w:r>
      <w:r>
        <w:rPr>
          <w:rStyle w:val="Appelnotedebasdep"/>
        </w:rPr>
        <w:footnoteReference w:id="248"/>
      </w:r>
      <w:r>
        <w:t> ;</w:t>
      </w:r>
      <w:r w:rsidRPr="00027820">
        <w:t xml:space="preserve"> à ces causes, à l'effet de remplir plus efficacement les intentions gracieuses de sa</w:t>
      </w:r>
      <w:r>
        <w:t xml:space="preserve"> Majesté, </w:t>
      </w:r>
      <w:r w:rsidRPr="00027820">
        <w:t xml:space="preserve">comme ci-dessus, et, de pourvoir </w:t>
      </w:r>
      <w:r>
        <w:t>à</w:t>
      </w:r>
      <w:r w:rsidRPr="00027820">
        <w:t xml:space="preserve"> l'exécution conv</w:t>
      </w:r>
      <w:r w:rsidRPr="00027820">
        <w:t>e</w:t>
      </w:r>
      <w:r w:rsidRPr="00027820">
        <w:t>nable d'icelles</w:t>
      </w:r>
      <w:r>
        <w:t> </w:t>
      </w:r>
      <w:r>
        <w:rPr>
          <w:rStyle w:val="Appelnotedebasdep"/>
        </w:rPr>
        <w:footnoteReference w:id="249"/>
      </w:r>
      <w:r w:rsidRPr="00027820">
        <w:t xml:space="preserve"> dans tout te</w:t>
      </w:r>
      <w:r>
        <w:t>mp</w:t>
      </w:r>
      <w:r w:rsidRPr="00027820">
        <w:t xml:space="preserve">s à </w:t>
      </w:r>
      <w:r>
        <w:t>v</w:t>
      </w:r>
      <w:r w:rsidRPr="00027820">
        <w:t xml:space="preserve">enir, </w:t>
      </w:r>
      <w:r>
        <w:t>il est statué par ladite aut</w:t>
      </w:r>
      <w:r>
        <w:t>o</w:t>
      </w:r>
      <w:r w:rsidRPr="00027820">
        <w:t>rit</w:t>
      </w:r>
      <w:r>
        <w:t>é</w:t>
      </w:r>
      <w:r w:rsidRPr="00027820">
        <w:t>, qu'il sera et pourra être légal à sa Majesté, ses héritiers ou succe</w:t>
      </w:r>
      <w:r w:rsidRPr="00027820">
        <w:t>s</w:t>
      </w:r>
      <w:r w:rsidRPr="00027820">
        <w:t>seurs, d'autoriser le Gouverneur ou le Lieutenant-Gouverneur de ch</w:t>
      </w:r>
      <w:r w:rsidRPr="00027820">
        <w:t>a</w:t>
      </w:r>
      <w:r w:rsidRPr="00027820">
        <w:t>cune des dites provinces respectivement ou la personne qui y aura l</w:t>
      </w:r>
      <w:r>
        <w:t>'administration du gouvernement</w:t>
      </w:r>
      <w:r w:rsidRPr="00027820">
        <w:t>, de faire avec et à même les terres de la Couronne dans telles provinces, telle concession et appropriation des terres pour le soutien</w:t>
      </w:r>
      <w:r>
        <w:t xml:space="preserve"> et l'entretien d'un clergé protestant dans ice</w:t>
      </w:r>
      <w:r>
        <w:t>l</w:t>
      </w:r>
      <w:r>
        <w:t>les </w:t>
      </w:r>
      <w:r>
        <w:rPr>
          <w:rStyle w:val="Appelnotedebasdep"/>
        </w:rPr>
        <w:footnoteReference w:id="250"/>
      </w:r>
      <w:r>
        <w:t>, qui p</w:t>
      </w:r>
      <w:r w:rsidRPr="00027820">
        <w:t>ourront avoir une proportion convenable au montant de t</w:t>
      </w:r>
      <w:r>
        <w:t>elle</w:t>
      </w:r>
      <w:r w:rsidRPr="00027820">
        <w:t>s terres dans icelles</w:t>
      </w:r>
      <w:r>
        <w:t> </w:t>
      </w:r>
      <w:r>
        <w:rPr>
          <w:rStyle w:val="Appelnotedebasdep"/>
        </w:rPr>
        <w:footnoteReference w:id="251"/>
      </w:r>
      <w:r w:rsidRPr="00027820">
        <w:t xml:space="preserve"> qui ont en aucun tem</w:t>
      </w:r>
      <w:r>
        <w:t>p</w:t>
      </w:r>
      <w:r w:rsidRPr="00027820">
        <w:t>s été concédées par ou sous l'autorité de sa Majesté</w:t>
      </w:r>
      <w:r>
        <w:t> :</w:t>
      </w:r>
      <w:r w:rsidRPr="00027820">
        <w:t xml:space="preserve"> et que toute fois qu'aucune conce</w:t>
      </w:r>
      <w:r w:rsidRPr="00027820">
        <w:t>s</w:t>
      </w:r>
      <w:r w:rsidRPr="00027820">
        <w:t>sion de terres dans l'une ou l'autre des dites provinces sera ci-après accordée par et sous l'autorité de sa Majesté, ses héritiers ou succe</w:t>
      </w:r>
      <w:r w:rsidRPr="00027820">
        <w:t>s</w:t>
      </w:r>
      <w:r w:rsidRPr="00027820">
        <w:t>seurs, il sera fait en même tem</w:t>
      </w:r>
      <w:r>
        <w:t>p</w:t>
      </w:r>
      <w:r w:rsidRPr="00027820">
        <w:t>s, eu égard à icelle</w:t>
      </w:r>
      <w:r>
        <w:t> </w:t>
      </w:r>
      <w:r>
        <w:rPr>
          <w:rStyle w:val="Appelnotedebasdep"/>
        </w:rPr>
        <w:footnoteReference w:id="252"/>
      </w:r>
      <w:r w:rsidRPr="00027820">
        <w:t>, une concession et appropriation proportionnée de terres pour l'objet ci</w:t>
      </w:r>
      <w:r>
        <w:t>-devant me</w:t>
      </w:r>
      <w:r>
        <w:t>n</w:t>
      </w:r>
      <w:r>
        <w:t>tionné, dans la juri</w:t>
      </w:r>
      <w:r w:rsidRPr="00027820">
        <w:t xml:space="preserve">diction ou paroisse de laquelle telles terres ainsi à concéder dépendront, </w:t>
      </w:r>
      <w:r>
        <w:t>ou</w:t>
      </w:r>
      <w:r w:rsidRPr="00027820">
        <w:t xml:space="preserve"> y seront annexées, ou aussi contig</w:t>
      </w:r>
      <w:r>
        <w:t>ü</w:t>
      </w:r>
      <w:r w:rsidRPr="00027820">
        <w:t>es à ice</w:t>
      </w:r>
      <w:r w:rsidRPr="00027820">
        <w:t>l</w:t>
      </w:r>
      <w:r w:rsidRPr="00027820">
        <w:t>le</w:t>
      </w:r>
      <w:r>
        <w:t> </w:t>
      </w:r>
      <w:r>
        <w:rPr>
          <w:rStyle w:val="Appelnotedebasdep"/>
        </w:rPr>
        <w:footnoteReference w:id="253"/>
      </w:r>
      <w:r w:rsidRPr="00027820">
        <w:t xml:space="preserve"> que les circonstances l'admettront</w:t>
      </w:r>
      <w:r>
        <w:t> ;</w:t>
      </w:r>
      <w:r w:rsidRPr="00027820">
        <w:t xml:space="preserve"> et que telle concession ne sera pas valide ou efficace, à</w:t>
      </w:r>
      <w:r>
        <w:t xml:space="preserve"> </w:t>
      </w:r>
      <w:r w:rsidRPr="00027820">
        <w:t>moins</w:t>
      </w:r>
      <w:r>
        <w:t xml:space="preserve"> </w:t>
      </w:r>
      <w:r w:rsidRPr="00027820">
        <w:t>qu'elle ne contienne une spécific</w:t>
      </w:r>
      <w:r w:rsidRPr="00027820">
        <w:t>a</w:t>
      </w:r>
      <w:r w:rsidRPr="00027820">
        <w:t>tion des terres ainsi concédées et appropriées, eu égard aux terres qui doivent être par l</w:t>
      </w:r>
      <w:r>
        <w:t xml:space="preserve">à </w:t>
      </w:r>
      <w:r w:rsidRPr="00027820">
        <w:t>concédées</w:t>
      </w:r>
      <w:r>
        <w:t> ;</w:t>
      </w:r>
      <w:r w:rsidRPr="00027820">
        <w:t xml:space="preserve"> et que telles terres ainsi concédées et appropriées seront, aussi près que les circonstances et la nature du cas pourront l'admettre, d</w:t>
      </w:r>
      <w:r>
        <w:t>e</w:t>
      </w:r>
      <w:r w:rsidRPr="00027820">
        <w:t xml:space="preserve"> </w:t>
      </w:r>
      <w:r>
        <w:t>s</w:t>
      </w:r>
      <w:r w:rsidRPr="00027820">
        <w:t xml:space="preserve">emblable qualité que les terres à </w:t>
      </w:r>
      <w:r>
        <w:t>l’égard</w:t>
      </w:r>
      <w:r w:rsidRPr="007F79E0">
        <w:t xml:space="preserve"> </w:t>
      </w:r>
      <w:r w:rsidRPr="00027820">
        <w:t>de</w:t>
      </w:r>
      <w:r w:rsidRPr="00027820">
        <w:t>s</w:t>
      </w:r>
      <w:r w:rsidRPr="00027820">
        <w:t>quelles elles sont</w:t>
      </w:r>
      <w:r>
        <w:t xml:space="preserve"> [</w:t>
      </w:r>
      <w:r w:rsidRPr="00027820">
        <w:rPr>
          <w:rFonts w:cs="Arial"/>
        </w:rPr>
        <w:t>83</w:t>
      </w:r>
      <w:r>
        <w:rPr>
          <w:rFonts w:cs="Arial"/>
        </w:rPr>
        <w:t xml:space="preserve">] </w:t>
      </w:r>
      <w:r w:rsidRPr="00027820">
        <w:t>ainsi concédées et appropriées, et seront, aussi près qu'elles pourront être estimées dans le tem</w:t>
      </w:r>
      <w:r>
        <w:t>p</w:t>
      </w:r>
      <w:r w:rsidRPr="00027820">
        <w:t>s de telle concession, égale</w:t>
      </w:r>
      <w:r>
        <w:t>s</w:t>
      </w:r>
      <w:r w:rsidRPr="00027820">
        <w:t xml:space="preserve"> en valeur à la septième partie des terres ainsi concédées.</w:t>
      </w:r>
    </w:p>
    <w:p w14:paraId="5854B9CB" w14:textId="77777777" w:rsidR="008379A6" w:rsidRPr="00027820" w:rsidRDefault="008379A6" w:rsidP="008379A6">
      <w:pPr>
        <w:spacing w:before="120" w:after="120"/>
        <w:jc w:val="both"/>
      </w:pPr>
      <w:r w:rsidRPr="00027820">
        <w:t>XXXVII. Et il est de plus statué par la dite autorité, que toutes et chacune des rentes, profits o</w:t>
      </w:r>
      <w:r>
        <w:t>u</w:t>
      </w:r>
      <w:r w:rsidRPr="00027820">
        <w:t xml:space="preserve"> émolumen</w:t>
      </w:r>
      <w:r>
        <w:t>t</w:t>
      </w:r>
      <w:r w:rsidRPr="00027820">
        <w:t>s, qui pourront en aucun tem</w:t>
      </w:r>
      <w:r>
        <w:t>p</w:t>
      </w:r>
      <w:r w:rsidRPr="00027820">
        <w:t>s provenir de telles terres ainsi concédées et appropriées comme ci-dessus, seront applicables</w:t>
      </w:r>
      <w:r>
        <w:t xml:space="preserve"> seulement </w:t>
      </w:r>
      <w:r w:rsidRPr="00027820">
        <w:t>à l'entretien et maintien d'un clergé protestant dans la province dans laquelle elles seront situées, et non à aucun autre usage ou objet quelconque.</w:t>
      </w:r>
    </w:p>
    <w:p w14:paraId="45688F44" w14:textId="77777777" w:rsidR="008379A6" w:rsidRPr="00027820" w:rsidRDefault="008379A6" w:rsidP="008379A6">
      <w:pPr>
        <w:spacing w:before="120" w:after="120"/>
        <w:jc w:val="both"/>
      </w:pPr>
      <w:r>
        <w:t>XXXVIII</w:t>
      </w:r>
      <w:r w:rsidRPr="00027820">
        <w:t>. Et il est de plus statué par la dite autorité, qu'il sera et pourra être légal à sa Majesté, ses héritiers ou successeur</w:t>
      </w:r>
      <w:r>
        <w:t>s, d'autoriser le Gouverneur ou l</w:t>
      </w:r>
      <w:r w:rsidRPr="00027820">
        <w:t>e Lieutenant-Gouverneur de chacune des dites pr</w:t>
      </w:r>
      <w:r w:rsidRPr="00027820">
        <w:t>o</w:t>
      </w:r>
      <w:r w:rsidRPr="00027820">
        <w:t>vinces respectivement, ou la personne qui y aura l'administration du gouvernement, de tem</w:t>
      </w:r>
      <w:r>
        <w:t>p</w:t>
      </w:r>
      <w:r w:rsidRPr="00027820">
        <w:t>s à autre, de l'avis de tel Conseil Exécutif qui aura été nommé par sa Majesté, ses héritiers ou successeurs, dans telle province, pour les affaires d'icelle</w:t>
      </w:r>
      <w:r>
        <w:t> </w:t>
      </w:r>
      <w:r>
        <w:rPr>
          <w:rStyle w:val="Appelnotedebasdep"/>
        </w:rPr>
        <w:footnoteReference w:id="254"/>
      </w:r>
      <w:r w:rsidRPr="00027820">
        <w:t>, de c</w:t>
      </w:r>
      <w:r>
        <w:t>onstituer et ériger chaque juri</w:t>
      </w:r>
      <w:r w:rsidRPr="00027820">
        <w:t>diction ou paroisse, qui est actuellement ou qui pourra ci-après être formée, constituée ou érigée dans telle province, un ou plusieurs B</w:t>
      </w:r>
      <w:r w:rsidRPr="00027820">
        <w:t>é</w:t>
      </w:r>
      <w:r w:rsidRPr="00027820">
        <w:t>néfice ou Cure, Bénéfices ou Cures, suivant l'établissement de l'église Anglicane</w:t>
      </w:r>
      <w:r>
        <w:t> ;</w:t>
      </w:r>
      <w:r w:rsidRPr="00027820">
        <w:t xml:space="preserve"> et de tem</w:t>
      </w:r>
      <w:r>
        <w:t>p</w:t>
      </w:r>
      <w:r w:rsidRPr="00027820">
        <w:t xml:space="preserve">s </w:t>
      </w:r>
      <w:r>
        <w:t xml:space="preserve">à autre, par acte sous le grand </w:t>
      </w:r>
      <w:r w:rsidRPr="00027820">
        <w:t>sceau de telle province, de fonder chaque tel Bénéfice ou Cure a</w:t>
      </w:r>
      <w:r>
        <w:t>v</w:t>
      </w:r>
      <w:r w:rsidRPr="00027820">
        <w:t>ec autant ou telle partie des terres ainsi concédées et appropriées comme ci-dessus, eu égard à</w:t>
      </w:r>
      <w:r>
        <w:t xml:space="preserve"> aucunes terres dans telle juri</w:t>
      </w:r>
      <w:r w:rsidRPr="00027820">
        <w:t>diction ou paroisse, qui auront été concédées depuis le commencement de cet Acte, ou à telles terres qui peuvent avoir été concédées et appropriées pour le même effet, par ou en vertu d'aucune instruction qui pourra être donnée par sa Majesté, eu égard à aucunes terres concédées par sa Majesté avant le commenc</w:t>
      </w:r>
      <w:r w:rsidRPr="00027820">
        <w:t>e</w:t>
      </w:r>
      <w:r w:rsidRPr="00027820">
        <w:t>ment de cet Acte, comme tel Gouverneur, Lieutenant-Gouverneur, ou personne qui aura l'administration du gouvernement, avec l'avis du dit Conseil Exécutif, le jugera convenable, d'après les circonstances alors e</w:t>
      </w:r>
      <w:r>
        <w:t>xistantes concernant telle juri</w:t>
      </w:r>
      <w:r w:rsidRPr="00027820">
        <w:t>diction ou paroisse.</w:t>
      </w:r>
    </w:p>
    <w:p w14:paraId="574CFA78" w14:textId="77777777" w:rsidR="008379A6" w:rsidRPr="00027820" w:rsidRDefault="008379A6" w:rsidP="008379A6">
      <w:pPr>
        <w:spacing w:before="120" w:after="120"/>
        <w:jc w:val="both"/>
      </w:pPr>
      <w:r w:rsidRPr="00027820">
        <w:t>XXXIX. Et il est de plus statué par la dite autorité, qu'il sera et pourra être légal à sa Majesté, ses héritiers ou successeurs, d'autoriser le Gouverneur, le Lieutenant-Gouverneur, ou la person</w:t>
      </w:r>
      <w:r>
        <w:t xml:space="preserve">ne qui aura l'administration du </w:t>
      </w:r>
      <w:r w:rsidRPr="00027820">
        <w:t>gouvernement de chacune des dites provinces re</w:t>
      </w:r>
      <w:r w:rsidRPr="00027820">
        <w:t>s</w:t>
      </w:r>
      <w:r w:rsidRPr="00027820">
        <w:t xml:space="preserve">pectivement, de </w:t>
      </w:r>
      <w:r>
        <w:t>nommer à chacun tel Bénéfice ou</w:t>
      </w:r>
      <w:r w:rsidRPr="00027820">
        <w:t xml:space="preserve"> Cure, </w:t>
      </w:r>
      <w:r w:rsidRPr="00EE115F">
        <w:rPr>
          <w:iCs/>
        </w:rPr>
        <w:t xml:space="preserve">un </w:t>
      </w:r>
      <w:r w:rsidRPr="00027820">
        <w:t>Bénéf</w:t>
      </w:r>
      <w:r w:rsidRPr="00027820">
        <w:t>i</w:t>
      </w:r>
      <w:r w:rsidRPr="00027820">
        <w:t>cier</w:t>
      </w:r>
      <w:r>
        <w:t> </w:t>
      </w:r>
      <w:r>
        <w:rPr>
          <w:rStyle w:val="Appelnotedebasdep"/>
        </w:rPr>
        <w:footnoteReference w:id="255"/>
      </w:r>
      <w:r w:rsidRPr="00027820">
        <w:t xml:space="preserve"> ou Ministre de l'église Anglicane, qui aura été d</w:t>
      </w:r>
      <w:r>
        <w:t>û</w:t>
      </w:r>
      <w:r w:rsidRPr="00027820">
        <w:t>ment ordonné suivant le</w:t>
      </w:r>
      <w:r>
        <w:t>s</w:t>
      </w:r>
      <w:r w:rsidRPr="00027820">
        <w:t xml:space="preserve"> rites de la dite église, et de remplir de tem</w:t>
      </w:r>
      <w:r>
        <w:t>p</w:t>
      </w:r>
      <w:r w:rsidRPr="00027820">
        <w:t>s à autre, telles vacances qui pourront y arriver</w:t>
      </w:r>
      <w:r>
        <w:t> ;</w:t>
      </w:r>
      <w:r w:rsidRPr="00027820">
        <w:t xml:space="preserve"> et que chaque personne ainsi no</w:t>
      </w:r>
      <w:r w:rsidRPr="00027820">
        <w:t>m</w:t>
      </w:r>
      <w:r w:rsidRPr="00027820">
        <w:t xml:space="preserve">mée à aucun tel Bénéfice ou Cure, les tiendra et </w:t>
      </w:r>
      <w:r>
        <w:t>e</w:t>
      </w:r>
      <w:r w:rsidRPr="00027820">
        <w:t>n jouira, ainsi que de tous droit</w:t>
      </w:r>
      <w:r>
        <w:t>s</w:t>
      </w:r>
      <w:r w:rsidRPr="00027820">
        <w:t>, profits et émolume</w:t>
      </w:r>
      <w:r>
        <w:t>nt</w:t>
      </w:r>
      <w:r w:rsidRPr="00027820">
        <w:t>s y apparten</w:t>
      </w:r>
      <w:r>
        <w:t>ant [84] ou</w:t>
      </w:r>
      <w:r w:rsidRPr="00027820">
        <w:t xml:space="preserve"> accord</w:t>
      </w:r>
      <w:r>
        <w:t>é</w:t>
      </w:r>
      <w:r w:rsidRPr="00027820">
        <w:t>s à iceux</w:t>
      </w:r>
      <w:r>
        <w:t> </w:t>
      </w:r>
      <w:r>
        <w:rPr>
          <w:rStyle w:val="Appelnotedebasdep"/>
        </w:rPr>
        <w:footnoteReference w:id="256"/>
      </w:r>
      <w:r w:rsidRPr="00027820">
        <w:t xml:space="preserve">, aussi pleinement et amplement et de </w:t>
      </w:r>
      <w:r>
        <w:t>la</w:t>
      </w:r>
      <w:r w:rsidRPr="00027820">
        <w:t xml:space="preserve"> même manière, et aux mêmes termes et conditions, et sujet, à l'exécution des mêmes fonctions,</w:t>
      </w:r>
      <w:r>
        <w:t xml:space="preserve"> </w:t>
      </w:r>
      <w:r w:rsidRPr="00027820">
        <w:t>—</w:t>
      </w:r>
      <w:r>
        <w:t xml:space="preserve"> </w:t>
      </w:r>
      <w:r w:rsidRPr="00027820">
        <w:t>qu'un Bénéficier</w:t>
      </w:r>
      <w:r>
        <w:t> </w:t>
      </w:r>
      <w:r>
        <w:rPr>
          <w:rStyle w:val="Appelnotedebasdep"/>
        </w:rPr>
        <w:footnoteReference w:id="257"/>
      </w:r>
      <w:r w:rsidRPr="00027820">
        <w:t xml:space="preserve"> d'un Bénéfice ou Cure en Anglete</w:t>
      </w:r>
      <w:r w:rsidRPr="00027820">
        <w:t>r</w:t>
      </w:r>
      <w:r w:rsidRPr="00027820">
        <w:t>re,</w:t>
      </w:r>
    </w:p>
    <w:p w14:paraId="3F31B478" w14:textId="77777777" w:rsidR="008379A6" w:rsidRPr="000C58EC" w:rsidRDefault="008379A6" w:rsidP="008379A6">
      <w:pPr>
        <w:spacing w:before="120" w:after="120"/>
        <w:jc w:val="both"/>
      </w:pPr>
      <w:r w:rsidRPr="00027820">
        <w:t>XL. Pourvu toujours, et il est de plus statué par la dite autorité, que chaque telle nomination d'un Bénéficier ou Ministre à aucun tel Bén</w:t>
      </w:r>
      <w:r w:rsidRPr="00027820">
        <w:t>é</w:t>
      </w:r>
      <w:r w:rsidRPr="00027820">
        <w:t>fice ou Cure, et aussi la jouissance d'aucun tel Bénéfice ou Cure et des droits, profits et émolument, d'iceux</w:t>
      </w:r>
      <w:r>
        <w:t> </w:t>
      </w:r>
      <w:r>
        <w:rPr>
          <w:rStyle w:val="Appelnotedebasdep"/>
        </w:rPr>
        <w:footnoteReference w:id="258"/>
      </w:r>
      <w:r w:rsidRPr="00027820">
        <w:t>, par aucun tel Bénéficier ou Ministre, seront sujette</w:t>
      </w:r>
      <w:r>
        <w:t>s</w:t>
      </w:r>
      <w:r w:rsidRPr="00027820">
        <w:t xml:space="preserve"> et soumises à tous droits d'inst</w:t>
      </w:r>
      <w:r>
        <w:t>itution, et à toute autre juri</w:t>
      </w:r>
      <w:r w:rsidRPr="00027820">
        <w:t>diction et autorité spirituelles et ecclésiastiques qui ont été légalement accordées par les lettres</w:t>
      </w:r>
      <w:r>
        <w:t xml:space="preserve"> </w:t>
      </w:r>
      <w:r w:rsidRPr="00027820">
        <w:t>patentes royales de sa Majesté, à l'Evêque de la Nouvelle-Ecosse</w:t>
      </w:r>
      <w:r>
        <w:t> ;</w:t>
      </w:r>
      <w:r w:rsidRPr="00027820">
        <w:t xml:space="preserve"> ou lesquelles pourront ci-après, par l'autorité royale de sa Majesté, être légalement accordées, ou dés</w:t>
      </w:r>
      <w:r w:rsidRPr="00027820">
        <w:t>i</w:t>
      </w:r>
      <w:r w:rsidRPr="00027820">
        <w:t>gnées pour être administrées et exécutées dans les dites provinces, ou dans l'une ou l'autre d'icelles</w:t>
      </w:r>
      <w:r>
        <w:t> </w:t>
      </w:r>
      <w:r>
        <w:rPr>
          <w:rStyle w:val="Appelnotedebasdep"/>
        </w:rPr>
        <w:footnoteReference w:id="259"/>
      </w:r>
      <w:r w:rsidRPr="00027820">
        <w:t xml:space="preserve"> respectivement, par le dit Evêque de la Nouvelle-Ecosse, ou</w:t>
      </w:r>
      <w:r>
        <w:t xml:space="preserve"> p</w:t>
      </w:r>
      <w:r w:rsidRPr="00027820">
        <w:t xml:space="preserve">ar aucune autre personne ou personnes, conformément aux </w:t>
      </w:r>
      <w:r>
        <w:t>l</w:t>
      </w:r>
      <w:r w:rsidRPr="00027820">
        <w:t>ois et canons de l'église Anglicane, qui s</w:t>
      </w:r>
      <w:r>
        <w:t>on</w:t>
      </w:r>
      <w:r w:rsidRPr="00027820">
        <w:t>t lég</w:t>
      </w:r>
      <w:r w:rsidRPr="00027820">
        <w:t>a</w:t>
      </w:r>
      <w:r w:rsidRPr="00027820">
        <w:t>lement établis et reçus en Angleterre.</w:t>
      </w:r>
    </w:p>
    <w:p w14:paraId="70E5487E" w14:textId="77777777" w:rsidR="008379A6" w:rsidRPr="00027820" w:rsidRDefault="008379A6" w:rsidP="008379A6">
      <w:pPr>
        <w:spacing w:before="120" w:after="120"/>
        <w:jc w:val="both"/>
      </w:pPr>
      <w:r w:rsidRPr="00027820">
        <w:t>XLI. Pourvu toujours, et il</w:t>
      </w:r>
      <w:r>
        <w:t xml:space="preserve"> est de plus statué par ladite</w:t>
      </w:r>
      <w:r w:rsidRPr="00027820">
        <w:t xml:space="preserve"> autorité, que les diverses provisions ci-devant contenues concernant la concession et l'appropriation des terres pour le maintien d'un clergé protestant dans les dites provinces, et aussi concernant la constitution, l'érection et la fondation des Bénéfices ou Cures dans les dites provinces, et aussi concernant la nomination des Bénéficiers ou Ministres à iceux</w:t>
      </w:r>
      <w:r>
        <w:t> </w:t>
      </w:r>
      <w:r>
        <w:rPr>
          <w:rStyle w:val="Appelnotedebasdep"/>
        </w:rPr>
        <w:footnoteReference w:id="260"/>
      </w:r>
      <w:r w:rsidRPr="00027820">
        <w:t xml:space="preserve">, </w:t>
      </w:r>
      <w:r>
        <w:rPr>
          <w:iCs/>
        </w:rPr>
        <w:t>et</w:t>
      </w:r>
      <w:r w:rsidRPr="00027820">
        <w:rPr>
          <w:i/>
          <w:iCs/>
        </w:rPr>
        <w:t xml:space="preserve"> </w:t>
      </w:r>
      <w:r w:rsidRPr="00027820">
        <w:t>aussi concernant la manière en laquelle tels Bénéficiers ou Ministres les tiendront et en jouiront, seront sujets à être variés ou rappelés par aucunes provisions expresses à cet effet, contenues dans aucun acte ou actes qui pourront être passés par le Conseil Législatif et l'Assemblée des dites provinces respectivement, et approuvés par sa Majesté, ses héritiers ou successeurs, sous la restriction ci-après pou</w:t>
      </w:r>
      <w:r w:rsidRPr="00027820">
        <w:t>r</w:t>
      </w:r>
      <w:r w:rsidRPr="00027820">
        <w:t>vue.</w:t>
      </w:r>
    </w:p>
    <w:p w14:paraId="271AEF01" w14:textId="77777777" w:rsidR="008379A6" w:rsidRPr="00027820" w:rsidRDefault="008379A6" w:rsidP="008379A6">
      <w:pPr>
        <w:spacing w:before="120" w:after="120"/>
        <w:jc w:val="both"/>
      </w:pPr>
      <w:r w:rsidRPr="00027820">
        <w:t>XLII. Pourvu néa</w:t>
      </w:r>
      <w:r>
        <w:t>nmoins, et il est de plus statu</w:t>
      </w:r>
      <w:r w:rsidRPr="00027820">
        <w:t xml:space="preserve">é </w:t>
      </w:r>
      <w:r>
        <w:t>par la</w:t>
      </w:r>
      <w:r w:rsidRPr="00027820">
        <w:t>dite autorité, que toute fois qu'aucun acte ou actes seront passés par le Conseil L</w:t>
      </w:r>
      <w:r w:rsidRPr="00027820">
        <w:t>é</w:t>
      </w:r>
      <w:r w:rsidRPr="00027820">
        <w:t>gislatif et l'Assemblée de l'une ou l'autre des dites provinces, cont</w:t>
      </w:r>
      <w:r w:rsidRPr="00027820">
        <w:t>e</w:t>
      </w:r>
      <w:r w:rsidRPr="00027820">
        <w:t>nant aucunes provisions pour varier ou rappeler la déclaration et pr</w:t>
      </w:r>
      <w:r w:rsidRPr="00027820">
        <w:t>o</w:t>
      </w:r>
      <w:r w:rsidRPr="00027820">
        <w:t>vision ci-dessus récitée, contenues dans le dit Acte passé dans la qu</w:t>
      </w:r>
      <w:r w:rsidRPr="00027820">
        <w:t>a</w:t>
      </w:r>
      <w:r w:rsidRPr="00027820">
        <w:t>torzième année du règne de sa présente Majesté</w:t>
      </w:r>
      <w:r>
        <w:t> ;</w:t>
      </w:r>
      <w:r w:rsidRPr="00027820">
        <w:t xml:space="preserve"> ou pour varier ou rappeler la provision ci-dessus récitée contenue dans les instructions royales de sa Majesté données le troisième jour de Janvier dans l'a</w:t>
      </w:r>
      <w:r w:rsidRPr="00027820">
        <w:t>n</w:t>
      </w:r>
      <w:r w:rsidRPr="00027820">
        <w:t xml:space="preserve">née de notre Seigneur mil sept cent soixante-quinze, au dit </w:t>
      </w:r>
      <w:r>
        <w:rPr>
          <w:smallCaps/>
        </w:rPr>
        <w:t>Guy Ca</w:t>
      </w:r>
      <w:r>
        <w:rPr>
          <w:smallCaps/>
        </w:rPr>
        <w:t>r</w:t>
      </w:r>
      <w:r>
        <w:rPr>
          <w:smallCaps/>
        </w:rPr>
        <w:t>let</w:t>
      </w:r>
      <w:r w:rsidRPr="00027820">
        <w:rPr>
          <w:smallCaps/>
        </w:rPr>
        <w:t>on</w:t>
      </w:r>
      <w:r>
        <w:rPr>
          <w:smallCaps/>
        </w:rPr>
        <w:t> </w:t>
      </w:r>
      <w:r>
        <w:rPr>
          <w:rStyle w:val="Appelnotedebasdep"/>
          <w:smallCaps/>
        </w:rPr>
        <w:footnoteReference w:id="261"/>
      </w:r>
      <w:r w:rsidRPr="00027820">
        <w:rPr>
          <w:smallCaps/>
        </w:rPr>
        <w:t xml:space="preserve">, </w:t>
      </w:r>
      <w:r w:rsidRPr="000C58EC">
        <w:rPr>
          <w:caps/>
        </w:rPr>
        <w:t>é</w:t>
      </w:r>
      <w:r w:rsidRPr="00027820">
        <w:t xml:space="preserve">cuyer, actuellement </w:t>
      </w:r>
      <w:r>
        <w:t>L</w:t>
      </w:r>
      <w:r w:rsidRPr="000C58EC">
        <w:rPr>
          <w:smallCaps/>
        </w:rPr>
        <w:t>ord</w:t>
      </w:r>
      <w:r>
        <w:t xml:space="preserve"> </w:t>
      </w:r>
      <w:r>
        <w:rPr>
          <w:smallCaps/>
        </w:rPr>
        <w:t>Dor</w:t>
      </w:r>
      <w:r w:rsidRPr="00027820">
        <w:rPr>
          <w:smallCaps/>
        </w:rPr>
        <w:t>chester</w:t>
      </w:r>
      <w:r>
        <w:rPr>
          <w:smallCaps/>
        </w:rPr>
        <w:t> </w:t>
      </w:r>
      <w:r>
        <w:rPr>
          <w:rStyle w:val="Appelnotedebasdep"/>
          <w:smallCaps/>
        </w:rPr>
        <w:footnoteReference w:id="262"/>
      </w:r>
      <w:r>
        <w:rPr>
          <w:smallCaps/>
        </w:rPr>
        <w:t> ;</w:t>
      </w:r>
      <w:r w:rsidRPr="00027820">
        <w:rPr>
          <w:smallCaps/>
        </w:rPr>
        <w:t xml:space="preserve"> </w:t>
      </w:r>
      <w:r>
        <w:rPr>
          <w:smallCaps/>
        </w:rPr>
        <w:t>ou</w:t>
      </w:r>
      <w:r w:rsidRPr="00027820">
        <w:rPr>
          <w:smallCaps/>
        </w:rPr>
        <w:t xml:space="preserve"> </w:t>
      </w:r>
      <w:r w:rsidRPr="00027820">
        <w:t xml:space="preserve">pour </w:t>
      </w:r>
      <w:r>
        <w:t>v</w:t>
      </w:r>
      <w:r>
        <w:t>a</w:t>
      </w:r>
      <w:r>
        <w:t xml:space="preserve">rier </w:t>
      </w:r>
      <w:r w:rsidRPr="00027820">
        <w:t>ou rappeler les p</w:t>
      </w:r>
      <w:r>
        <w:t xml:space="preserve">rovisions ci-devant [85] </w:t>
      </w:r>
      <w:r w:rsidRPr="00027820">
        <w:t>contenues pour continuer la force et l'effet des dites déclaration et provision, ou pour varier, ou rappeler aucune des diverses provisions ci-devant contenues conce</w:t>
      </w:r>
      <w:r w:rsidRPr="00027820">
        <w:t>r</w:t>
      </w:r>
      <w:r w:rsidRPr="00027820">
        <w:t>nant la concession et appropriation de te</w:t>
      </w:r>
      <w:r w:rsidRPr="00027820">
        <w:t>r</w:t>
      </w:r>
      <w:r w:rsidRPr="00027820">
        <w:t>res pour le maintien d'u</w:t>
      </w:r>
      <w:r>
        <w:t xml:space="preserve">n clergé </w:t>
      </w:r>
      <w:r w:rsidRPr="00027820">
        <w:t>protestant dans les dites provinces</w:t>
      </w:r>
      <w:r>
        <w:t> ;</w:t>
      </w:r>
      <w:r w:rsidRPr="00027820">
        <w:t xml:space="preserve"> ou concernant la constit</w:t>
      </w:r>
      <w:r w:rsidRPr="00027820">
        <w:t>u</w:t>
      </w:r>
      <w:r w:rsidRPr="00027820">
        <w:t>tion, l'érection, ou la fondation des Bénéfices ou Cures dans les dites provinces</w:t>
      </w:r>
      <w:r>
        <w:t> ;</w:t>
      </w:r>
      <w:r w:rsidRPr="00027820">
        <w:t xml:space="preserve"> ou concernant la nomination de Bén</w:t>
      </w:r>
      <w:r w:rsidRPr="00027820">
        <w:t>é</w:t>
      </w:r>
      <w:r w:rsidRPr="00027820">
        <w:t>ficiers ou Ministres à iceux</w:t>
      </w:r>
      <w:r>
        <w:t> </w:t>
      </w:r>
      <w:r>
        <w:rPr>
          <w:rStyle w:val="Appelnotedebasdep"/>
        </w:rPr>
        <w:footnoteReference w:id="263"/>
      </w:r>
      <w:r>
        <w:t> ;</w:t>
      </w:r>
      <w:r w:rsidRPr="00027820">
        <w:t xml:space="preserve"> ou concernant la manière en laquelle tels Bénéficiers ou Ministres les tiendront et en jouiront</w:t>
      </w:r>
      <w:r>
        <w:t> ;</w:t>
      </w:r>
      <w:r w:rsidRPr="00027820">
        <w:t xml:space="preserve"> et aussi, que toute fois qu'aucun acte ou actes seront ainsi passés, contenant auc</w:t>
      </w:r>
      <w:r w:rsidRPr="00027820">
        <w:t>u</w:t>
      </w:r>
      <w:r w:rsidRPr="00027820">
        <w:t>nes provisions qui auront en aucune manière rapport à, ou affecteront la jouissance ou l'exercice d'aucune forme ou mode de culte religieux, ou imposeront ou établiront aucunes pénalités, charges, inhabiletés, ou incapacités à leur égard, ou auront en aucune manière rapport à, ou affecteront le payement, le recouvrement ou la jouissance d'aucun des d</w:t>
      </w:r>
      <w:r>
        <w:t>u</w:t>
      </w:r>
      <w:r w:rsidRPr="00027820">
        <w:t>s ou droits accoutumés ci-devant mentionnés, ou auront en aucune manière ra</w:t>
      </w:r>
      <w:r w:rsidRPr="00027820">
        <w:t>p</w:t>
      </w:r>
      <w:r w:rsidRPr="00027820">
        <w:t>port à la concession, à l'imposition, ou au recouvrement d'autres d</w:t>
      </w:r>
      <w:r>
        <w:t>u</w:t>
      </w:r>
      <w:r w:rsidRPr="00027820">
        <w:t>s, ou salaires, ou émolumen</w:t>
      </w:r>
      <w:r>
        <w:t>t</w:t>
      </w:r>
      <w:r w:rsidRPr="00027820">
        <w:t>s quelconques à être payés à, ou pour l'us</w:t>
      </w:r>
      <w:r w:rsidRPr="00027820">
        <w:t>a</w:t>
      </w:r>
      <w:r w:rsidRPr="00027820">
        <w:t>ge d'aucun Ministre, Prêtre, Ecclésiastique, ou Précepteur, conform</w:t>
      </w:r>
      <w:r w:rsidRPr="00027820">
        <w:t>é</w:t>
      </w:r>
      <w:r w:rsidRPr="00027820">
        <w:t>ment à aucune forme ou mode de cu</w:t>
      </w:r>
      <w:r>
        <w:t>l</w:t>
      </w:r>
      <w:r w:rsidRPr="00027820">
        <w:t>te religieux, eu égard à son dit office ou fonction</w:t>
      </w:r>
      <w:r>
        <w:t> ;</w:t>
      </w:r>
      <w:r w:rsidRPr="00027820">
        <w:t xml:space="preserve"> ou auront en aucune manière rapport à, ou affect</w:t>
      </w:r>
      <w:r w:rsidRPr="00027820">
        <w:t>e</w:t>
      </w:r>
      <w:r w:rsidRPr="00027820">
        <w:t>ront l</w:t>
      </w:r>
      <w:r>
        <w:t xml:space="preserve">'établissement ou la discipline </w:t>
      </w:r>
      <w:r w:rsidRPr="00027820">
        <w:t>de l'église Angl</w:t>
      </w:r>
      <w:r w:rsidRPr="00027820">
        <w:t>i</w:t>
      </w:r>
      <w:r w:rsidRPr="00027820">
        <w:t>cane, parmi les Ministres et les membres d'icelle</w:t>
      </w:r>
      <w:r>
        <w:t> </w:t>
      </w:r>
      <w:r>
        <w:rPr>
          <w:rStyle w:val="Appelnotedebasdep"/>
        </w:rPr>
        <w:footnoteReference w:id="264"/>
      </w:r>
      <w:r w:rsidRPr="00027820">
        <w:t xml:space="preserve"> dans les dites provinces, ou a</w:t>
      </w:r>
      <w:r w:rsidRPr="00027820">
        <w:t>u</w:t>
      </w:r>
      <w:r w:rsidRPr="00027820">
        <w:t>ront en aucune manière rapport à, ou affecteront la prérogative du Roi, concernant la concession des terres non concédées de la Couronne dans les dites provinces, chaque tel acte ou actes s</w:t>
      </w:r>
      <w:r w:rsidRPr="00027820">
        <w:t>e</w:t>
      </w:r>
      <w:r w:rsidRPr="00027820">
        <w:t>ront, avant aucune déclaration ou signification de l'approbation du Roi sur iceux</w:t>
      </w:r>
      <w:r>
        <w:t> </w:t>
      </w:r>
      <w:r>
        <w:rPr>
          <w:rStyle w:val="Appelnotedebasdep"/>
        </w:rPr>
        <w:footnoteReference w:id="265"/>
      </w:r>
      <w:r w:rsidRPr="00027820">
        <w:t>, mis devant les deux Chambres de Parlement dans la Grande-Bretagne</w:t>
      </w:r>
      <w:r>
        <w:t> ;</w:t>
      </w:r>
      <w:r w:rsidRPr="00027820">
        <w:t xml:space="preserve"> et qu'il ne sera pas légal à sa Majesté, ses héritiers ou successeurs, de signifier son ou leur approbation à aucun tel acte ou actes jusqu'à tre</w:t>
      </w:r>
      <w:r w:rsidRPr="00027820">
        <w:t>n</w:t>
      </w:r>
      <w:r w:rsidRPr="00027820">
        <w:t>te jours après qu'ils auront été mis devant les dites Chambres, ou d'a</w:t>
      </w:r>
      <w:r w:rsidRPr="00027820">
        <w:t>p</w:t>
      </w:r>
      <w:r w:rsidRPr="00027820">
        <w:t>prouver aucun tel acte ou actes, en cas que l'une ou l'autre Chambre de Parlement, dans les dits trente jours, s'adresse à sa Majesté, ses hér</w:t>
      </w:r>
      <w:r w:rsidRPr="00027820">
        <w:t>i</w:t>
      </w:r>
      <w:r w:rsidRPr="00027820">
        <w:t>tiers ou successeurs, pour retenir son ou leur approb</w:t>
      </w:r>
      <w:r w:rsidRPr="00027820">
        <w:t>a</w:t>
      </w:r>
      <w:r w:rsidRPr="00027820">
        <w:t>tion de tel acte ou actes, et qu'aucun tel acte ne sera valide ou effe</w:t>
      </w:r>
      <w:r w:rsidRPr="00027820">
        <w:t>c</w:t>
      </w:r>
      <w:r w:rsidRPr="00027820">
        <w:t>tue</w:t>
      </w:r>
      <w:r>
        <w:t>l </w:t>
      </w:r>
      <w:r>
        <w:rPr>
          <w:rStyle w:val="Appelnotedebasdep"/>
        </w:rPr>
        <w:footnoteReference w:id="266"/>
      </w:r>
      <w:r w:rsidRPr="00027820">
        <w:t>, à aucun des effets ci-dessus, dans l'une ou l'autre des dites provinces, à moins que le Conseil Législatif et l'Assemblée de telle province, dans la séance dans laquelle ils l'auront passé, n'aient pr</w:t>
      </w:r>
      <w:r w:rsidRPr="00027820">
        <w:t>é</w:t>
      </w:r>
      <w:r w:rsidRPr="00027820">
        <w:t>senté au Gouverneur, au Lieutenant-Gouverneur, ou à la personne qui aura l'administration du gouvernement de telle province, une adresse ou des adresses, sp</w:t>
      </w:r>
      <w:r w:rsidRPr="00027820">
        <w:t>é</w:t>
      </w:r>
      <w:r w:rsidRPr="00027820">
        <w:t xml:space="preserve">cifiant que tel acte contient des provisions pour quelques-uns des dits </w:t>
      </w:r>
      <w:r>
        <w:t>ef</w:t>
      </w:r>
      <w:r w:rsidRPr="00027820">
        <w:rPr>
          <w:szCs w:val="18"/>
        </w:rPr>
        <w:t>fets</w:t>
      </w:r>
      <w:r>
        <w:rPr>
          <w:szCs w:val="18"/>
        </w:rPr>
        <w:t xml:space="preserve"> </w:t>
      </w:r>
      <w:r w:rsidR="00DC2F8C" w:rsidRPr="00027820">
        <w:rPr>
          <w:noProof/>
        </w:rPr>
        <mc:AlternateContent>
          <mc:Choice Requires="wps">
            <w:drawing>
              <wp:anchor distT="0" distB="0" distL="114300" distR="114300" simplePos="0" relativeHeight="251659264" behindDoc="0" locked="0" layoutInCell="0" allowOverlap="1" wp14:anchorId="6C160604" wp14:editId="23F1AA6F">
                <wp:simplePos x="0" y="0"/>
                <wp:positionH relativeFrom="margin">
                  <wp:posOffset>4251960</wp:posOffset>
                </wp:positionH>
                <wp:positionV relativeFrom="paragraph">
                  <wp:posOffset>5373370</wp:posOffset>
                </wp:positionV>
                <wp:extent cx="0" cy="13398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39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10DA"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34.8pt,423.1pt" to="334.8pt,43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" o:allowincell="f" strokeweight=".25pt">
                <o:lock v:ext="edit" shapetype="f"/>
                <w10:wrap anchorx="margin"/>
              </v:line>
            </w:pict>
          </mc:Fallback>
        </mc:AlternateContent>
      </w:r>
      <w:r>
        <w:t>[</w:t>
      </w:r>
      <w:r w:rsidRPr="00027820">
        <w:rPr>
          <w:szCs w:val="18"/>
        </w:rPr>
        <w:t>86</w:t>
      </w:r>
      <w:r>
        <w:rPr>
          <w:szCs w:val="18"/>
        </w:rPr>
        <w:t xml:space="preserve">] </w:t>
      </w:r>
      <w:r w:rsidRPr="00027820">
        <w:rPr>
          <w:szCs w:val="18"/>
        </w:rPr>
        <w:t>ci-devant spécialeme</w:t>
      </w:r>
      <w:r>
        <w:rPr>
          <w:szCs w:val="18"/>
        </w:rPr>
        <w:t>nt désignés, et désirant, qu'afi</w:t>
      </w:r>
      <w:r w:rsidRPr="00027820">
        <w:rPr>
          <w:szCs w:val="18"/>
        </w:rPr>
        <w:t xml:space="preserve">n de </w:t>
      </w:r>
      <w:r>
        <w:rPr>
          <w:szCs w:val="18"/>
        </w:rPr>
        <w:t>lui</w:t>
      </w:r>
      <w:r w:rsidRPr="00027820">
        <w:rPr>
          <w:szCs w:val="18"/>
        </w:rPr>
        <w:t xml:space="preserve"> donner e</w:t>
      </w:r>
      <w:r w:rsidRPr="00027820">
        <w:rPr>
          <w:szCs w:val="18"/>
        </w:rPr>
        <w:t>f</w:t>
      </w:r>
      <w:r w:rsidRPr="00027820">
        <w:rPr>
          <w:szCs w:val="18"/>
        </w:rPr>
        <w:t>fet, tel Acte soit transmis sans délai en Angleterre, aux fins d'être mis devant le parlement avant la signification de l'approbation de sa M</w:t>
      </w:r>
      <w:r w:rsidRPr="00027820">
        <w:rPr>
          <w:szCs w:val="18"/>
        </w:rPr>
        <w:t>a</w:t>
      </w:r>
      <w:r w:rsidRPr="00027820">
        <w:rPr>
          <w:szCs w:val="18"/>
        </w:rPr>
        <w:t>jesté à icelui</w:t>
      </w:r>
      <w:r>
        <w:rPr>
          <w:szCs w:val="18"/>
        </w:rPr>
        <w:t> </w:t>
      </w:r>
      <w:r>
        <w:rPr>
          <w:rStyle w:val="Appelnotedebasdep"/>
          <w:szCs w:val="18"/>
        </w:rPr>
        <w:footnoteReference w:id="267"/>
      </w:r>
      <w:r w:rsidRPr="00027820">
        <w:rPr>
          <w:szCs w:val="18"/>
        </w:rPr>
        <w:t>.</w:t>
      </w:r>
    </w:p>
    <w:p w14:paraId="4F4FBC20" w14:textId="77777777" w:rsidR="008379A6" w:rsidRPr="00027820" w:rsidRDefault="008379A6" w:rsidP="008379A6">
      <w:pPr>
        <w:spacing w:before="120" w:after="120"/>
        <w:jc w:val="both"/>
      </w:pPr>
      <w:r w:rsidRPr="00027820">
        <w:rPr>
          <w:szCs w:val="18"/>
        </w:rPr>
        <w:t xml:space="preserve">XLIII. Et il est de plus statué par la dite </w:t>
      </w:r>
      <w:r>
        <w:rPr>
          <w:szCs w:val="18"/>
        </w:rPr>
        <w:t xml:space="preserve">autorité, que toutes terres qui </w:t>
      </w:r>
      <w:r w:rsidRPr="00027820">
        <w:rPr>
          <w:szCs w:val="18"/>
        </w:rPr>
        <w:t>seront ci-après concédées dans la dite province du Haut-Canada seront concédées en franc et commun soccage</w:t>
      </w:r>
      <w:r>
        <w:rPr>
          <w:szCs w:val="18"/>
        </w:rPr>
        <w:t> </w:t>
      </w:r>
      <w:r>
        <w:rPr>
          <w:rStyle w:val="Appelnotedebasdep"/>
          <w:szCs w:val="18"/>
        </w:rPr>
        <w:footnoteReference w:id="268"/>
      </w:r>
      <w:r w:rsidRPr="00027820">
        <w:rPr>
          <w:szCs w:val="18"/>
        </w:rPr>
        <w:t>, en la semblable manière que les terres sont actuellement tenues en franc et commun soccage, dans cette partie de la Grande-Bretagne nommée Angleterre, et que dans chaque cas que des terres seront concédées ci-après dans la dite province du Bas-Canada, et où le concessionnaire d'icelles</w:t>
      </w:r>
      <w:r>
        <w:rPr>
          <w:szCs w:val="18"/>
        </w:rPr>
        <w:t> </w:t>
      </w:r>
      <w:r>
        <w:rPr>
          <w:rStyle w:val="Appelnotedebasdep"/>
          <w:szCs w:val="18"/>
        </w:rPr>
        <w:footnoteReference w:id="269"/>
      </w:r>
      <w:r w:rsidRPr="00027820">
        <w:rPr>
          <w:szCs w:val="18"/>
        </w:rPr>
        <w:t xml:space="preserve"> désirera qu'elles soient concédées en franc et commun soccage, elles seront ainsi concédées</w:t>
      </w:r>
      <w:r>
        <w:rPr>
          <w:szCs w:val="18"/>
        </w:rPr>
        <w:t> ;</w:t>
      </w:r>
      <w:r w:rsidRPr="00027820">
        <w:rPr>
          <w:szCs w:val="18"/>
        </w:rPr>
        <w:t xml:space="preserve"> mais sujette néanmoins à telles altérations, eu égard à la nature et les conséquences de telle tenure en franc et co</w:t>
      </w:r>
      <w:r w:rsidRPr="00027820">
        <w:rPr>
          <w:szCs w:val="18"/>
        </w:rPr>
        <w:t>m</w:t>
      </w:r>
      <w:r w:rsidRPr="00027820">
        <w:rPr>
          <w:szCs w:val="18"/>
        </w:rPr>
        <w:t>mun soccage, qui pourront être établies par aucune loi ou lois qui pour</w:t>
      </w:r>
      <w:r>
        <w:rPr>
          <w:szCs w:val="18"/>
        </w:rPr>
        <w:t>ront être faites par sa Majesté,</w:t>
      </w:r>
      <w:r w:rsidRPr="00027820">
        <w:rPr>
          <w:szCs w:val="18"/>
        </w:rPr>
        <w:t xml:space="preserve"> ses héritiers ou successeurs, par et de l'avis et consentement du Conseil Législatif et de l'Assemblée de la province.</w:t>
      </w:r>
    </w:p>
    <w:p w14:paraId="40F0EB65" w14:textId="77777777" w:rsidR="008379A6" w:rsidRPr="00027820" w:rsidRDefault="008379A6" w:rsidP="008379A6">
      <w:pPr>
        <w:spacing w:before="120" w:after="120"/>
        <w:jc w:val="both"/>
      </w:pPr>
      <w:r w:rsidRPr="00027820">
        <w:rPr>
          <w:szCs w:val="18"/>
        </w:rPr>
        <w:t xml:space="preserve">XLIV. </w:t>
      </w:r>
      <w:r>
        <w:rPr>
          <w:szCs w:val="18"/>
        </w:rPr>
        <w:t>Et il est de plus statué par ladite autorité, que si</w:t>
      </w:r>
      <w:r w:rsidRPr="00027820">
        <w:rPr>
          <w:szCs w:val="18"/>
        </w:rPr>
        <w:t xml:space="preserve"> aucune pe</w:t>
      </w:r>
      <w:r w:rsidRPr="00027820">
        <w:rPr>
          <w:szCs w:val="18"/>
        </w:rPr>
        <w:t>r</w:t>
      </w:r>
      <w:r w:rsidRPr="00027820">
        <w:rPr>
          <w:szCs w:val="18"/>
        </w:rPr>
        <w:t>sonne ou personnes tenant aucunes terres dans la dite province du Haut-Canada, en vertu d'aucun cert</w:t>
      </w:r>
      <w:r>
        <w:rPr>
          <w:szCs w:val="18"/>
        </w:rPr>
        <w:t xml:space="preserve">ificat d'occupation obtenu sous </w:t>
      </w:r>
      <w:r w:rsidRPr="00027820">
        <w:rPr>
          <w:szCs w:val="18"/>
        </w:rPr>
        <w:t>l'autorité du Gouverneur en Conseil de la province de Québec, et ayant pouvoir et autorité de les aliéner, les remettre en aucun tem</w:t>
      </w:r>
      <w:r>
        <w:rPr>
          <w:szCs w:val="18"/>
        </w:rPr>
        <w:t>p</w:t>
      </w:r>
      <w:r w:rsidRPr="00027820">
        <w:rPr>
          <w:szCs w:val="18"/>
        </w:rPr>
        <w:t>s, depuis et après le commencement de cet Acte, entre les mains de sa Majesté, ses héritiers ou successeurs, par requête au Gouverneur, ou au Lieutenant-Gouverneur, ou à</w:t>
      </w:r>
      <w:r>
        <w:rPr>
          <w:szCs w:val="18"/>
        </w:rPr>
        <w:t xml:space="preserve"> la personne qui aura l'administration du gouvernement de la</w:t>
      </w:r>
      <w:r w:rsidRPr="00027820">
        <w:rPr>
          <w:szCs w:val="18"/>
        </w:rPr>
        <w:t>di</w:t>
      </w:r>
      <w:r>
        <w:rPr>
          <w:szCs w:val="18"/>
        </w:rPr>
        <w:t xml:space="preserve">te province, constatant qu'ils </w:t>
      </w:r>
      <w:r w:rsidRPr="00027820">
        <w:rPr>
          <w:szCs w:val="18"/>
        </w:rPr>
        <w:t>désirent de les tenir en franc et commun soccage, tel Gouverneur, ou Lieutenant-Gouverneur, ou la personne qui aura l'administration du gouvern</w:t>
      </w:r>
      <w:r w:rsidRPr="00027820">
        <w:rPr>
          <w:szCs w:val="18"/>
        </w:rPr>
        <w:t>e</w:t>
      </w:r>
      <w:r w:rsidRPr="00027820">
        <w:rPr>
          <w:szCs w:val="18"/>
        </w:rPr>
        <w:t>ment, sur cela, fera faire une nouvelle concession à telles personne ou personnes de telles terres, pour être tenues en franc et commun socc</w:t>
      </w:r>
      <w:r w:rsidRPr="00027820">
        <w:rPr>
          <w:szCs w:val="18"/>
        </w:rPr>
        <w:t>a</w:t>
      </w:r>
      <w:r w:rsidRPr="00027820">
        <w:rPr>
          <w:szCs w:val="18"/>
        </w:rPr>
        <w:t>ge</w:t>
      </w:r>
      <w:r>
        <w:rPr>
          <w:szCs w:val="18"/>
        </w:rPr>
        <w:t> </w:t>
      </w:r>
      <w:r>
        <w:rPr>
          <w:rStyle w:val="Appelnotedebasdep"/>
          <w:szCs w:val="18"/>
        </w:rPr>
        <w:footnoteReference w:id="270"/>
      </w:r>
      <w:r w:rsidRPr="00027820">
        <w:rPr>
          <w:szCs w:val="18"/>
        </w:rPr>
        <w:t>.</w:t>
      </w:r>
    </w:p>
    <w:p w14:paraId="75835E60" w14:textId="77777777" w:rsidR="008379A6" w:rsidRDefault="008379A6" w:rsidP="008379A6">
      <w:pPr>
        <w:spacing w:before="120" w:after="120"/>
        <w:jc w:val="both"/>
        <w:rPr>
          <w:szCs w:val="18"/>
        </w:rPr>
      </w:pPr>
      <w:r w:rsidRPr="00027820">
        <w:rPr>
          <w:szCs w:val="18"/>
        </w:rPr>
        <w:t xml:space="preserve">XLV. Pourvu néanmoins, </w:t>
      </w:r>
      <w:r>
        <w:rPr>
          <w:szCs w:val="18"/>
        </w:rPr>
        <w:t>et il est de plus statué par la</w:t>
      </w:r>
      <w:r w:rsidRPr="00027820">
        <w:rPr>
          <w:szCs w:val="18"/>
        </w:rPr>
        <w:t>dite autorité, que telle remise et concession n'an</w:t>
      </w:r>
      <w:r>
        <w:rPr>
          <w:szCs w:val="18"/>
        </w:rPr>
        <w:t>nuleront ou n'exclu</w:t>
      </w:r>
      <w:r w:rsidRPr="00027820">
        <w:rPr>
          <w:szCs w:val="18"/>
        </w:rPr>
        <w:t>ront aucun droit ou titre sur aucunes telles terres ainsi remises, ou aucun intérêt dans icelles</w:t>
      </w:r>
      <w:r>
        <w:rPr>
          <w:szCs w:val="18"/>
        </w:rPr>
        <w:t> </w:t>
      </w:r>
      <w:r>
        <w:rPr>
          <w:rStyle w:val="Appelnotedebasdep"/>
          <w:szCs w:val="18"/>
        </w:rPr>
        <w:footnoteReference w:id="271"/>
      </w:r>
      <w:r w:rsidRPr="00027820">
        <w:rPr>
          <w:szCs w:val="18"/>
        </w:rPr>
        <w:t>, auxquels aucune personne ou personnes, autre que la pe</w:t>
      </w:r>
      <w:r w:rsidRPr="00027820">
        <w:rPr>
          <w:szCs w:val="18"/>
        </w:rPr>
        <w:t>r</w:t>
      </w:r>
      <w:r w:rsidRPr="00027820">
        <w:rPr>
          <w:szCs w:val="18"/>
        </w:rPr>
        <w:t>sonne ou personnes, qui les aura remises avait eu droit, soit par po</w:t>
      </w:r>
      <w:r w:rsidRPr="00027820">
        <w:rPr>
          <w:szCs w:val="18"/>
        </w:rPr>
        <w:t>s</w:t>
      </w:r>
      <w:r w:rsidRPr="00027820">
        <w:rPr>
          <w:szCs w:val="18"/>
        </w:rPr>
        <w:t>session, jouissance ou réversion ou autrement, au te</w:t>
      </w:r>
      <w:r>
        <w:rPr>
          <w:szCs w:val="18"/>
        </w:rPr>
        <w:t>mp</w:t>
      </w:r>
      <w:r w:rsidRPr="00027820">
        <w:rPr>
          <w:szCs w:val="18"/>
        </w:rPr>
        <w:t>s de telle rem</w:t>
      </w:r>
      <w:r w:rsidRPr="00027820">
        <w:rPr>
          <w:szCs w:val="18"/>
        </w:rPr>
        <w:t>i</w:t>
      </w:r>
      <w:r w:rsidRPr="00027820">
        <w:rPr>
          <w:szCs w:val="18"/>
        </w:rPr>
        <w:t>se</w:t>
      </w:r>
      <w:r>
        <w:rPr>
          <w:szCs w:val="18"/>
        </w:rPr>
        <w:t> ;</w:t>
      </w:r>
      <w:r w:rsidRPr="00027820">
        <w:rPr>
          <w:szCs w:val="18"/>
        </w:rPr>
        <w:t xml:space="preserve"> mais que chaque telle remise et concession seront rendues sujettes à chaque tel droit, titre et intérêt, et que chaque tel droit, titre, ou int</w:t>
      </w:r>
      <w:r w:rsidRPr="00027820">
        <w:rPr>
          <w:szCs w:val="18"/>
        </w:rPr>
        <w:t>é</w:t>
      </w:r>
      <w:r w:rsidRPr="00027820">
        <w:rPr>
          <w:szCs w:val="18"/>
        </w:rPr>
        <w:t>rêt sera aussi valide et efficace que si te</w:t>
      </w:r>
      <w:r>
        <w:rPr>
          <w:szCs w:val="18"/>
        </w:rPr>
        <w:t>lle</w:t>
      </w:r>
      <w:r w:rsidRPr="00027820">
        <w:rPr>
          <w:szCs w:val="18"/>
        </w:rPr>
        <w:t xml:space="preserve"> remise et concession n'eu</w:t>
      </w:r>
      <w:r w:rsidRPr="00027820">
        <w:rPr>
          <w:szCs w:val="18"/>
        </w:rPr>
        <w:t>s</w:t>
      </w:r>
      <w:r w:rsidRPr="00027820">
        <w:rPr>
          <w:szCs w:val="18"/>
        </w:rPr>
        <w:t>sent jamais été faites.</w:t>
      </w:r>
    </w:p>
    <w:p w14:paraId="4BC87D2A" w14:textId="77777777" w:rsidR="008379A6" w:rsidRPr="00027820" w:rsidRDefault="008379A6" w:rsidP="008379A6">
      <w:pPr>
        <w:spacing w:before="120" w:after="120"/>
        <w:jc w:val="both"/>
      </w:pPr>
      <w:r>
        <w:t>[</w:t>
      </w:r>
      <w:r w:rsidRPr="00027820">
        <w:rPr>
          <w:rFonts w:cs="Arial"/>
          <w:szCs w:val="22"/>
        </w:rPr>
        <w:t>87</w:t>
      </w:r>
      <w:r>
        <w:rPr>
          <w:rFonts w:cs="Arial"/>
          <w:szCs w:val="22"/>
        </w:rPr>
        <w:t>]</w:t>
      </w:r>
    </w:p>
    <w:p w14:paraId="65768A80" w14:textId="77777777" w:rsidR="008379A6" w:rsidRPr="00027820" w:rsidRDefault="008379A6" w:rsidP="008379A6">
      <w:pPr>
        <w:spacing w:before="120" w:after="120"/>
        <w:jc w:val="both"/>
      </w:pPr>
      <w:r>
        <w:rPr>
          <w:szCs w:val="18"/>
        </w:rPr>
        <w:t xml:space="preserve">XLVI. Et vu </w:t>
      </w:r>
      <w:r w:rsidRPr="00027820">
        <w:rPr>
          <w:szCs w:val="18"/>
        </w:rPr>
        <w:t>q</w:t>
      </w:r>
      <w:r>
        <w:rPr>
          <w:szCs w:val="18"/>
        </w:rPr>
        <w:t>u</w:t>
      </w:r>
      <w:r w:rsidRPr="00027820">
        <w:rPr>
          <w:szCs w:val="18"/>
        </w:rPr>
        <w:t xml:space="preserve">e par un Acte passé dans la dix-huitième année du règne de sa Majesté, intitulé, </w:t>
      </w:r>
      <w:r w:rsidRPr="00310979">
        <w:rPr>
          <w:i/>
          <w:szCs w:val="18"/>
        </w:rPr>
        <w:t>«</w:t>
      </w:r>
      <w:r>
        <w:rPr>
          <w:szCs w:val="18"/>
        </w:rPr>
        <w:t> </w:t>
      </w:r>
      <w:r w:rsidRPr="00027820">
        <w:rPr>
          <w:i/>
          <w:iCs/>
          <w:szCs w:val="18"/>
        </w:rPr>
        <w:t>Acte</w:t>
      </w:r>
      <w:r>
        <w:rPr>
          <w:i/>
          <w:iCs/>
          <w:szCs w:val="18"/>
        </w:rPr>
        <w:t xml:space="preserve"> pour lever tous doutes et ap</w:t>
      </w:r>
      <w:r w:rsidRPr="00027820">
        <w:rPr>
          <w:i/>
          <w:iCs/>
          <w:szCs w:val="18"/>
        </w:rPr>
        <w:t>pr</w:t>
      </w:r>
      <w:r w:rsidRPr="00027820">
        <w:rPr>
          <w:i/>
          <w:iCs/>
          <w:szCs w:val="18"/>
        </w:rPr>
        <w:t>é</w:t>
      </w:r>
      <w:r w:rsidRPr="00027820">
        <w:rPr>
          <w:i/>
          <w:iCs/>
          <w:szCs w:val="18"/>
        </w:rPr>
        <w:t>hensions concernant la Taxati</w:t>
      </w:r>
      <w:r>
        <w:rPr>
          <w:i/>
          <w:iCs/>
          <w:szCs w:val="18"/>
        </w:rPr>
        <w:t>on par le Parlement de la Grande</w:t>
      </w:r>
      <w:r w:rsidRPr="00027820">
        <w:rPr>
          <w:i/>
          <w:iCs/>
          <w:szCs w:val="18"/>
        </w:rPr>
        <w:t>-Bretagne, dans aucune des Co</w:t>
      </w:r>
      <w:r>
        <w:rPr>
          <w:i/>
          <w:iCs/>
          <w:szCs w:val="18"/>
        </w:rPr>
        <w:t>l</w:t>
      </w:r>
      <w:r w:rsidRPr="00027820">
        <w:rPr>
          <w:i/>
          <w:iCs/>
          <w:szCs w:val="18"/>
        </w:rPr>
        <w:t>o</w:t>
      </w:r>
      <w:r>
        <w:rPr>
          <w:i/>
          <w:iCs/>
          <w:szCs w:val="18"/>
        </w:rPr>
        <w:t>n</w:t>
      </w:r>
      <w:r w:rsidRPr="00027820">
        <w:rPr>
          <w:i/>
          <w:iCs/>
          <w:szCs w:val="18"/>
        </w:rPr>
        <w:t>ies, Prov</w:t>
      </w:r>
      <w:r>
        <w:rPr>
          <w:i/>
          <w:iCs/>
          <w:szCs w:val="18"/>
        </w:rPr>
        <w:t>inces et Plantations dans l’Am</w:t>
      </w:r>
      <w:r w:rsidRPr="00027820">
        <w:rPr>
          <w:i/>
          <w:iCs/>
          <w:szCs w:val="18"/>
        </w:rPr>
        <w:t>ériq</w:t>
      </w:r>
      <w:r>
        <w:rPr>
          <w:i/>
          <w:iCs/>
          <w:szCs w:val="18"/>
        </w:rPr>
        <w:t>u</w:t>
      </w:r>
      <w:r w:rsidRPr="00027820">
        <w:rPr>
          <w:i/>
          <w:iCs/>
          <w:szCs w:val="18"/>
        </w:rPr>
        <w:t>e du Nord et les Indes Occidentales</w:t>
      </w:r>
      <w:r>
        <w:rPr>
          <w:i/>
          <w:iCs/>
          <w:szCs w:val="18"/>
        </w:rPr>
        <w:t> ;</w:t>
      </w:r>
      <w:r w:rsidRPr="00027820">
        <w:rPr>
          <w:i/>
          <w:iCs/>
          <w:szCs w:val="18"/>
        </w:rPr>
        <w:t xml:space="preserve"> et pour rappeler a</w:t>
      </w:r>
      <w:r w:rsidRPr="00027820">
        <w:rPr>
          <w:i/>
          <w:iCs/>
          <w:szCs w:val="18"/>
        </w:rPr>
        <w:t>u</w:t>
      </w:r>
      <w:r w:rsidRPr="00027820">
        <w:rPr>
          <w:i/>
          <w:iCs/>
          <w:szCs w:val="18"/>
        </w:rPr>
        <w:t>tant d'un Acte fait dans la septième année du Règne de sa présente Majesté, qui impose un droit sur le Thé importé de la Grande-B</w:t>
      </w:r>
      <w:r>
        <w:rPr>
          <w:i/>
          <w:iCs/>
          <w:szCs w:val="18"/>
        </w:rPr>
        <w:t>retagne dans auc</w:t>
      </w:r>
      <w:r w:rsidRPr="00027820">
        <w:rPr>
          <w:i/>
          <w:iCs/>
          <w:szCs w:val="18"/>
        </w:rPr>
        <w:t>une Colonie ou Plantation en Amérique, o</w:t>
      </w:r>
      <w:r>
        <w:rPr>
          <w:i/>
          <w:iCs/>
          <w:szCs w:val="18"/>
        </w:rPr>
        <w:t xml:space="preserve">u y a rapport », </w:t>
      </w:r>
      <w:r w:rsidRPr="00027820">
        <w:rPr>
          <w:szCs w:val="18"/>
        </w:rPr>
        <w:t>—</w:t>
      </w:r>
      <w:r>
        <w:rPr>
          <w:szCs w:val="18"/>
        </w:rPr>
        <w:t xml:space="preserve"> il</w:t>
      </w:r>
      <w:r w:rsidRPr="00027820">
        <w:rPr>
          <w:szCs w:val="18"/>
        </w:rPr>
        <w:t xml:space="preserve"> a été déclaré</w:t>
      </w:r>
      <w:r>
        <w:rPr>
          <w:szCs w:val="18"/>
        </w:rPr>
        <w:t> :</w:t>
      </w:r>
      <w:r w:rsidRPr="00027820">
        <w:rPr>
          <w:szCs w:val="18"/>
        </w:rPr>
        <w:t xml:space="preserve"> </w:t>
      </w:r>
      <w:r>
        <w:rPr>
          <w:szCs w:val="18"/>
        </w:rPr>
        <w:t>« </w:t>
      </w:r>
      <w:r w:rsidRPr="00027820">
        <w:rPr>
          <w:szCs w:val="18"/>
        </w:rPr>
        <w:t xml:space="preserve">Que le </w:t>
      </w:r>
      <w:r>
        <w:rPr>
          <w:szCs w:val="18"/>
        </w:rPr>
        <w:t>R</w:t>
      </w:r>
      <w:r w:rsidRPr="00027820">
        <w:rPr>
          <w:szCs w:val="18"/>
        </w:rPr>
        <w:t>oi et le Parlement</w:t>
      </w:r>
      <w:r>
        <w:rPr>
          <w:szCs w:val="18"/>
        </w:rPr>
        <w:t xml:space="preserve"> de la Grande-Bretagne n'impose</w:t>
      </w:r>
      <w:r w:rsidRPr="00027820">
        <w:rPr>
          <w:szCs w:val="18"/>
        </w:rPr>
        <w:t>ront aucun droit, taxe, ou cotisatio</w:t>
      </w:r>
      <w:r>
        <w:rPr>
          <w:szCs w:val="18"/>
        </w:rPr>
        <w:t>n que</w:t>
      </w:r>
      <w:r>
        <w:rPr>
          <w:szCs w:val="18"/>
        </w:rPr>
        <w:t>l</w:t>
      </w:r>
      <w:r>
        <w:rPr>
          <w:szCs w:val="18"/>
        </w:rPr>
        <w:t>conque, payable dans au</w:t>
      </w:r>
      <w:r w:rsidRPr="00027820">
        <w:rPr>
          <w:szCs w:val="18"/>
        </w:rPr>
        <w:t>cune des Colonies, Provinces et Plant</w:t>
      </w:r>
      <w:r>
        <w:rPr>
          <w:szCs w:val="18"/>
        </w:rPr>
        <w:t>ations de sa Majesté dans l'A</w:t>
      </w:r>
      <w:r w:rsidRPr="00027820">
        <w:rPr>
          <w:szCs w:val="18"/>
        </w:rPr>
        <w:t>mérique du Nord ou dans les Indes Occident</w:t>
      </w:r>
      <w:r w:rsidRPr="00027820">
        <w:rPr>
          <w:szCs w:val="18"/>
        </w:rPr>
        <w:t>a</w:t>
      </w:r>
      <w:r w:rsidRPr="00027820">
        <w:rPr>
          <w:szCs w:val="18"/>
        </w:rPr>
        <w:t>les,</w:t>
      </w:r>
      <w:r>
        <w:rPr>
          <w:szCs w:val="18"/>
        </w:rPr>
        <w:t xml:space="preserve"> excepté seulement tels droits qu’il </w:t>
      </w:r>
      <w:r w:rsidRPr="00027820">
        <w:rPr>
          <w:szCs w:val="18"/>
        </w:rPr>
        <w:t>pourra être convenable d'imp</w:t>
      </w:r>
      <w:r w:rsidRPr="00027820">
        <w:rPr>
          <w:szCs w:val="18"/>
        </w:rPr>
        <w:t>o</w:t>
      </w:r>
      <w:r w:rsidRPr="00027820">
        <w:rPr>
          <w:szCs w:val="18"/>
        </w:rPr>
        <w:t>ser pour le règlement du Commerce, pour le produi</w:t>
      </w:r>
      <w:r>
        <w:rPr>
          <w:szCs w:val="18"/>
        </w:rPr>
        <w:t>t net de tels droits être tou</w:t>
      </w:r>
      <w:r w:rsidRPr="00027820">
        <w:rPr>
          <w:szCs w:val="18"/>
        </w:rPr>
        <w:t>jours pa</w:t>
      </w:r>
      <w:r>
        <w:rPr>
          <w:szCs w:val="18"/>
        </w:rPr>
        <w:t>y</w:t>
      </w:r>
      <w:r w:rsidRPr="00027820">
        <w:rPr>
          <w:szCs w:val="18"/>
        </w:rPr>
        <w:t>é et appliqué à, et pour l'us</w:t>
      </w:r>
      <w:r>
        <w:rPr>
          <w:szCs w:val="18"/>
        </w:rPr>
        <w:t>age de la Colonie, Provi</w:t>
      </w:r>
      <w:r>
        <w:rPr>
          <w:szCs w:val="18"/>
        </w:rPr>
        <w:t>n</w:t>
      </w:r>
      <w:r>
        <w:rPr>
          <w:szCs w:val="18"/>
        </w:rPr>
        <w:t xml:space="preserve">ce, </w:t>
      </w:r>
      <w:r w:rsidRPr="00027820">
        <w:rPr>
          <w:szCs w:val="18"/>
        </w:rPr>
        <w:t>ou Plantation dans laquelle ils seron</w:t>
      </w:r>
      <w:r>
        <w:rPr>
          <w:szCs w:val="18"/>
        </w:rPr>
        <w:t xml:space="preserve">t respectivement prélevés, en </w:t>
      </w:r>
      <w:r w:rsidRPr="00027820">
        <w:rPr>
          <w:szCs w:val="18"/>
        </w:rPr>
        <w:t>telle manière que les autres droits le</w:t>
      </w:r>
      <w:r>
        <w:rPr>
          <w:szCs w:val="18"/>
        </w:rPr>
        <w:t xml:space="preserve">vés par l'Autorité des Cours </w:t>
      </w:r>
      <w:r w:rsidRPr="00027820">
        <w:rPr>
          <w:szCs w:val="18"/>
        </w:rPr>
        <w:t>Gén</w:t>
      </w:r>
      <w:r w:rsidRPr="00027820">
        <w:rPr>
          <w:szCs w:val="18"/>
        </w:rPr>
        <w:t>é</w:t>
      </w:r>
      <w:r w:rsidRPr="00027820">
        <w:rPr>
          <w:szCs w:val="18"/>
        </w:rPr>
        <w:t>rales ou Assemblées Générales respectives de telles Colonies,</w:t>
      </w:r>
      <w:r>
        <w:rPr>
          <w:szCs w:val="18"/>
        </w:rPr>
        <w:t xml:space="preserve"> </w:t>
      </w:r>
      <w:r w:rsidRPr="00027820">
        <w:rPr>
          <w:szCs w:val="18"/>
        </w:rPr>
        <w:t>Provi</w:t>
      </w:r>
      <w:r w:rsidRPr="00027820">
        <w:rPr>
          <w:szCs w:val="18"/>
        </w:rPr>
        <w:t>n</w:t>
      </w:r>
      <w:r w:rsidRPr="00027820">
        <w:rPr>
          <w:szCs w:val="18"/>
        </w:rPr>
        <w:t>ces ou Plantations, sont ordinairement payés et appliqués</w:t>
      </w:r>
      <w:r>
        <w:rPr>
          <w:szCs w:val="18"/>
        </w:rPr>
        <w:t xml:space="preserve"> » : Et vu </w:t>
      </w:r>
      <w:r w:rsidRPr="00027820">
        <w:rPr>
          <w:szCs w:val="18"/>
        </w:rPr>
        <w:t>qu'il est nécessaire, pour l'avantage général de l'Empire Britannique, que tel pouvoir de Règlemen</w:t>
      </w:r>
      <w:r>
        <w:rPr>
          <w:szCs w:val="18"/>
        </w:rPr>
        <w:t>t</w:t>
      </w:r>
      <w:r w:rsidRPr="00027820">
        <w:rPr>
          <w:szCs w:val="18"/>
        </w:rPr>
        <w:t xml:space="preserve">s de Commerce continue à être exercé par sa Majesté, ses Héritiers ou Successeurs, et le Parlement de la Grande-Bretagne, sujet néanmoins à la condition ci-devant récitée, eu égard à l'application d'aucuns droits qui pourront </w:t>
      </w:r>
      <w:r>
        <w:rPr>
          <w:szCs w:val="18"/>
        </w:rPr>
        <w:t>ê</w:t>
      </w:r>
      <w:r w:rsidRPr="00027820">
        <w:rPr>
          <w:szCs w:val="18"/>
        </w:rPr>
        <w:t>tre imposés à cet effet</w:t>
      </w:r>
      <w:r>
        <w:rPr>
          <w:szCs w:val="18"/>
        </w:rPr>
        <w:t> ;</w:t>
      </w:r>
      <w:r w:rsidRPr="00027820">
        <w:rPr>
          <w:szCs w:val="18"/>
        </w:rPr>
        <w:t xml:space="preserve"> à c</w:t>
      </w:r>
      <w:r>
        <w:rPr>
          <w:szCs w:val="18"/>
        </w:rPr>
        <w:t>es causes, il est statué par la</w:t>
      </w:r>
      <w:r w:rsidRPr="00027820">
        <w:rPr>
          <w:szCs w:val="18"/>
        </w:rPr>
        <w:t>dite autorité, que rien contenu dans cet Acte ne s'étendra ou ne sera entendu s'étendre à empêcher ou affecter l'exécution d'aucune loi qui</w:t>
      </w:r>
      <w:r>
        <w:rPr>
          <w:szCs w:val="18"/>
        </w:rPr>
        <w:t xml:space="preserve"> a été</w:t>
      </w:r>
      <w:r w:rsidRPr="00027820">
        <w:rPr>
          <w:szCs w:val="18"/>
        </w:rPr>
        <w:t xml:space="preserve"> ou qui sera faite en aucun te</w:t>
      </w:r>
      <w:r>
        <w:rPr>
          <w:szCs w:val="18"/>
        </w:rPr>
        <w:t>mp</w:t>
      </w:r>
      <w:r w:rsidRPr="00027820">
        <w:rPr>
          <w:szCs w:val="18"/>
        </w:rPr>
        <w:t xml:space="preserve">s par sa Majesté, ses Héritiers ou Successeurs </w:t>
      </w:r>
      <w:r w:rsidRPr="00310979">
        <w:rPr>
          <w:szCs w:val="18"/>
        </w:rPr>
        <w:t xml:space="preserve">et </w:t>
      </w:r>
      <w:r w:rsidRPr="00310979">
        <w:rPr>
          <w:iCs/>
          <w:szCs w:val="18"/>
        </w:rPr>
        <w:t>le</w:t>
      </w:r>
      <w:r w:rsidRPr="00027820">
        <w:rPr>
          <w:i/>
          <w:iCs/>
          <w:szCs w:val="18"/>
        </w:rPr>
        <w:t xml:space="preserve"> </w:t>
      </w:r>
      <w:r w:rsidRPr="00027820">
        <w:rPr>
          <w:szCs w:val="18"/>
        </w:rPr>
        <w:t>Parlement de la G</w:t>
      </w:r>
      <w:r>
        <w:rPr>
          <w:szCs w:val="18"/>
        </w:rPr>
        <w:t>rande-Bretagne, pour établir des</w:t>
      </w:r>
      <w:r w:rsidRPr="00027820">
        <w:rPr>
          <w:szCs w:val="18"/>
        </w:rPr>
        <w:t xml:space="preserve"> Règlemen</w:t>
      </w:r>
      <w:r>
        <w:rPr>
          <w:szCs w:val="18"/>
        </w:rPr>
        <w:t>t</w:t>
      </w:r>
      <w:r w:rsidRPr="00027820">
        <w:rPr>
          <w:szCs w:val="18"/>
        </w:rPr>
        <w:t xml:space="preserve">s ou Prohibitions, ou pour imposer, lever ou retirer des Droits pour le </w:t>
      </w:r>
      <w:r>
        <w:rPr>
          <w:szCs w:val="18"/>
        </w:rPr>
        <w:t xml:space="preserve">Règlement </w:t>
      </w:r>
      <w:r w:rsidRPr="00027820">
        <w:rPr>
          <w:szCs w:val="18"/>
        </w:rPr>
        <w:t>d</w:t>
      </w:r>
      <w:r>
        <w:rPr>
          <w:szCs w:val="18"/>
        </w:rPr>
        <w:t>e</w:t>
      </w:r>
      <w:r w:rsidRPr="00027820">
        <w:rPr>
          <w:szCs w:val="18"/>
        </w:rPr>
        <w:t xml:space="preserve"> la N</w:t>
      </w:r>
      <w:r w:rsidRPr="00027820">
        <w:rPr>
          <w:szCs w:val="18"/>
        </w:rPr>
        <w:t>a</w:t>
      </w:r>
      <w:r w:rsidRPr="00027820">
        <w:rPr>
          <w:szCs w:val="18"/>
        </w:rPr>
        <w:t>vigation, ou pour le Règlement du commerce qui se fera entre les dites deux provinces, ou entre l'une ou l'autre des dites provinces et aucune autre partie des territoires de sa Majesté, ou en l'une ou l'autre des d</w:t>
      </w:r>
      <w:r w:rsidRPr="00027820">
        <w:rPr>
          <w:szCs w:val="18"/>
        </w:rPr>
        <w:t>i</w:t>
      </w:r>
      <w:r w:rsidRPr="00027820">
        <w:rPr>
          <w:szCs w:val="18"/>
        </w:rPr>
        <w:t>tes provinces et aucu</w:t>
      </w:r>
      <w:r>
        <w:rPr>
          <w:szCs w:val="18"/>
        </w:rPr>
        <w:t>n</w:t>
      </w:r>
      <w:r w:rsidRPr="00027820">
        <w:rPr>
          <w:szCs w:val="18"/>
        </w:rPr>
        <w:t xml:space="preserve"> pays ou état étranger, ou pour prescrire et dir</w:t>
      </w:r>
      <w:r w:rsidRPr="00027820">
        <w:rPr>
          <w:szCs w:val="18"/>
        </w:rPr>
        <w:t>i</w:t>
      </w:r>
      <w:r w:rsidRPr="00027820">
        <w:rPr>
          <w:szCs w:val="18"/>
        </w:rPr>
        <w:t>ger le payement des rabats de tels droits ainsi imposés, ou pour donner à sa Majesté, ses héritiers eu successeurs, aucun pouvoir ou autorité, par et de l'avis et consentement de tels Conseils Législatifs et Asse</w:t>
      </w:r>
      <w:r w:rsidRPr="00027820">
        <w:rPr>
          <w:szCs w:val="18"/>
        </w:rPr>
        <w:t>m</w:t>
      </w:r>
      <w:r w:rsidRPr="00027820">
        <w:rPr>
          <w:szCs w:val="18"/>
        </w:rPr>
        <w:t>blées, respectivement, de varier ou rappeler aucune telle loi ou lois, o</w:t>
      </w:r>
      <w:r>
        <w:rPr>
          <w:szCs w:val="18"/>
        </w:rPr>
        <w:t>u</w:t>
      </w:r>
      <w:r w:rsidRPr="00027820">
        <w:rPr>
          <w:szCs w:val="18"/>
        </w:rPr>
        <w:t xml:space="preserve"> aucune partie d'icelles</w:t>
      </w:r>
      <w:r>
        <w:rPr>
          <w:szCs w:val="18"/>
        </w:rPr>
        <w:t> </w:t>
      </w:r>
      <w:r>
        <w:rPr>
          <w:rStyle w:val="Appelnotedebasdep"/>
          <w:szCs w:val="18"/>
        </w:rPr>
        <w:footnoteReference w:id="272"/>
      </w:r>
      <w:r w:rsidRPr="00027820">
        <w:rPr>
          <w:szCs w:val="18"/>
        </w:rPr>
        <w:t>, ou en aucune manière d'empêcher ou opp</w:t>
      </w:r>
      <w:r w:rsidRPr="00027820">
        <w:rPr>
          <w:szCs w:val="18"/>
        </w:rPr>
        <w:t>o</w:t>
      </w:r>
      <w:r w:rsidRPr="00027820">
        <w:rPr>
          <w:szCs w:val="18"/>
        </w:rPr>
        <w:t>ser l'exécution d'icelle</w:t>
      </w:r>
      <w:r>
        <w:rPr>
          <w:szCs w:val="18"/>
        </w:rPr>
        <w:t> </w:t>
      </w:r>
      <w:r>
        <w:rPr>
          <w:rStyle w:val="Appelnotedebasdep"/>
          <w:szCs w:val="18"/>
        </w:rPr>
        <w:footnoteReference w:id="273"/>
      </w:r>
      <w:r w:rsidRPr="00027820">
        <w:rPr>
          <w:szCs w:val="18"/>
        </w:rPr>
        <w:t>.</w:t>
      </w:r>
    </w:p>
    <w:p w14:paraId="0FAC2CF7" w14:textId="77777777" w:rsidR="008379A6" w:rsidRPr="00027820" w:rsidRDefault="008379A6" w:rsidP="008379A6">
      <w:pPr>
        <w:spacing w:before="120" w:after="120"/>
        <w:jc w:val="both"/>
      </w:pPr>
      <w:r w:rsidRPr="00027820">
        <w:rPr>
          <w:szCs w:val="18"/>
        </w:rPr>
        <w:t xml:space="preserve">XLVII. Pourvu toujours, et il est statué par la dite autorité, que </w:t>
      </w:r>
      <w:r>
        <w:rPr>
          <w:szCs w:val="18"/>
        </w:rPr>
        <w:t>l</w:t>
      </w:r>
      <w:r w:rsidRPr="00027820">
        <w:rPr>
          <w:szCs w:val="18"/>
        </w:rPr>
        <w:t xml:space="preserve">e net produit de tous droits qui seront ainsi imposés sera en tous </w:t>
      </w:r>
      <w:r>
        <w:rPr>
          <w:szCs w:val="18"/>
        </w:rPr>
        <w:t>t</w:t>
      </w:r>
      <w:r w:rsidRPr="00027820">
        <w:rPr>
          <w:szCs w:val="18"/>
        </w:rPr>
        <w:t>em</w:t>
      </w:r>
      <w:r>
        <w:rPr>
          <w:szCs w:val="18"/>
        </w:rPr>
        <w:t>p</w:t>
      </w:r>
      <w:r w:rsidRPr="00027820">
        <w:rPr>
          <w:szCs w:val="18"/>
        </w:rPr>
        <w:t>s ci-après appliqué à, et pour l'usage de chacune des dites Provinces respectivement, et en tel</w:t>
      </w:r>
      <w:r>
        <w:rPr>
          <w:szCs w:val="18"/>
        </w:rPr>
        <w:t>l</w:t>
      </w:r>
      <w:r w:rsidRPr="00027820">
        <w:rPr>
          <w:szCs w:val="18"/>
        </w:rPr>
        <w:t>e manière seule</w:t>
      </w:r>
      <w:r>
        <w:rPr>
          <w:szCs w:val="18"/>
        </w:rPr>
        <w:t>m</w:t>
      </w:r>
      <w:r w:rsidRPr="00027820">
        <w:rPr>
          <w:szCs w:val="18"/>
        </w:rPr>
        <w:t>ent qui sera ordonnée par aucune loi ou lois qui pourront être faites par sa Majesté, ses héritiers ou successeurs, par et de l'avis</w:t>
      </w:r>
      <w:r>
        <w:rPr>
          <w:szCs w:val="18"/>
        </w:rPr>
        <w:t xml:space="preserve"> du C</w:t>
      </w:r>
      <w:r w:rsidRPr="00027820">
        <w:rPr>
          <w:szCs w:val="18"/>
        </w:rPr>
        <w:t>onseil Législatif et de l'Assemblée de telle province.</w:t>
      </w:r>
    </w:p>
    <w:p w14:paraId="5B45B8C0" w14:textId="77777777" w:rsidR="008379A6" w:rsidRPr="00027820" w:rsidRDefault="008379A6" w:rsidP="008379A6">
      <w:pPr>
        <w:spacing w:before="120" w:after="120"/>
        <w:jc w:val="both"/>
      </w:pPr>
      <w:r>
        <w:rPr>
          <w:szCs w:val="18"/>
        </w:rPr>
        <w:t>XLVII</w:t>
      </w:r>
      <w:r w:rsidRPr="00027820">
        <w:rPr>
          <w:szCs w:val="18"/>
        </w:rPr>
        <w:t>I. Et vu</w:t>
      </w:r>
      <w:r>
        <w:rPr>
          <w:szCs w:val="18"/>
        </w:rPr>
        <w:t xml:space="preserve"> </w:t>
      </w:r>
      <w:r w:rsidRPr="00027820">
        <w:rPr>
          <w:szCs w:val="18"/>
        </w:rPr>
        <w:t xml:space="preserve">que par raison de </w:t>
      </w:r>
      <w:r>
        <w:rPr>
          <w:szCs w:val="18"/>
        </w:rPr>
        <w:t>la distance des dites provinces de</w:t>
      </w:r>
      <w:r w:rsidRPr="00027820">
        <w:rPr>
          <w:szCs w:val="18"/>
        </w:rPr>
        <w:t xml:space="preserve"> ce pa</w:t>
      </w:r>
      <w:r>
        <w:rPr>
          <w:szCs w:val="18"/>
        </w:rPr>
        <w:t>ys</w:t>
      </w:r>
      <w:r w:rsidRPr="00027820">
        <w:rPr>
          <w:szCs w:val="18"/>
        </w:rPr>
        <w:t xml:space="preserve"> et du changement qui sera fait par cet Acte dans </w:t>
      </w:r>
      <w:r>
        <w:rPr>
          <w:szCs w:val="18"/>
        </w:rPr>
        <w:t>le gouvern</w:t>
      </w:r>
      <w:r>
        <w:rPr>
          <w:szCs w:val="18"/>
        </w:rPr>
        <w:t>e</w:t>
      </w:r>
      <w:r>
        <w:rPr>
          <w:szCs w:val="18"/>
        </w:rPr>
        <w:t xml:space="preserve">ment </w:t>
      </w:r>
      <w:r>
        <w:t xml:space="preserve">[88] </w:t>
      </w:r>
      <w:r>
        <w:rPr>
          <w:szCs w:val="18"/>
        </w:rPr>
        <w:t>d'icelles </w:t>
      </w:r>
      <w:r>
        <w:rPr>
          <w:rStyle w:val="Appelnotedebasdep"/>
          <w:szCs w:val="18"/>
        </w:rPr>
        <w:footnoteReference w:id="274"/>
      </w:r>
      <w:r w:rsidRPr="00027820">
        <w:rPr>
          <w:szCs w:val="18"/>
        </w:rPr>
        <w:t xml:space="preserve">, il peut être nécessaire qu'il y ait quelque </w:t>
      </w:r>
      <w:r>
        <w:rPr>
          <w:szCs w:val="18"/>
        </w:rPr>
        <w:t>inte</w:t>
      </w:r>
      <w:r>
        <w:rPr>
          <w:szCs w:val="18"/>
        </w:rPr>
        <w:t>r</w:t>
      </w:r>
      <w:r w:rsidRPr="00027820">
        <w:rPr>
          <w:szCs w:val="18"/>
        </w:rPr>
        <w:t xml:space="preserve">valle </w:t>
      </w:r>
      <w:r>
        <w:rPr>
          <w:szCs w:val="18"/>
        </w:rPr>
        <w:t>de</w:t>
      </w:r>
      <w:r w:rsidRPr="00027820">
        <w:rPr>
          <w:szCs w:val="18"/>
        </w:rPr>
        <w:t xml:space="preserve"> tem</w:t>
      </w:r>
      <w:r>
        <w:rPr>
          <w:szCs w:val="18"/>
        </w:rPr>
        <w:t>p</w:t>
      </w:r>
      <w:r w:rsidRPr="00027820">
        <w:rPr>
          <w:szCs w:val="18"/>
        </w:rPr>
        <w:t>s entre la notification de cet Acte aux dites province</w:t>
      </w:r>
      <w:r>
        <w:rPr>
          <w:szCs w:val="18"/>
        </w:rPr>
        <w:t>s</w:t>
      </w:r>
      <w:r w:rsidRPr="00027820">
        <w:rPr>
          <w:szCs w:val="18"/>
        </w:rPr>
        <w:t xml:space="preserve"> respectivement, et le jour de son commencement dans les dites pr</w:t>
      </w:r>
      <w:r w:rsidRPr="00027820">
        <w:rPr>
          <w:szCs w:val="18"/>
        </w:rPr>
        <w:t>o</w:t>
      </w:r>
      <w:r w:rsidRPr="00027820">
        <w:rPr>
          <w:szCs w:val="18"/>
        </w:rPr>
        <w:t>vinces re</w:t>
      </w:r>
      <w:r w:rsidRPr="00027820">
        <w:rPr>
          <w:szCs w:val="18"/>
        </w:rPr>
        <w:t>s</w:t>
      </w:r>
      <w:r w:rsidRPr="00027820">
        <w:rPr>
          <w:szCs w:val="18"/>
        </w:rPr>
        <w:t>pectivement</w:t>
      </w:r>
      <w:r>
        <w:rPr>
          <w:szCs w:val="18"/>
        </w:rPr>
        <w:t> ;</w:t>
      </w:r>
      <w:r w:rsidRPr="00027820">
        <w:rPr>
          <w:szCs w:val="18"/>
        </w:rPr>
        <w:t xml:space="preserve"> à </w:t>
      </w:r>
      <w:r>
        <w:rPr>
          <w:szCs w:val="18"/>
        </w:rPr>
        <w:t>ces causes il est statué par la</w:t>
      </w:r>
      <w:r w:rsidRPr="00027820">
        <w:rPr>
          <w:szCs w:val="18"/>
        </w:rPr>
        <w:t>dite autorité, qu'il sera et pourra être légal à sa Majesté, de l'avis de son Conseil Privé, de fixer et déclarer ou d'autoriser le Gouverneur, ou la Lieut</w:t>
      </w:r>
      <w:r w:rsidRPr="00027820">
        <w:rPr>
          <w:szCs w:val="18"/>
        </w:rPr>
        <w:t>e</w:t>
      </w:r>
      <w:r w:rsidRPr="00027820">
        <w:rPr>
          <w:szCs w:val="18"/>
        </w:rPr>
        <w:t>nant-Gouverneur de la province de Québec, ou la personn</w:t>
      </w:r>
      <w:r>
        <w:rPr>
          <w:szCs w:val="18"/>
        </w:rPr>
        <w:t>e </w:t>
      </w:r>
      <w:r w:rsidRPr="00027820">
        <w:rPr>
          <w:szCs w:val="18"/>
        </w:rPr>
        <w:t>qui aura l'administration du gouvernement, de fixer et déclarer</w:t>
      </w:r>
      <w:r>
        <w:rPr>
          <w:szCs w:val="18"/>
        </w:rPr>
        <w:t xml:space="preserve"> le </w:t>
      </w:r>
      <w:r w:rsidRPr="00027820">
        <w:rPr>
          <w:szCs w:val="18"/>
        </w:rPr>
        <w:t>jour du commencement de cet Acte, dans l</w:t>
      </w:r>
      <w:r>
        <w:rPr>
          <w:szCs w:val="18"/>
        </w:rPr>
        <w:t>esdites provinces respecti</w:t>
      </w:r>
      <w:r w:rsidRPr="00027820">
        <w:rPr>
          <w:szCs w:val="18"/>
        </w:rPr>
        <w:t>vement</w:t>
      </w:r>
      <w:r>
        <w:rPr>
          <w:szCs w:val="18"/>
        </w:rPr>
        <w:t> ;</w:t>
      </w:r>
      <w:r w:rsidRPr="00027820">
        <w:rPr>
          <w:szCs w:val="18"/>
        </w:rPr>
        <w:t xml:space="preserve"> pourvu que tel jour ne soit pas plus tard que le trente-unième jour de Décembre dans l'année de notre Seigneur mil sept</w:t>
      </w:r>
      <w:r>
        <w:t xml:space="preserve"> </w:t>
      </w:r>
      <w:r w:rsidRPr="00027820">
        <w:rPr>
          <w:szCs w:val="18"/>
        </w:rPr>
        <w:t>cent quatre-vingt-onze.</w:t>
      </w:r>
    </w:p>
    <w:p w14:paraId="1CCD805C" w14:textId="77777777" w:rsidR="008379A6" w:rsidRPr="00027820" w:rsidRDefault="008379A6" w:rsidP="008379A6">
      <w:pPr>
        <w:spacing w:before="120" w:after="120"/>
        <w:jc w:val="both"/>
      </w:pPr>
      <w:r w:rsidRPr="00027820">
        <w:rPr>
          <w:szCs w:val="18"/>
        </w:rPr>
        <w:t xml:space="preserve">XLIX. </w:t>
      </w:r>
      <w:r>
        <w:rPr>
          <w:szCs w:val="18"/>
        </w:rPr>
        <w:t>Et il est de plus statué par la</w:t>
      </w:r>
      <w:r w:rsidRPr="00027820">
        <w:rPr>
          <w:szCs w:val="18"/>
        </w:rPr>
        <w:t>dite autorité, que le tem</w:t>
      </w:r>
      <w:r>
        <w:rPr>
          <w:szCs w:val="18"/>
        </w:rPr>
        <w:t>p</w:t>
      </w:r>
      <w:r w:rsidRPr="00027820">
        <w:rPr>
          <w:szCs w:val="18"/>
        </w:rPr>
        <w:t>s qui sera fixé par sa Majesté, ses héritiers ou successeurs, ou, sous son ou leur autorité, par le Gouverneur, le Lieutenant-Gouverneur, ou la Pe</w:t>
      </w:r>
      <w:r w:rsidRPr="00027820">
        <w:rPr>
          <w:szCs w:val="18"/>
        </w:rPr>
        <w:t>r</w:t>
      </w:r>
      <w:r w:rsidRPr="00027820">
        <w:rPr>
          <w:szCs w:val="18"/>
        </w:rPr>
        <w:t xml:space="preserve">sonne qui aura l'administration du gouvernement dans chacune des dites provinces respectivement pour émaner les </w:t>
      </w:r>
      <w:r>
        <w:rPr>
          <w:szCs w:val="18"/>
        </w:rPr>
        <w:t>w</w:t>
      </w:r>
      <w:r w:rsidRPr="00027820">
        <w:rPr>
          <w:szCs w:val="18"/>
        </w:rPr>
        <w:t>rits</w:t>
      </w:r>
      <w:r>
        <w:rPr>
          <w:szCs w:val="18"/>
        </w:rPr>
        <w:t> </w:t>
      </w:r>
      <w:r>
        <w:rPr>
          <w:rStyle w:val="Appelnotedebasdep"/>
          <w:szCs w:val="18"/>
        </w:rPr>
        <w:footnoteReference w:id="275"/>
      </w:r>
      <w:r w:rsidRPr="00027820">
        <w:rPr>
          <w:szCs w:val="18"/>
        </w:rPr>
        <w:t xml:space="preserve"> de somm</w:t>
      </w:r>
      <w:r w:rsidRPr="00027820">
        <w:rPr>
          <w:szCs w:val="18"/>
        </w:rPr>
        <w:t>a</w:t>
      </w:r>
      <w:r w:rsidRPr="00027820">
        <w:rPr>
          <w:szCs w:val="18"/>
        </w:rPr>
        <w:t>tion et d'élection, et convoquer les Conseils Législatifs et les Asse</w:t>
      </w:r>
      <w:r w:rsidRPr="00027820">
        <w:rPr>
          <w:szCs w:val="18"/>
        </w:rPr>
        <w:t>m</w:t>
      </w:r>
      <w:r w:rsidRPr="00027820">
        <w:rPr>
          <w:szCs w:val="18"/>
        </w:rPr>
        <w:t xml:space="preserve">blées de chacune des dites provinces respectivement, ne sera pas plus tard que le trente-unième jour de Décembre, dans l'année </w:t>
      </w:r>
      <w:r>
        <w:rPr>
          <w:szCs w:val="18"/>
        </w:rPr>
        <w:t>de notre Seigneur mil sept cent</w:t>
      </w:r>
      <w:r w:rsidRPr="00027820">
        <w:rPr>
          <w:szCs w:val="18"/>
        </w:rPr>
        <w:t xml:space="preserve"> qu</w:t>
      </w:r>
      <w:r>
        <w:rPr>
          <w:szCs w:val="18"/>
        </w:rPr>
        <w:t>atre-vingt-douze.</w:t>
      </w:r>
    </w:p>
    <w:p w14:paraId="12C1FE66" w14:textId="77777777" w:rsidR="008379A6" w:rsidRDefault="008379A6" w:rsidP="008379A6">
      <w:pPr>
        <w:spacing w:before="120" w:after="120"/>
        <w:jc w:val="both"/>
        <w:rPr>
          <w:szCs w:val="18"/>
        </w:rPr>
      </w:pPr>
    </w:p>
    <w:p w14:paraId="374952A4" w14:textId="77777777" w:rsidR="008379A6" w:rsidRDefault="008379A6" w:rsidP="008379A6">
      <w:pPr>
        <w:spacing w:before="120" w:after="120"/>
        <w:jc w:val="both"/>
        <w:rPr>
          <w:szCs w:val="18"/>
        </w:rPr>
      </w:pPr>
      <w:r w:rsidRPr="00027820">
        <w:rPr>
          <w:szCs w:val="18"/>
        </w:rPr>
        <w:t>L.</w:t>
      </w:r>
      <w:r>
        <w:rPr>
          <w:szCs w:val="18"/>
        </w:rPr>
        <w:t xml:space="preserve"> </w:t>
      </w:r>
      <w:r w:rsidRPr="00027820">
        <w:rPr>
          <w:szCs w:val="18"/>
        </w:rPr>
        <w:t xml:space="preserve">Pourvu toujours, </w:t>
      </w:r>
      <w:r>
        <w:rPr>
          <w:szCs w:val="18"/>
        </w:rPr>
        <w:t>et il est de plus statué par la</w:t>
      </w:r>
      <w:r w:rsidRPr="00027820">
        <w:rPr>
          <w:szCs w:val="18"/>
        </w:rPr>
        <w:t>dite autorité, que</w:t>
      </w:r>
      <w:r>
        <w:rPr>
          <w:szCs w:val="18"/>
        </w:rPr>
        <w:t xml:space="preserve"> </w:t>
      </w:r>
      <w:r w:rsidRPr="00027820">
        <w:rPr>
          <w:szCs w:val="18"/>
        </w:rPr>
        <w:t>pendant te</w:t>
      </w:r>
      <w:r>
        <w:rPr>
          <w:szCs w:val="18"/>
        </w:rPr>
        <w:t xml:space="preserve">l </w:t>
      </w:r>
      <w:r w:rsidRPr="00027820">
        <w:rPr>
          <w:szCs w:val="18"/>
        </w:rPr>
        <w:t>intervalle qui pourra arriver entre le comme</w:t>
      </w:r>
      <w:r>
        <w:rPr>
          <w:szCs w:val="18"/>
        </w:rPr>
        <w:t>ncement de cet Acte, dans les di</w:t>
      </w:r>
      <w:r w:rsidRPr="00027820">
        <w:rPr>
          <w:szCs w:val="18"/>
        </w:rPr>
        <w:t xml:space="preserve">tes Provinces respectivement, et la première séance du Conseil Législatif et de l'Assemblée de chacune des dites Provinces respectivement, il sera et pourra être légal </w:t>
      </w:r>
      <w:r>
        <w:rPr>
          <w:szCs w:val="18"/>
        </w:rPr>
        <w:t>au Gouverneur, ou au Lie</w:t>
      </w:r>
      <w:r>
        <w:rPr>
          <w:szCs w:val="18"/>
        </w:rPr>
        <w:t>u</w:t>
      </w:r>
      <w:r>
        <w:rPr>
          <w:szCs w:val="18"/>
        </w:rPr>
        <w:t>tenant-</w:t>
      </w:r>
      <w:r w:rsidRPr="00027820">
        <w:rPr>
          <w:szCs w:val="18"/>
        </w:rPr>
        <w:t xml:space="preserve">Gouverneur de telle Province, ou </w:t>
      </w:r>
      <w:r>
        <w:rPr>
          <w:szCs w:val="18"/>
        </w:rPr>
        <w:t>à</w:t>
      </w:r>
      <w:r w:rsidRPr="00027820">
        <w:rPr>
          <w:szCs w:val="18"/>
        </w:rPr>
        <w:t xml:space="preserve"> la Personne qui y aura l'Administration du Gouvernement, avec</w:t>
      </w:r>
      <w:r>
        <w:rPr>
          <w:szCs w:val="18"/>
        </w:rPr>
        <w:t xml:space="preserve"> le </w:t>
      </w:r>
      <w:r w:rsidRPr="00027820">
        <w:rPr>
          <w:szCs w:val="18"/>
        </w:rPr>
        <w:t>consentement de la maje</w:t>
      </w:r>
      <w:r w:rsidRPr="00027820">
        <w:rPr>
          <w:szCs w:val="18"/>
        </w:rPr>
        <w:t>u</w:t>
      </w:r>
      <w:r w:rsidRPr="00027820">
        <w:rPr>
          <w:szCs w:val="18"/>
        </w:rPr>
        <w:t>re partie d</w:t>
      </w:r>
      <w:r>
        <w:rPr>
          <w:szCs w:val="18"/>
        </w:rPr>
        <w:t>e tel Conseil Exécutif qui sera</w:t>
      </w:r>
      <w:r w:rsidRPr="00027820">
        <w:rPr>
          <w:szCs w:val="18"/>
        </w:rPr>
        <w:t xml:space="preserve"> nommé par sa Majesté pour les affaires de telle Province, de. faire des lois et ordonnances temp</w:t>
      </w:r>
      <w:r w:rsidRPr="00027820">
        <w:rPr>
          <w:szCs w:val="18"/>
        </w:rPr>
        <w:t>o</w:t>
      </w:r>
      <w:r w:rsidRPr="00027820">
        <w:rPr>
          <w:szCs w:val="18"/>
        </w:rPr>
        <w:t>raires pour le bon gouvernement,</w:t>
      </w:r>
      <w:r>
        <w:rPr>
          <w:szCs w:val="18"/>
        </w:rPr>
        <w:t xml:space="preserve"> </w:t>
      </w:r>
      <w:r w:rsidRPr="00027820">
        <w:rPr>
          <w:szCs w:val="18"/>
        </w:rPr>
        <w:t>la paix et le bonheur de telle Provi</w:t>
      </w:r>
      <w:r w:rsidRPr="00027820">
        <w:rPr>
          <w:szCs w:val="18"/>
        </w:rPr>
        <w:t>n</w:t>
      </w:r>
      <w:r w:rsidRPr="00027820">
        <w:rPr>
          <w:szCs w:val="18"/>
        </w:rPr>
        <w:t>ce, dans la même manière</w:t>
      </w:r>
      <w:r>
        <w:rPr>
          <w:szCs w:val="18"/>
        </w:rPr>
        <w:t> ;</w:t>
      </w:r>
      <w:r w:rsidRPr="00027820">
        <w:rPr>
          <w:szCs w:val="18"/>
        </w:rPr>
        <w:t xml:space="preserve"> et so</w:t>
      </w:r>
      <w:r>
        <w:rPr>
          <w:szCs w:val="18"/>
        </w:rPr>
        <w:t>us</w:t>
      </w:r>
      <w:r w:rsidRPr="00027820">
        <w:rPr>
          <w:szCs w:val="18"/>
        </w:rPr>
        <w:t xml:space="preserve"> les mêmes restrictions,</w:t>
      </w:r>
      <w:r>
        <w:rPr>
          <w:szCs w:val="18"/>
        </w:rPr>
        <w:t xml:space="preserve"> </w:t>
      </w:r>
      <w:r w:rsidRPr="00027820">
        <w:rPr>
          <w:szCs w:val="18"/>
        </w:rPr>
        <w:t>que telles lois</w:t>
      </w:r>
      <w:r>
        <w:rPr>
          <w:szCs w:val="18"/>
        </w:rPr>
        <w:t xml:space="preserve"> </w:t>
      </w:r>
      <w:r w:rsidRPr="00027820">
        <w:rPr>
          <w:szCs w:val="18"/>
        </w:rPr>
        <w:t>on</w:t>
      </w:r>
      <w:r>
        <w:rPr>
          <w:szCs w:val="18"/>
        </w:rPr>
        <w:t xml:space="preserve"> </w:t>
      </w:r>
      <w:r w:rsidRPr="00027820">
        <w:rPr>
          <w:szCs w:val="18"/>
        </w:rPr>
        <w:t>ordonnances</w:t>
      </w:r>
      <w:r>
        <w:rPr>
          <w:szCs w:val="18"/>
        </w:rPr>
        <w:t xml:space="preserve"> </w:t>
      </w:r>
      <w:r w:rsidRPr="00027820">
        <w:rPr>
          <w:szCs w:val="18"/>
        </w:rPr>
        <w:t>pouvaient avoir été</w:t>
      </w:r>
      <w:r>
        <w:rPr>
          <w:szCs w:val="18"/>
        </w:rPr>
        <w:t xml:space="preserve"> faites </w:t>
      </w:r>
      <w:r w:rsidRPr="00027820">
        <w:rPr>
          <w:szCs w:val="18"/>
        </w:rPr>
        <w:t>par le Conseil pour les affaires de la</w:t>
      </w:r>
      <w:r>
        <w:rPr>
          <w:szCs w:val="18"/>
        </w:rPr>
        <w:t xml:space="preserve"> </w:t>
      </w:r>
      <w:r w:rsidRPr="00027820">
        <w:rPr>
          <w:szCs w:val="18"/>
        </w:rPr>
        <w:t xml:space="preserve">Province de Québec, constitué en vertu de l'Acte ci-devant mentionné </w:t>
      </w:r>
      <w:r>
        <w:rPr>
          <w:szCs w:val="18"/>
        </w:rPr>
        <w:t>de</w:t>
      </w:r>
      <w:r w:rsidRPr="00027820">
        <w:rPr>
          <w:szCs w:val="18"/>
        </w:rPr>
        <w:t xml:space="preserve"> la quatorzième année du Règne de sa présente Majesté</w:t>
      </w:r>
      <w:r>
        <w:rPr>
          <w:szCs w:val="18"/>
        </w:rPr>
        <w:t xml:space="preserve"> : et que telles lois</w:t>
      </w:r>
      <w:r w:rsidRPr="00027820">
        <w:rPr>
          <w:szCs w:val="18"/>
        </w:rPr>
        <w:t xml:space="preserve"> ou ordonnances temporaires seront valides et obligatoires dans telle Province, jusqu'à l'expiration de six mois après que le Conseil Législatif et l'Assemblée de telle</w:t>
      </w:r>
      <w:r>
        <w:rPr>
          <w:szCs w:val="18"/>
        </w:rPr>
        <w:t xml:space="preserve"> </w:t>
      </w:r>
      <w:r w:rsidRPr="00027820">
        <w:rPr>
          <w:szCs w:val="18"/>
        </w:rPr>
        <w:t>Province auront siégé</w:t>
      </w:r>
      <w:r>
        <w:rPr>
          <w:szCs w:val="18"/>
        </w:rPr>
        <w:t xml:space="preserve"> </w:t>
      </w:r>
      <w:r w:rsidRPr="00027820">
        <w:rPr>
          <w:szCs w:val="18"/>
        </w:rPr>
        <w:t>pour la première fois en vertu de, et sous l'autorité de cet Acte</w:t>
      </w:r>
      <w:r>
        <w:rPr>
          <w:szCs w:val="18"/>
        </w:rPr>
        <w:t> ;</w:t>
      </w:r>
      <w:r w:rsidRPr="00027820">
        <w:rPr>
          <w:szCs w:val="18"/>
        </w:rPr>
        <w:t xml:space="preserve"> sujettes néanmoins à être</w:t>
      </w:r>
      <w:r>
        <w:rPr>
          <w:szCs w:val="18"/>
        </w:rPr>
        <w:t xml:space="preserve"> </w:t>
      </w:r>
      <w:r w:rsidRPr="00027820">
        <w:rPr>
          <w:szCs w:val="18"/>
        </w:rPr>
        <w:t>plutôt rappelées ou variées par aucune loi ou lois qui pourront</w:t>
      </w:r>
      <w:r>
        <w:rPr>
          <w:szCs w:val="18"/>
        </w:rPr>
        <w:t xml:space="preserve"> </w:t>
      </w:r>
      <w:r w:rsidRPr="00027820">
        <w:rPr>
          <w:szCs w:val="18"/>
        </w:rPr>
        <w:t>être fait</w:t>
      </w:r>
      <w:r>
        <w:rPr>
          <w:szCs w:val="18"/>
        </w:rPr>
        <w:t>e</w:t>
      </w:r>
      <w:r w:rsidRPr="00027820">
        <w:rPr>
          <w:szCs w:val="18"/>
        </w:rPr>
        <w:t>s par sa Majesté,</w:t>
      </w:r>
      <w:r>
        <w:rPr>
          <w:szCs w:val="18"/>
        </w:rPr>
        <w:t xml:space="preserve"> </w:t>
      </w:r>
      <w:r w:rsidRPr="00027820">
        <w:rPr>
          <w:szCs w:val="18"/>
        </w:rPr>
        <w:t>ses</w:t>
      </w:r>
      <w:r>
        <w:rPr>
          <w:szCs w:val="18"/>
        </w:rPr>
        <w:t xml:space="preserve"> </w:t>
      </w:r>
      <w:r w:rsidRPr="00027820">
        <w:rPr>
          <w:szCs w:val="18"/>
        </w:rPr>
        <w:t>Héritiers ou Succe</w:t>
      </w:r>
      <w:r w:rsidRPr="00027820">
        <w:rPr>
          <w:szCs w:val="18"/>
        </w:rPr>
        <w:t>s</w:t>
      </w:r>
      <w:r w:rsidRPr="00027820">
        <w:rPr>
          <w:szCs w:val="18"/>
        </w:rPr>
        <w:t>seurs, par et de l'avis et c</w:t>
      </w:r>
      <w:r>
        <w:rPr>
          <w:szCs w:val="18"/>
        </w:rPr>
        <w:t>o</w:t>
      </w:r>
      <w:r w:rsidRPr="00027820">
        <w:rPr>
          <w:szCs w:val="18"/>
        </w:rPr>
        <w:t>nsentement des dits Conseil</w:t>
      </w:r>
      <w:r>
        <w:rPr>
          <w:szCs w:val="18"/>
        </w:rPr>
        <w:t xml:space="preserve"> </w:t>
      </w:r>
      <w:r w:rsidRPr="00027820">
        <w:rPr>
          <w:szCs w:val="18"/>
        </w:rPr>
        <w:t>Législatif et Ass</w:t>
      </w:r>
      <w:r>
        <w:rPr>
          <w:szCs w:val="18"/>
        </w:rPr>
        <w:t>e</w:t>
      </w:r>
      <w:r w:rsidRPr="00027820">
        <w:rPr>
          <w:szCs w:val="18"/>
        </w:rPr>
        <w:t>mblée.</w:t>
      </w:r>
    </w:p>
    <w:p w14:paraId="12F43147" w14:textId="77777777" w:rsidR="008379A6" w:rsidRDefault="008379A6" w:rsidP="008379A6">
      <w:pPr>
        <w:spacing w:before="120" w:after="120"/>
        <w:jc w:val="both"/>
        <w:rPr>
          <w:szCs w:val="18"/>
        </w:rPr>
      </w:pPr>
    </w:p>
    <w:p w14:paraId="3D132026" w14:textId="77777777" w:rsidR="008379A6" w:rsidRPr="00027820" w:rsidRDefault="008379A6" w:rsidP="008379A6">
      <w:pPr>
        <w:spacing w:before="120" w:after="120"/>
        <w:ind w:firstLine="0"/>
        <w:jc w:val="center"/>
      </w:pPr>
      <w:r>
        <w:rPr>
          <w:szCs w:val="18"/>
        </w:rPr>
        <w:t>FINIS.</w:t>
      </w:r>
    </w:p>
    <w:p w14:paraId="21C523DA" w14:textId="77777777" w:rsidR="008379A6" w:rsidRDefault="008379A6" w:rsidP="008379A6">
      <w:pPr>
        <w:pStyle w:val="p"/>
      </w:pPr>
      <w:r w:rsidRPr="00027820">
        <w:br w:type="column"/>
      </w:r>
      <w:r>
        <w:t>[89]</w:t>
      </w:r>
    </w:p>
    <w:p w14:paraId="22FD3811" w14:textId="77777777" w:rsidR="008379A6" w:rsidRDefault="008379A6" w:rsidP="008379A6">
      <w:pPr>
        <w:pStyle w:val="p"/>
      </w:pPr>
    </w:p>
    <w:p w14:paraId="675C9DCB" w14:textId="77777777" w:rsidR="008379A6" w:rsidRPr="001E6A66" w:rsidRDefault="008379A6" w:rsidP="008379A6">
      <w:pPr>
        <w:spacing w:before="120" w:after="120"/>
        <w:ind w:firstLine="0"/>
        <w:jc w:val="center"/>
        <w:rPr>
          <w:sz w:val="44"/>
        </w:rPr>
      </w:pPr>
      <w:bookmarkStart w:id="15" w:name="Premiers_rudiments_erratum"/>
      <w:r w:rsidRPr="001E6A66">
        <w:rPr>
          <w:sz w:val="44"/>
        </w:rPr>
        <w:t>ERRATUM.</w:t>
      </w:r>
    </w:p>
    <w:bookmarkEnd w:id="15"/>
    <w:p w14:paraId="671E68BC" w14:textId="77777777" w:rsidR="008379A6" w:rsidRDefault="008379A6" w:rsidP="008379A6">
      <w:pPr>
        <w:spacing w:before="120" w:after="120"/>
        <w:jc w:val="both"/>
        <w:rPr>
          <w:smallCaps/>
          <w:szCs w:val="18"/>
        </w:rPr>
      </w:pPr>
    </w:p>
    <w:p w14:paraId="14A4D508" w14:textId="77777777" w:rsidR="008379A6" w:rsidRPr="00384B20" w:rsidRDefault="008379A6" w:rsidP="008379A6">
      <w:pPr>
        <w:ind w:right="90" w:firstLine="0"/>
        <w:jc w:val="both"/>
        <w:rPr>
          <w:sz w:val="20"/>
        </w:rPr>
      </w:pPr>
      <w:hyperlink w:anchor="tdm" w:history="1">
        <w:r w:rsidRPr="00384B20">
          <w:rPr>
            <w:rStyle w:val="Hyperlien"/>
            <w:sz w:val="20"/>
          </w:rPr>
          <w:t>Retour à la table des matières</w:t>
        </w:r>
      </w:hyperlink>
    </w:p>
    <w:p w14:paraId="128D5A7E" w14:textId="77777777" w:rsidR="008379A6" w:rsidRDefault="008379A6" w:rsidP="008379A6">
      <w:pPr>
        <w:spacing w:before="120" w:after="120"/>
        <w:jc w:val="both"/>
        <w:rPr>
          <w:szCs w:val="18"/>
        </w:rPr>
      </w:pPr>
      <w:r>
        <w:rPr>
          <w:smallCaps/>
          <w:szCs w:val="18"/>
        </w:rPr>
        <w:t xml:space="preserve">L’impression </w:t>
      </w:r>
      <w:r w:rsidRPr="00027820">
        <w:rPr>
          <w:szCs w:val="18"/>
        </w:rPr>
        <w:t>de cette publ</w:t>
      </w:r>
      <w:r>
        <w:rPr>
          <w:szCs w:val="18"/>
        </w:rPr>
        <w:t>ication s'est faite en l'absence</w:t>
      </w:r>
      <w:r w:rsidRPr="00027820">
        <w:rPr>
          <w:szCs w:val="18"/>
        </w:rPr>
        <w:t xml:space="preserve"> du Do</w:t>
      </w:r>
      <w:r w:rsidRPr="00027820">
        <w:rPr>
          <w:szCs w:val="18"/>
        </w:rPr>
        <w:t>c</w:t>
      </w:r>
      <w:r w:rsidRPr="00027820">
        <w:rPr>
          <w:szCs w:val="18"/>
        </w:rPr>
        <w:t xml:space="preserve">teur </w:t>
      </w:r>
      <w:r w:rsidRPr="00027820">
        <w:rPr>
          <w:smallCaps/>
          <w:szCs w:val="18"/>
        </w:rPr>
        <w:t xml:space="preserve">Labrie, </w:t>
      </w:r>
      <w:r w:rsidRPr="00027820">
        <w:rPr>
          <w:szCs w:val="18"/>
        </w:rPr>
        <w:t>pour Québec</w:t>
      </w:r>
      <w:r>
        <w:rPr>
          <w:szCs w:val="18"/>
        </w:rPr>
        <w:t> ;</w:t>
      </w:r>
      <w:r w:rsidRPr="00027820">
        <w:rPr>
          <w:szCs w:val="18"/>
        </w:rPr>
        <w:t xml:space="preserve"> de là les nombreuses erreurs typograph</w:t>
      </w:r>
      <w:r w:rsidRPr="00027820">
        <w:rPr>
          <w:szCs w:val="18"/>
        </w:rPr>
        <w:t>i</w:t>
      </w:r>
      <w:r w:rsidRPr="00027820">
        <w:rPr>
          <w:szCs w:val="18"/>
        </w:rPr>
        <w:t>ques qui s'y sont glissées, dont il indique les principales dans l'erratum suivant, priant le public de l'excuser, et le lecteur, de les corriger à la main</w:t>
      </w:r>
      <w:r>
        <w:rPr>
          <w:szCs w:val="18"/>
        </w:rPr>
        <w:t> </w:t>
      </w:r>
      <w:r>
        <w:rPr>
          <w:rStyle w:val="Appelnotedebasdep"/>
          <w:szCs w:val="18"/>
        </w:rPr>
        <w:footnoteReference w:id="276"/>
      </w:r>
      <w:r w:rsidRPr="00027820">
        <w:rPr>
          <w:szCs w:val="18"/>
        </w:rPr>
        <w:t>, surtout dans les exemplaires qui seraient mis entre les mains de jeunes personnes qui ne pourraient rétablir le sens du texte, souvent détruit par ces fautes.</w:t>
      </w:r>
    </w:p>
    <w:p w14:paraId="53D54B4B" w14:textId="77777777" w:rsidR="008379A6" w:rsidRDefault="008379A6" w:rsidP="008379A6">
      <w:pPr>
        <w:spacing w:before="120" w:after="120"/>
        <w:jc w:val="both"/>
        <w:rPr>
          <w:szCs w:val="18"/>
        </w:rPr>
      </w:pPr>
    </w:p>
    <w:tbl>
      <w:tblPr>
        <w:tblW w:w="0" w:type="auto"/>
        <w:tblLook w:val="04A0" w:firstRow="1" w:lastRow="0" w:firstColumn="1" w:lastColumn="0" w:noHBand="0" w:noVBand="1"/>
      </w:tblPr>
      <w:tblGrid>
        <w:gridCol w:w="1617"/>
        <w:gridCol w:w="4317"/>
        <w:gridCol w:w="1986"/>
      </w:tblGrid>
      <w:tr w:rsidR="008379A6" w:rsidRPr="008600D9" w14:paraId="4F0BA7DF" w14:textId="77777777">
        <w:tc>
          <w:tcPr>
            <w:tcW w:w="1638" w:type="dxa"/>
            <w:shd w:val="clear" w:color="auto" w:fill="auto"/>
          </w:tcPr>
          <w:p w14:paraId="38B66CF0"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30</w:t>
            </w:r>
          </w:p>
        </w:tc>
        <w:tc>
          <w:tcPr>
            <w:tcW w:w="4407" w:type="dxa"/>
            <w:shd w:val="clear" w:color="auto" w:fill="auto"/>
          </w:tcPr>
          <w:p w14:paraId="497E1438"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41</w:t>
            </w:r>
            <w:r w:rsidRPr="008600D9">
              <w:rPr>
                <w:rFonts w:ascii="Times" w:eastAsia="Times" w:hAnsi="Times"/>
                <w:sz w:val="24"/>
                <w:szCs w:val="24"/>
                <w:vertAlign w:val="superscript"/>
              </w:rPr>
              <w:t>e</w:t>
            </w:r>
            <w:r w:rsidRPr="008600D9">
              <w:rPr>
                <w:rFonts w:ascii="Times" w:eastAsia="Times" w:hAnsi="Times"/>
                <w:sz w:val="24"/>
                <w:szCs w:val="24"/>
              </w:rPr>
              <w:t xml:space="preserve">, après </w:t>
            </w:r>
            <w:r w:rsidRPr="008600D9">
              <w:rPr>
                <w:rFonts w:ascii="Times" w:eastAsia="Times" w:hAnsi="Times"/>
                <w:i/>
                <w:sz w:val="24"/>
                <w:szCs w:val="24"/>
              </w:rPr>
              <w:t>constitué,</w:t>
            </w:r>
            <w:r w:rsidRPr="008600D9">
              <w:rPr>
                <w:rFonts w:ascii="Times" w:eastAsia="Times" w:hAnsi="Times"/>
                <w:sz w:val="24"/>
                <w:szCs w:val="24"/>
              </w:rPr>
              <w:t xml:space="preserve"> ajoutez</w:t>
            </w:r>
          </w:p>
        </w:tc>
        <w:tc>
          <w:tcPr>
            <w:tcW w:w="2015" w:type="dxa"/>
            <w:shd w:val="clear" w:color="auto" w:fill="auto"/>
          </w:tcPr>
          <w:p w14:paraId="04DA8ACE"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les</w:t>
            </w:r>
          </w:p>
        </w:tc>
      </w:tr>
      <w:tr w:rsidR="008379A6" w:rsidRPr="008600D9" w14:paraId="44230CC2" w14:textId="77777777">
        <w:tc>
          <w:tcPr>
            <w:tcW w:w="1638" w:type="dxa"/>
            <w:shd w:val="clear" w:color="auto" w:fill="auto"/>
          </w:tcPr>
          <w:p w14:paraId="0D340835"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34</w:t>
            </w:r>
          </w:p>
        </w:tc>
        <w:tc>
          <w:tcPr>
            <w:tcW w:w="4407" w:type="dxa"/>
            <w:shd w:val="clear" w:color="auto" w:fill="auto"/>
          </w:tcPr>
          <w:p w14:paraId="202B85D7"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10</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qui prouve, </w:t>
            </w:r>
            <w:r w:rsidRPr="008600D9">
              <w:rPr>
                <w:rFonts w:ascii="Times" w:eastAsia="Times" w:hAnsi="Times"/>
                <w:sz w:val="24"/>
                <w:szCs w:val="24"/>
              </w:rPr>
              <w:t>lisez</w:t>
            </w:r>
          </w:p>
        </w:tc>
        <w:tc>
          <w:tcPr>
            <w:tcW w:w="2015" w:type="dxa"/>
            <w:shd w:val="clear" w:color="auto" w:fill="auto"/>
          </w:tcPr>
          <w:p w14:paraId="40BA3F81"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que procure</w:t>
            </w:r>
          </w:p>
        </w:tc>
      </w:tr>
      <w:tr w:rsidR="008379A6" w:rsidRPr="008600D9" w14:paraId="44CE48D2" w14:textId="77777777">
        <w:tc>
          <w:tcPr>
            <w:tcW w:w="1638" w:type="dxa"/>
            <w:shd w:val="clear" w:color="auto" w:fill="auto"/>
          </w:tcPr>
          <w:p w14:paraId="0FAD409A"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35</w:t>
            </w:r>
          </w:p>
        </w:tc>
        <w:tc>
          <w:tcPr>
            <w:tcW w:w="4407" w:type="dxa"/>
            <w:shd w:val="clear" w:color="auto" w:fill="auto"/>
          </w:tcPr>
          <w:p w14:paraId="04940A6C" w14:textId="77777777" w:rsidR="008379A6" w:rsidRPr="008600D9" w:rsidRDefault="008379A6" w:rsidP="008379A6">
            <w:pPr>
              <w:spacing w:before="60" w:after="60"/>
              <w:ind w:firstLine="0"/>
              <w:jc w:val="both"/>
              <w:rPr>
                <w:rFonts w:ascii="Times" w:eastAsia="Times" w:hAnsi="Times"/>
                <w:i/>
                <w:sz w:val="24"/>
                <w:szCs w:val="24"/>
              </w:rPr>
            </w:pPr>
            <w:r w:rsidRPr="008600D9">
              <w:rPr>
                <w:rFonts w:ascii="Times" w:eastAsia="Times" w:hAnsi="Times"/>
                <w:sz w:val="24"/>
                <w:szCs w:val="24"/>
              </w:rPr>
              <w:t>Ligne 39</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qu’elle</w:t>
            </w:r>
          </w:p>
          <w:p w14:paraId="3E6086BC"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i/>
                <w:sz w:val="24"/>
                <w:szCs w:val="24"/>
              </w:rPr>
              <w:t xml:space="preserve"> n’entendait pas, </w:t>
            </w:r>
            <w:r w:rsidRPr="008600D9">
              <w:rPr>
                <w:rFonts w:ascii="Times" w:eastAsia="Times" w:hAnsi="Times"/>
                <w:sz w:val="24"/>
                <w:szCs w:val="24"/>
              </w:rPr>
              <w:t>lisez</w:t>
            </w:r>
          </w:p>
        </w:tc>
        <w:tc>
          <w:tcPr>
            <w:tcW w:w="2015" w:type="dxa"/>
            <w:shd w:val="clear" w:color="auto" w:fill="auto"/>
          </w:tcPr>
          <w:p w14:paraId="181DA84D"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qu’ils n’entendaient pas</w:t>
            </w:r>
          </w:p>
        </w:tc>
      </w:tr>
      <w:tr w:rsidR="008379A6" w:rsidRPr="008600D9" w14:paraId="24D22231" w14:textId="77777777">
        <w:tc>
          <w:tcPr>
            <w:tcW w:w="1638" w:type="dxa"/>
            <w:shd w:val="clear" w:color="auto" w:fill="auto"/>
          </w:tcPr>
          <w:p w14:paraId="38CC78A1"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36</w:t>
            </w:r>
          </w:p>
        </w:tc>
        <w:tc>
          <w:tcPr>
            <w:tcW w:w="4407" w:type="dxa"/>
            <w:shd w:val="clear" w:color="auto" w:fill="auto"/>
          </w:tcPr>
          <w:p w14:paraId="173C9840" w14:textId="77777777" w:rsidR="008379A6" w:rsidRPr="008600D9" w:rsidRDefault="008379A6" w:rsidP="008379A6">
            <w:pPr>
              <w:spacing w:before="60" w:after="60"/>
              <w:ind w:firstLine="0"/>
              <w:jc w:val="both"/>
              <w:rPr>
                <w:rFonts w:ascii="Times" w:eastAsia="Times" w:hAnsi="Times"/>
                <w:i/>
                <w:sz w:val="24"/>
                <w:szCs w:val="24"/>
              </w:rPr>
            </w:pPr>
            <w:r w:rsidRPr="008600D9">
              <w:rPr>
                <w:rFonts w:ascii="Times" w:eastAsia="Times" w:hAnsi="Times"/>
                <w:sz w:val="24"/>
                <w:szCs w:val="24"/>
              </w:rPr>
              <w:t>Ligne 11</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cause, </w:t>
            </w:r>
            <w:r w:rsidRPr="008600D9">
              <w:rPr>
                <w:rFonts w:ascii="Times" w:eastAsia="Times" w:hAnsi="Times"/>
                <w:sz w:val="24"/>
                <w:szCs w:val="24"/>
              </w:rPr>
              <w:t>lisez</w:t>
            </w:r>
          </w:p>
        </w:tc>
        <w:tc>
          <w:tcPr>
            <w:tcW w:w="2015" w:type="dxa"/>
            <w:shd w:val="clear" w:color="auto" w:fill="auto"/>
          </w:tcPr>
          <w:p w14:paraId="0AA987F9"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clause</w:t>
            </w:r>
          </w:p>
        </w:tc>
      </w:tr>
      <w:tr w:rsidR="008379A6" w:rsidRPr="008600D9" w14:paraId="18ACDEA7" w14:textId="77777777">
        <w:tc>
          <w:tcPr>
            <w:tcW w:w="1638" w:type="dxa"/>
            <w:shd w:val="clear" w:color="auto" w:fill="auto"/>
          </w:tcPr>
          <w:p w14:paraId="2C767743"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37</w:t>
            </w:r>
          </w:p>
        </w:tc>
        <w:tc>
          <w:tcPr>
            <w:tcW w:w="4407" w:type="dxa"/>
            <w:shd w:val="clear" w:color="auto" w:fill="auto"/>
          </w:tcPr>
          <w:p w14:paraId="57CA076D"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10</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laissa, </w:t>
            </w:r>
            <w:r w:rsidRPr="008600D9">
              <w:rPr>
                <w:rFonts w:ascii="Times" w:eastAsia="Times" w:hAnsi="Times"/>
                <w:sz w:val="24"/>
                <w:szCs w:val="24"/>
              </w:rPr>
              <w:t>lisez</w:t>
            </w:r>
          </w:p>
        </w:tc>
        <w:tc>
          <w:tcPr>
            <w:tcW w:w="2015" w:type="dxa"/>
            <w:shd w:val="clear" w:color="auto" w:fill="auto"/>
          </w:tcPr>
          <w:p w14:paraId="7C8BC260"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laisse</w:t>
            </w:r>
          </w:p>
        </w:tc>
      </w:tr>
      <w:tr w:rsidR="008379A6" w:rsidRPr="008600D9" w14:paraId="6A1982C6" w14:textId="77777777">
        <w:tc>
          <w:tcPr>
            <w:tcW w:w="1638" w:type="dxa"/>
            <w:shd w:val="clear" w:color="auto" w:fill="auto"/>
          </w:tcPr>
          <w:p w14:paraId="3AE67739"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37</w:t>
            </w:r>
          </w:p>
        </w:tc>
        <w:tc>
          <w:tcPr>
            <w:tcW w:w="4407" w:type="dxa"/>
            <w:shd w:val="clear" w:color="auto" w:fill="auto"/>
          </w:tcPr>
          <w:p w14:paraId="36789548"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36</w:t>
            </w:r>
            <w:r w:rsidRPr="008600D9">
              <w:rPr>
                <w:rFonts w:ascii="Times" w:eastAsia="Times" w:hAnsi="Times"/>
                <w:sz w:val="24"/>
                <w:szCs w:val="24"/>
                <w:vertAlign w:val="superscript"/>
              </w:rPr>
              <w:t>e</w:t>
            </w:r>
            <w:r w:rsidRPr="008600D9">
              <w:rPr>
                <w:rFonts w:ascii="Times" w:eastAsia="Times" w:hAnsi="Times"/>
                <w:sz w:val="24"/>
                <w:szCs w:val="24"/>
              </w:rPr>
              <w:t xml:space="preserve">, après </w:t>
            </w:r>
            <w:r w:rsidRPr="008600D9">
              <w:rPr>
                <w:rFonts w:ascii="Times" w:eastAsia="Times" w:hAnsi="Times"/>
                <w:i/>
                <w:sz w:val="24"/>
                <w:szCs w:val="24"/>
              </w:rPr>
              <w:t>gouvernement,</w:t>
            </w:r>
            <w:r w:rsidRPr="008600D9">
              <w:rPr>
                <w:rFonts w:ascii="Times" w:eastAsia="Times" w:hAnsi="Times"/>
                <w:sz w:val="24"/>
                <w:szCs w:val="24"/>
              </w:rPr>
              <w:t xml:space="preserve"> ajoutez</w:t>
            </w:r>
          </w:p>
        </w:tc>
        <w:tc>
          <w:tcPr>
            <w:tcW w:w="2015" w:type="dxa"/>
            <w:shd w:val="clear" w:color="auto" w:fill="auto"/>
          </w:tcPr>
          <w:p w14:paraId="4B03C140"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et</w:t>
            </w:r>
          </w:p>
        </w:tc>
      </w:tr>
      <w:tr w:rsidR="008379A6" w:rsidRPr="008600D9" w14:paraId="14E34793" w14:textId="77777777">
        <w:tc>
          <w:tcPr>
            <w:tcW w:w="1638" w:type="dxa"/>
            <w:shd w:val="clear" w:color="auto" w:fill="auto"/>
          </w:tcPr>
          <w:p w14:paraId="6FBACD8E"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37</w:t>
            </w:r>
          </w:p>
        </w:tc>
        <w:tc>
          <w:tcPr>
            <w:tcW w:w="4407" w:type="dxa"/>
            <w:shd w:val="clear" w:color="auto" w:fill="auto"/>
          </w:tcPr>
          <w:p w14:paraId="6C6CA271"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39</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borné, </w:t>
            </w:r>
            <w:r w:rsidRPr="008600D9">
              <w:rPr>
                <w:rFonts w:ascii="Times" w:eastAsia="Times" w:hAnsi="Times"/>
                <w:sz w:val="24"/>
                <w:szCs w:val="24"/>
              </w:rPr>
              <w:t>lisez</w:t>
            </w:r>
          </w:p>
        </w:tc>
        <w:tc>
          <w:tcPr>
            <w:tcW w:w="2015" w:type="dxa"/>
            <w:shd w:val="clear" w:color="auto" w:fill="auto"/>
          </w:tcPr>
          <w:p w14:paraId="1EA0AB95"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bornée</w:t>
            </w:r>
          </w:p>
        </w:tc>
      </w:tr>
      <w:tr w:rsidR="008379A6" w:rsidRPr="008600D9" w14:paraId="1FA43A79" w14:textId="77777777">
        <w:tc>
          <w:tcPr>
            <w:tcW w:w="1638" w:type="dxa"/>
            <w:shd w:val="clear" w:color="auto" w:fill="auto"/>
          </w:tcPr>
          <w:p w14:paraId="6E3DA113"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37</w:t>
            </w:r>
          </w:p>
        </w:tc>
        <w:tc>
          <w:tcPr>
            <w:tcW w:w="4407" w:type="dxa"/>
            <w:shd w:val="clear" w:color="auto" w:fill="auto"/>
          </w:tcPr>
          <w:p w14:paraId="4D594B77"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42</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ses, </w:t>
            </w:r>
            <w:r w:rsidRPr="008600D9">
              <w:rPr>
                <w:rFonts w:ascii="Times" w:eastAsia="Times" w:hAnsi="Times"/>
                <w:sz w:val="24"/>
                <w:szCs w:val="24"/>
              </w:rPr>
              <w:t>lisez</w:t>
            </w:r>
          </w:p>
        </w:tc>
        <w:tc>
          <w:tcPr>
            <w:tcW w:w="2015" w:type="dxa"/>
            <w:shd w:val="clear" w:color="auto" w:fill="auto"/>
          </w:tcPr>
          <w:p w14:paraId="75B0EDEB"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leurs</w:t>
            </w:r>
          </w:p>
        </w:tc>
      </w:tr>
      <w:tr w:rsidR="008379A6" w:rsidRPr="008600D9" w14:paraId="1272CD9A" w14:textId="77777777">
        <w:tc>
          <w:tcPr>
            <w:tcW w:w="1638" w:type="dxa"/>
            <w:shd w:val="clear" w:color="auto" w:fill="auto"/>
          </w:tcPr>
          <w:p w14:paraId="7A63EF39"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38</w:t>
            </w:r>
          </w:p>
        </w:tc>
        <w:tc>
          <w:tcPr>
            <w:tcW w:w="4407" w:type="dxa"/>
            <w:shd w:val="clear" w:color="auto" w:fill="auto"/>
          </w:tcPr>
          <w:p w14:paraId="66DD518B"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29</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sens, </w:t>
            </w:r>
            <w:r w:rsidRPr="008600D9">
              <w:rPr>
                <w:rFonts w:ascii="Times" w:eastAsia="Times" w:hAnsi="Times"/>
                <w:sz w:val="24"/>
                <w:szCs w:val="24"/>
              </w:rPr>
              <w:t>lisez</w:t>
            </w:r>
          </w:p>
        </w:tc>
        <w:tc>
          <w:tcPr>
            <w:tcW w:w="2015" w:type="dxa"/>
            <w:shd w:val="clear" w:color="auto" w:fill="auto"/>
          </w:tcPr>
          <w:p w14:paraId="538E3ACE"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Cens</w:t>
            </w:r>
          </w:p>
        </w:tc>
      </w:tr>
      <w:tr w:rsidR="008379A6" w:rsidRPr="008600D9" w14:paraId="46383067" w14:textId="77777777">
        <w:tc>
          <w:tcPr>
            <w:tcW w:w="1638" w:type="dxa"/>
            <w:shd w:val="clear" w:color="auto" w:fill="auto"/>
          </w:tcPr>
          <w:p w14:paraId="59463B79"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38</w:t>
            </w:r>
          </w:p>
        </w:tc>
        <w:tc>
          <w:tcPr>
            <w:tcW w:w="4407" w:type="dxa"/>
            <w:shd w:val="clear" w:color="auto" w:fill="auto"/>
          </w:tcPr>
          <w:p w14:paraId="76648970"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41</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actuel, </w:t>
            </w:r>
            <w:r w:rsidRPr="008600D9">
              <w:rPr>
                <w:rFonts w:ascii="Times" w:eastAsia="Times" w:hAnsi="Times"/>
                <w:sz w:val="24"/>
                <w:szCs w:val="24"/>
              </w:rPr>
              <w:t>lisez</w:t>
            </w:r>
          </w:p>
        </w:tc>
        <w:tc>
          <w:tcPr>
            <w:tcW w:w="2015" w:type="dxa"/>
            <w:shd w:val="clear" w:color="auto" w:fill="auto"/>
          </w:tcPr>
          <w:p w14:paraId="09F990E4"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annuel</w:t>
            </w:r>
          </w:p>
        </w:tc>
      </w:tr>
      <w:tr w:rsidR="008379A6" w:rsidRPr="008600D9" w14:paraId="092DEC95" w14:textId="77777777">
        <w:tc>
          <w:tcPr>
            <w:tcW w:w="1638" w:type="dxa"/>
            <w:shd w:val="clear" w:color="auto" w:fill="auto"/>
          </w:tcPr>
          <w:p w14:paraId="74A5B462"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39</w:t>
            </w:r>
          </w:p>
        </w:tc>
        <w:tc>
          <w:tcPr>
            <w:tcW w:w="4407" w:type="dxa"/>
            <w:shd w:val="clear" w:color="auto" w:fill="auto"/>
          </w:tcPr>
          <w:p w14:paraId="1406130F"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13</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pour, </w:t>
            </w:r>
            <w:r w:rsidRPr="008600D9">
              <w:rPr>
                <w:rFonts w:ascii="Times" w:eastAsia="Times" w:hAnsi="Times"/>
                <w:sz w:val="24"/>
                <w:szCs w:val="24"/>
              </w:rPr>
              <w:t>lisez</w:t>
            </w:r>
          </w:p>
        </w:tc>
        <w:tc>
          <w:tcPr>
            <w:tcW w:w="2015" w:type="dxa"/>
            <w:shd w:val="clear" w:color="auto" w:fill="auto"/>
          </w:tcPr>
          <w:p w14:paraId="4815D8E0"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par</w:t>
            </w:r>
          </w:p>
        </w:tc>
      </w:tr>
      <w:tr w:rsidR="008379A6" w:rsidRPr="008600D9" w14:paraId="7C1F18B9" w14:textId="77777777">
        <w:tc>
          <w:tcPr>
            <w:tcW w:w="1638" w:type="dxa"/>
            <w:shd w:val="clear" w:color="auto" w:fill="auto"/>
          </w:tcPr>
          <w:p w14:paraId="41D9D67D"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39</w:t>
            </w:r>
          </w:p>
        </w:tc>
        <w:tc>
          <w:tcPr>
            <w:tcW w:w="4407" w:type="dxa"/>
            <w:shd w:val="clear" w:color="auto" w:fill="auto"/>
          </w:tcPr>
          <w:p w14:paraId="5D064264"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14</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ses, </w:t>
            </w:r>
            <w:r w:rsidRPr="008600D9">
              <w:rPr>
                <w:rFonts w:ascii="Times" w:eastAsia="Times" w:hAnsi="Times"/>
                <w:sz w:val="24"/>
                <w:szCs w:val="24"/>
              </w:rPr>
              <w:t>lisez</w:t>
            </w:r>
          </w:p>
        </w:tc>
        <w:tc>
          <w:tcPr>
            <w:tcW w:w="2015" w:type="dxa"/>
            <w:shd w:val="clear" w:color="auto" w:fill="auto"/>
          </w:tcPr>
          <w:p w14:paraId="542DCD05"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ces</w:t>
            </w:r>
          </w:p>
        </w:tc>
      </w:tr>
      <w:tr w:rsidR="008379A6" w:rsidRPr="008600D9" w14:paraId="665EB0A2" w14:textId="77777777">
        <w:tc>
          <w:tcPr>
            <w:tcW w:w="1638" w:type="dxa"/>
            <w:shd w:val="clear" w:color="auto" w:fill="auto"/>
          </w:tcPr>
          <w:p w14:paraId="50045E3A"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39</w:t>
            </w:r>
          </w:p>
        </w:tc>
        <w:tc>
          <w:tcPr>
            <w:tcW w:w="4407" w:type="dxa"/>
            <w:shd w:val="clear" w:color="auto" w:fill="auto"/>
          </w:tcPr>
          <w:p w14:paraId="529FBBFF"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49</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et souvent, </w:t>
            </w:r>
            <w:r w:rsidRPr="008600D9">
              <w:rPr>
                <w:rFonts w:ascii="Times" w:eastAsia="Times" w:hAnsi="Times"/>
                <w:sz w:val="24"/>
                <w:szCs w:val="24"/>
              </w:rPr>
              <w:t>lisez</w:t>
            </w:r>
          </w:p>
        </w:tc>
        <w:tc>
          <w:tcPr>
            <w:tcW w:w="2015" w:type="dxa"/>
            <w:shd w:val="clear" w:color="auto" w:fill="auto"/>
          </w:tcPr>
          <w:p w14:paraId="54FC192D"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Si souvent</w:t>
            </w:r>
          </w:p>
        </w:tc>
      </w:tr>
      <w:tr w:rsidR="008379A6" w:rsidRPr="008600D9" w14:paraId="3A34B5DC" w14:textId="77777777">
        <w:tc>
          <w:tcPr>
            <w:tcW w:w="1638" w:type="dxa"/>
            <w:shd w:val="clear" w:color="auto" w:fill="auto"/>
          </w:tcPr>
          <w:p w14:paraId="59AB1629"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42</w:t>
            </w:r>
          </w:p>
        </w:tc>
        <w:tc>
          <w:tcPr>
            <w:tcW w:w="4407" w:type="dxa"/>
            <w:shd w:val="clear" w:color="auto" w:fill="auto"/>
          </w:tcPr>
          <w:p w14:paraId="137DFE89"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6</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sens, </w:t>
            </w:r>
            <w:r w:rsidRPr="008600D9">
              <w:rPr>
                <w:rFonts w:ascii="Times" w:eastAsia="Times" w:hAnsi="Times"/>
                <w:sz w:val="24"/>
                <w:szCs w:val="24"/>
              </w:rPr>
              <w:t>lisez</w:t>
            </w:r>
          </w:p>
        </w:tc>
        <w:tc>
          <w:tcPr>
            <w:tcW w:w="2015" w:type="dxa"/>
            <w:shd w:val="clear" w:color="auto" w:fill="auto"/>
          </w:tcPr>
          <w:p w14:paraId="639A86DD"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cens</w:t>
            </w:r>
          </w:p>
        </w:tc>
      </w:tr>
      <w:tr w:rsidR="008379A6" w:rsidRPr="008600D9" w14:paraId="18177A77" w14:textId="77777777">
        <w:tc>
          <w:tcPr>
            <w:tcW w:w="1638" w:type="dxa"/>
            <w:shd w:val="clear" w:color="auto" w:fill="auto"/>
          </w:tcPr>
          <w:p w14:paraId="13319024"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43</w:t>
            </w:r>
          </w:p>
        </w:tc>
        <w:tc>
          <w:tcPr>
            <w:tcW w:w="4407" w:type="dxa"/>
            <w:shd w:val="clear" w:color="auto" w:fill="auto"/>
          </w:tcPr>
          <w:p w14:paraId="6F737909"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3</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toutes, </w:t>
            </w:r>
            <w:r w:rsidRPr="008600D9">
              <w:rPr>
                <w:rFonts w:ascii="Times" w:eastAsia="Times" w:hAnsi="Times"/>
                <w:sz w:val="24"/>
                <w:szCs w:val="24"/>
              </w:rPr>
              <w:t>lisez</w:t>
            </w:r>
          </w:p>
        </w:tc>
        <w:tc>
          <w:tcPr>
            <w:tcW w:w="2015" w:type="dxa"/>
            <w:shd w:val="clear" w:color="auto" w:fill="auto"/>
          </w:tcPr>
          <w:p w14:paraId="3BF744CF"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rarement</w:t>
            </w:r>
          </w:p>
        </w:tc>
      </w:tr>
      <w:tr w:rsidR="008379A6" w:rsidRPr="008600D9" w14:paraId="1FE86ED5" w14:textId="77777777">
        <w:tc>
          <w:tcPr>
            <w:tcW w:w="1638" w:type="dxa"/>
            <w:shd w:val="clear" w:color="auto" w:fill="auto"/>
          </w:tcPr>
          <w:p w14:paraId="57C1E2B9"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43</w:t>
            </w:r>
          </w:p>
        </w:tc>
        <w:tc>
          <w:tcPr>
            <w:tcW w:w="4407" w:type="dxa"/>
            <w:shd w:val="clear" w:color="auto" w:fill="auto"/>
          </w:tcPr>
          <w:p w14:paraId="4423B597"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32</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point, </w:t>
            </w:r>
            <w:r w:rsidRPr="008600D9">
              <w:rPr>
                <w:rFonts w:ascii="Times" w:eastAsia="Times" w:hAnsi="Times"/>
                <w:sz w:val="24"/>
                <w:szCs w:val="24"/>
              </w:rPr>
              <w:t>lisez</w:t>
            </w:r>
          </w:p>
        </w:tc>
        <w:tc>
          <w:tcPr>
            <w:tcW w:w="2015" w:type="dxa"/>
            <w:shd w:val="clear" w:color="auto" w:fill="auto"/>
          </w:tcPr>
          <w:p w14:paraId="28FA284A"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parait</w:t>
            </w:r>
          </w:p>
        </w:tc>
      </w:tr>
      <w:tr w:rsidR="008379A6" w:rsidRPr="008600D9" w14:paraId="16624007" w14:textId="77777777">
        <w:tc>
          <w:tcPr>
            <w:tcW w:w="1638" w:type="dxa"/>
            <w:shd w:val="clear" w:color="auto" w:fill="auto"/>
          </w:tcPr>
          <w:p w14:paraId="32F0B3F3"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43</w:t>
            </w:r>
          </w:p>
        </w:tc>
        <w:tc>
          <w:tcPr>
            <w:tcW w:w="4407" w:type="dxa"/>
            <w:shd w:val="clear" w:color="auto" w:fill="auto"/>
          </w:tcPr>
          <w:p w14:paraId="5734518F"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34</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sous Burton : les, </w:t>
            </w:r>
            <w:r w:rsidRPr="008600D9">
              <w:rPr>
                <w:rFonts w:ascii="Times" w:eastAsia="Times" w:hAnsi="Times"/>
                <w:sz w:val="24"/>
                <w:szCs w:val="24"/>
              </w:rPr>
              <w:t>lisez</w:t>
            </w:r>
          </w:p>
        </w:tc>
        <w:tc>
          <w:tcPr>
            <w:tcW w:w="2015" w:type="dxa"/>
            <w:shd w:val="clear" w:color="auto" w:fill="auto"/>
          </w:tcPr>
          <w:p w14:paraId="0D29C474"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Sous Burton les</w:t>
            </w:r>
          </w:p>
        </w:tc>
      </w:tr>
      <w:tr w:rsidR="008379A6" w:rsidRPr="008600D9" w14:paraId="74854B75" w14:textId="77777777">
        <w:tc>
          <w:tcPr>
            <w:tcW w:w="1638" w:type="dxa"/>
            <w:shd w:val="clear" w:color="auto" w:fill="auto"/>
          </w:tcPr>
          <w:p w14:paraId="523F14A0"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43</w:t>
            </w:r>
          </w:p>
        </w:tc>
        <w:tc>
          <w:tcPr>
            <w:tcW w:w="4407" w:type="dxa"/>
            <w:shd w:val="clear" w:color="auto" w:fill="auto"/>
          </w:tcPr>
          <w:p w14:paraId="59070DEC"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44</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accusations, </w:t>
            </w:r>
            <w:r w:rsidRPr="008600D9">
              <w:rPr>
                <w:rFonts w:ascii="Times" w:eastAsia="Times" w:hAnsi="Times"/>
                <w:sz w:val="24"/>
                <w:szCs w:val="24"/>
              </w:rPr>
              <w:t>lisez</w:t>
            </w:r>
          </w:p>
        </w:tc>
        <w:tc>
          <w:tcPr>
            <w:tcW w:w="2015" w:type="dxa"/>
            <w:shd w:val="clear" w:color="auto" w:fill="auto"/>
          </w:tcPr>
          <w:p w14:paraId="7EAE01BA"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accusatrices</w:t>
            </w:r>
          </w:p>
        </w:tc>
      </w:tr>
      <w:tr w:rsidR="008379A6" w:rsidRPr="008600D9" w14:paraId="6D0634C3" w14:textId="77777777">
        <w:tc>
          <w:tcPr>
            <w:tcW w:w="1638" w:type="dxa"/>
            <w:shd w:val="clear" w:color="auto" w:fill="auto"/>
          </w:tcPr>
          <w:p w14:paraId="38ACB054"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44</w:t>
            </w:r>
          </w:p>
        </w:tc>
        <w:tc>
          <w:tcPr>
            <w:tcW w:w="4407" w:type="dxa"/>
            <w:shd w:val="clear" w:color="auto" w:fill="auto"/>
          </w:tcPr>
          <w:p w14:paraId="53F564D9"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21</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leur, </w:t>
            </w:r>
            <w:r w:rsidRPr="008600D9">
              <w:rPr>
                <w:rFonts w:ascii="Times" w:eastAsia="Times" w:hAnsi="Times"/>
                <w:sz w:val="24"/>
                <w:szCs w:val="24"/>
              </w:rPr>
              <w:t>lisez</w:t>
            </w:r>
          </w:p>
        </w:tc>
        <w:tc>
          <w:tcPr>
            <w:tcW w:w="2015" w:type="dxa"/>
            <w:shd w:val="clear" w:color="auto" w:fill="auto"/>
          </w:tcPr>
          <w:p w14:paraId="082ACCFA"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leurs</w:t>
            </w:r>
          </w:p>
        </w:tc>
      </w:tr>
      <w:tr w:rsidR="008379A6" w:rsidRPr="008600D9" w14:paraId="29376A67" w14:textId="77777777">
        <w:tc>
          <w:tcPr>
            <w:tcW w:w="1638" w:type="dxa"/>
            <w:shd w:val="clear" w:color="auto" w:fill="auto"/>
          </w:tcPr>
          <w:p w14:paraId="2223018C"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45</w:t>
            </w:r>
          </w:p>
        </w:tc>
        <w:tc>
          <w:tcPr>
            <w:tcW w:w="4407" w:type="dxa"/>
            <w:shd w:val="clear" w:color="auto" w:fill="auto"/>
          </w:tcPr>
          <w:p w14:paraId="33FF1022"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23</w:t>
            </w:r>
            <w:r w:rsidRPr="008600D9">
              <w:rPr>
                <w:rFonts w:ascii="Times" w:eastAsia="Times" w:hAnsi="Times"/>
                <w:sz w:val="24"/>
                <w:szCs w:val="24"/>
                <w:vertAlign w:val="superscript"/>
              </w:rPr>
              <w:t>e</w:t>
            </w:r>
            <w:r w:rsidRPr="008600D9">
              <w:rPr>
                <w:rFonts w:ascii="Times" w:eastAsia="Times" w:hAnsi="Times"/>
                <w:sz w:val="24"/>
                <w:szCs w:val="24"/>
              </w:rPr>
              <w:t xml:space="preserve">, après </w:t>
            </w:r>
            <w:r w:rsidRPr="008600D9">
              <w:rPr>
                <w:rFonts w:ascii="Times" w:eastAsia="Times" w:hAnsi="Times"/>
                <w:i/>
                <w:sz w:val="24"/>
                <w:szCs w:val="24"/>
              </w:rPr>
              <w:t>clair,</w:t>
            </w:r>
            <w:r w:rsidRPr="008600D9">
              <w:rPr>
                <w:rFonts w:ascii="Times" w:eastAsia="Times" w:hAnsi="Times"/>
                <w:sz w:val="24"/>
                <w:szCs w:val="24"/>
              </w:rPr>
              <w:t xml:space="preserve"> ajoutez</w:t>
            </w:r>
          </w:p>
        </w:tc>
        <w:tc>
          <w:tcPr>
            <w:tcW w:w="2015" w:type="dxa"/>
            <w:shd w:val="clear" w:color="auto" w:fill="auto"/>
          </w:tcPr>
          <w:p w14:paraId="5B1AABA3"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que</w:t>
            </w:r>
          </w:p>
        </w:tc>
      </w:tr>
      <w:tr w:rsidR="008379A6" w:rsidRPr="008600D9" w14:paraId="29CF0DAE" w14:textId="77777777">
        <w:tc>
          <w:tcPr>
            <w:tcW w:w="1638" w:type="dxa"/>
            <w:shd w:val="clear" w:color="auto" w:fill="auto"/>
          </w:tcPr>
          <w:p w14:paraId="4DF9B142"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46</w:t>
            </w:r>
          </w:p>
        </w:tc>
        <w:tc>
          <w:tcPr>
            <w:tcW w:w="4407" w:type="dxa"/>
            <w:shd w:val="clear" w:color="auto" w:fill="auto"/>
          </w:tcPr>
          <w:p w14:paraId="7F120185"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14</w:t>
            </w:r>
            <w:r w:rsidRPr="008600D9">
              <w:rPr>
                <w:rFonts w:ascii="Times" w:eastAsia="Times" w:hAnsi="Times"/>
                <w:sz w:val="24"/>
                <w:szCs w:val="24"/>
                <w:vertAlign w:val="superscript"/>
              </w:rPr>
              <w:t>e</w:t>
            </w:r>
            <w:r w:rsidRPr="008600D9">
              <w:rPr>
                <w:rFonts w:ascii="Times" w:eastAsia="Times" w:hAnsi="Times"/>
                <w:sz w:val="24"/>
                <w:szCs w:val="24"/>
              </w:rPr>
              <w:t>, retranchez le mot</w:t>
            </w:r>
          </w:p>
        </w:tc>
        <w:tc>
          <w:tcPr>
            <w:tcW w:w="2015" w:type="dxa"/>
            <w:shd w:val="clear" w:color="auto" w:fill="auto"/>
          </w:tcPr>
          <w:p w14:paraId="70D155A2"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si</w:t>
            </w:r>
          </w:p>
        </w:tc>
      </w:tr>
      <w:tr w:rsidR="008379A6" w:rsidRPr="008600D9" w14:paraId="5A75D271" w14:textId="77777777">
        <w:tc>
          <w:tcPr>
            <w:tcW w:w="1638" w:type="dxa"/>
            <w:shd w:val="clear" w:color="auto" w:fill="auto"/>
          </w:tcPr>
          <w:p w14:paraId="074CA05C"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46</w:t>
            </w:r>
          </w:p>
        </w:tc>
        <w:tc>
          <w:tcPr>
            <w:tcW w:w="4407" w:type="dxa"/>
            <w:shd w:val="clear" w:color="auto" w:fill="auto"/>
          </w:tcPr>
          <w:p w14:paraId="21B09C3A"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24</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un, </w:t>
            </w:r>
            <w:r w:rsidRPr="008600D9">
              <w:rPr>
                <w:rFonts w:ascii="Times" w:eastAsia="Times" w:hAnsi="Times"/>
                <w:sz w:val="24"/>
                <w:szCs w:val="24"/>
              </w:rPr>
              <w:t>lisez</w:t>
            </w:r>
          </w:p>
        </w:tc>
        <w:tc>
          <w:tcPr>
            <w:tcW w:w="2015" w:type="dxa"/>
            <w:shd w:val="clear" w:color="auto" w:fill="auto"/>
          </w:tcPr>
          <w:p w14:paraId="0F661665"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son</w:t>
            </w:r>
          </w:p>
        </w:tc>
      </w:tr>
      <w:tr w:rsidR="008379A6" w:rsidRPr="008600D9" w14:paraId="6D56390E" w14:textId="77777777">
        <w:tc>
          <w:tcPr>
            <w:tcW w:w="1638" w:type="dxa"/>
            <w:shd w:val="clear" w:color="auto" w:fill="auto"/>
          </w:tcPr>
          <w:p w14:paraId="75172A44"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55</w:t>
            </w:r>
          </w:p>
        </w:tc>
        <w:tc>
          <w:tcPr>
            <w:tcW w:w="4407" w:type="dxa"/>
            <w:shd w:val="clear" w:color="auto" w:fill="auto"/>
          </w:tcPr>
          <w:p w14:paraId="14BD5E27"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37</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refus, </w:t>
            </w:r>
            <w:r w:rsidRPr="008600D9">
              <w:rPr>
                <w:rFonts w:ascii="Times" w:eastAsia="Times" w:hAnsi="Times"/>
                <w:sz w:val="24"/>
                <w:szCs w:val="24"/>
              </w:rPr>
              <w:t>lisez</w:t>
            </w:r>
          </w:p>
        </w:tc>
        <w:tc>
          <w:tcPr>
            <w:tcW w:w="2015" w:type="dxa"/>
            <w:shd w:val="clear" w:color="auto" w:fill="auto"/>
          </w:tcPr>
          <w:p w14:paraId="3FD1C3ED"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refuge</w:t>
            </w:r>
          </w:p>
        </w:tc>
      </w:tr>
      <w:tr w:rsidR="008379A6" w:rsidRPr="008600D9" w14:paraId="03D6C5D3" w14:textId="77777777">
        <w:tc>
          <w:tcPr>
            <w:tcW w:w="1638" w:type="dxa"/>
            <w:shd w:val="clear" w:color="auto" w:fill="auto"/>
          </w:tcPr>
          <w:p w14:paraId="1FD7C5C0"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65</w:t>
            </w:r>
          </w:p>
        </w:tc>
        <w:tc>
          <w:tcPr>
            <w:tcW w:w="4407" w:type="dxa"/>
            <w:shd w:val="clear" w:color="auto" w:fill="auto"/>
          </w:tcPr>
          <w:p w14:paraId="33CA0D60"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37</w:t>
            </w:r>
            <w:r w:rsidRPr="008600D9">
              <w:rPr>
                <w:rFonts w:ascii="Times" w:eastAsia="Times" w:hAnsi="Times"/>
                <w:sz w:val="24"/>
                <w:szCs w:val="24"/>
                <w:vertAlign w:val="superscript"/>
              </w:rPr>
              <w:t>e</w:t>
            </w:r>
            <w:r w:rsidRPr="008600D9">
              <w:rPr>
                <w:rFonts w:ascii="Times" w:eastAsia="Times" w:hAnsi="Times"/>
                <w:sz w:val="24"/>
                <w:szCs w:val="24"/>
              </w:rPr>
              <w:t xml:space="preserve">, après </w:t>
            </w:r>
            <w:r w:rsidRPr="008600D9">
              <w:rPr>
                <w:rFonts w:ascii="Times" w:eastAsia="Times" w:hAnsi="Times"/>
                <w:i/>
                <w:sz w:val="24"/>
                <w:szCs w:val="24"/>
              </w:rPr>
              <w:t xml:space="preserve">second, </w:t>
            </w:r>
            <w:r w:rsidRPr="008600D9">
              <w:rPr>
                <w:rFonts w:ascii="Times" w:eastAsia="Times" w:hAnsi="Times"/>
                <w:sz w:val="24"/>
                <w:szCs w:val="24"/>
              </w:rPr>
              <w:t>ajoutez</w:t>
            </w:r>
          </w:p>
        </w:tc>
        <w:tc>
          <w:tcPr>
            <w:tcW w:w="2015" w:type="dxa"/>
            <w:shd w:val="clear" w:color="auto" w:fill="auto"/>
          </w:tcPr>
          <w:p w14:paraId="696FDF4F"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dont</w:t>
            </w:r>
          </w:p>
        </w:tc>
      </w:tr>
      <w:tr w:rsidR="008379A6" w:rsidRPr="008600D9" w14:paraId="1C66AE66" w14:textId="77777777">
        <w:tc>
          <w:tcPr>
            <w:tcW w:w="1638" w:type="dxa"/>
            <w:shd w:val="clear" w:color="auto" w:fill="auto"/>
          </w:tcPr>
          <w:p w14:paraId="616FE73F"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75</w:t>
            </w:r>
          </w:p>
        </w:tc>
        <w:tc>
          <w:tcPr>
            <w:tcW w:w="4407" w:type="dxa"/>
            <w:shd w:val="clear" w:color="auto" w:fill="auto"/>
          </w:tcPr>
          <w:p w14:paraId="1D07538D"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5</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pouru, </w:t>
            </w:r>
            <w:r w:rsidRPr="008600D9">
              <w:rPr>
                <w:rFonts w:ascii="Times" w:eastAsia="Times" w:hAnsi="Times"/>
                <w:sz w:val="24"/>
                <w:szCs w:val="24"/>
              </w:rPr>
              <w:t>lisez</w:t>
            </w:r>
          </w:p>
        </w:tc>
        <w:tc>
          <w:tcPr>
            <w:tcW w:w="2015" w:type="dxa"/>
            <w:shd w:val="clear" w:color="auto" w:fill="auto"/>
          </w:tcPr>
          <w:p w14:paraId="3D1CFEC5" w14:textId="77777777" w:rsidR="008379A6" w:rsidRPr="008600D9" w:rsidRDefault="008379A6" w:rsidP="008379A6">
            <w:pPr>
              <w:spacing w:before="60" w:after="60"/>
              <w:ind w:firstLine="0"/>
              <w:jc w:val="both"/>
              <w:rPr>
                <w:rFonts w:ascii="Times" w:eastAsia="Times" w:hAnsi="Times"/>
                <w:sz w:val="24"/>
                <w:szCs w:val="24"/>
              </w:rPr>
            </w:pPr>
            <w:r>
              <w:rPr>
                <w:rFonts w:ascii="Times" w:eastAsia="Times" w:hAnsi="Times"/>
                <w:sz w:val="24"/>
                <w:szCs w:val="24"/>
              </w:rPr>
              <w:t>pourvu</w:t>
            </w:r>
          </w:p>
        </w:tc>
      </w:tr>
      <w:tr w:rsidR="008379A6" w:rsidRPr="008600D9" w14:paraId="591324E2" w14:textId="77777777">
        <w:tc>
          <w:tcPr>
            <w:tcW w:w="1638" w:type="dxa"/>
            <w:shd w:val="clear" w:color="auto" w:fill="auto"/>
          </w:tcPr>
          <w:p w14:paraId="2A3D48F0"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75</w:t>
            </w:r>
          </w:p>
        </w:tc>
        <w:tc>
          <w:tcPr>
            <w:tcW w:w="4407" w:type="dxa"/>
            <w:shd w:val="clear" w:color="auto" w:fill="auto"/>
          </w:tcPr>
          <w:p w14:paraId="0C23D66A"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 18</w:t>
            </w:r>
            <w:r w:rsidRPr="008600D9">
              <w:rPr>
                <w:rFonts w:ascii="Times" w:eastAsia="Times" w:hAnsi="Times"/>
                <w:sz w:val="24"/>
                <w:szCs w:val="24"/>
                <w:vertAlign w:val="superscript"/>
              </w:rPr>
              <w:t>e</w:t>
            </w:r>
            <w:r w:rsidRPr="008600D9">
              <w:rPr>
                <w:rFonts w:ascii="Times" w:eastAsia="Times" w:hAnsi="Times"/>
                <w:sz w:val="24"/>
                <w:szCs w:val="24"/>
              </w:rPr>
              <w:t xml:space="preserve">, au lieu de </w:t>
            </w:r>
            <w:r w:rsidRPr="008600D9">
              <w:rPr>
                <w:rFonts w:ascii="Times" w:eastAsia="Times" w:hAnsi="Times"/>
                <w:i/>
                <w:sz w:val="24"/>
                <w:szCs w:val="24"/>
              </w:rPr>
              <w:t xml:space="preserve">cellé, </w:t>
            </w:r>
            <w:r w:rsidRPr="008600D9">
              <w:rPr>
                <w:rFonts w:ascii="Times" w:eastAsia="Times" w:hAnsi="Times"/>
                <w:sz w:val="24"/>
                <w:szCs w:val="24"/>
              </w:rPr>
              <w:t>lisez</w:t>
            </w:r>
          </w:p>
        </w:tc>
        <w:tc>
          <w:tcPr>
            <w:tcW w:w="2015" w:type="dxa"/>
            <w:shd w:val="clear" w:color="auto" w:fill="auto"/>
          </w:tcPr>
          <w:p w14:paraId="55E54EF6" w14:textId="77777777" w:rsidR="008379A6" w:rsidRPr="008600D9" w:rsidRDefault="008379A6" w:rsidP="008379A6">
            <w:pPr>
              <w:spacing w:before="60" w:after="60"/>
              <w:ind w:firstLine="0"/>
              <w:jc w:val="both"/>
              <w:rPr>
                <w:rFonts w:ascii="Times" w:eastAsia="Times" w:hAnsi="Times"/>
                <w:sz w:val="24"/>
                <w:szCs w:val="24"/>
              </w:rPr>
            </w:pPr>
          </w:p>
        </w:tc>
      </w:tr>
      <w:tr w:rsidR="008379A6" w:rsidRPr="008600D9" w14:paraId="1EF2B182" w14:textId="77777777">
        <w:tc>
          <w:tcPr>
            <w:tcW w:w="1638" w:type="dxa"/>
            <w:shd w:val="clear" w:color="auto" w:fill="auto"/>
          </w:tcPr>
          <w:p w14:paraId="4E7AD30F"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PAGE 86</w:t>
            </w:r>
          </w:p>
        </w:tc>
        <w:tc>
          <w:tcPr>
            <w:tcW w:w="4407" w:type="dxa"/>
            <w:shd w:val="clear" w:color="auto" w:fill="auto"/>
          </w:tcPr>
          <w:p w14:paraId="58FFC1EF"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Lignes 28</w:t>
            </w:r>
            <w:r w:rsidRPr="008600D9">
              <w:rPr>
                <w:rFonts w:ascii="Times" w:eastAsia="Times" w:hAnsi="Times"/>
                <w:sz w:val="24"/>
                <w:szCs w:val="24"/>
                <w:vertAlign w:val="superscript"/>
              </w:rPr>
              <w:t>e</w:t>
            </w:r>
            <w:r w:rsidRPr="008600D9">
              <w:rPr>
                <w:rFonts w:ascii="Times" w:eastAsia="Times" w:hAnsi="Times"/>
                <w:sz w:val="24"/>
                <w:szCs w:val="24"/>
              </w:rPr>
              <w:t xml:space="preserve"> et 29</w:t>
            </w:r>
            <w:r w:rsidRPr="008600D9">
              <w:rPr>
                <w:rFonts w:ascii="Times" w:eastAsia="Times" w:hAnsi="Times"/>
                <w:sz w:val="24"/>
                <w:szCs w:val="24"/>
                <w:vertAlign w:val="superscript"/>
              </w:rPr>
              <w:t>e</w:t>
            </w:r>
            <w:r w:rsidRPr="008600D9">
              <w:rPr>
                <w:rFonts w:ascii="Times" w:eastAsia="Times" w:hAnsi="Times"/>
                <w:sz w:val="24"/>
                <w:szCs w:val="24"/>
              </w:rPr>
              <w:t>, au lieu de</w:t>
            </w:r>
          </w:p>
          <w:p w14:paraId="66BFE5B5"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 xml:space="preserve"> </w:t>
            </w:r>
            <w:r w:rsidRPr="008600D9">
              <w:rPr>
                <w:rFonts w:ascii="Times" w:eastAsia="Times" w:hAnsi="Times"/>
                <w:i/>
                <w:sz w:val="24"/>
                <w:szCs w:val="24"/>
              </w:rPr>
              <w:t xml:space="preserve">adminision, </w:t>
            </w:r>
            <w:r w:rsidRPr="008600D9">
              <w:rPr>
                <w:rFonts w:ascii="Times" w:eastAsia="Times" w:hAnsi="Times"/>
                <w:sz w:val="24"/>
                <w:szCs w:val="24"/>
              </w:rPr>
              <w:t>lisez</w:t>
            </w:r>
          </w:p>
        </w:tc>
        <w:tc>
          <w:tcPr>
            <w:tcW w:w="2015" w:type="dxa"/>
            <w:shd w:val="clear" w:color="auto" w:fill="auto"/>
          </w:tcPr>
          <w:p w14:paraId="6ADC4291" w14:textId="77777777" w:rsidR="008379A6" w:rsidRPr="008600D9" w:rsidRDefault="008379A6" w:rsidP="008379A6">
            <w:pPr>
              <w:spacing w:before="60" w:after="60"/>
              <w:ind w:firstLine="0"/>
              <w:jc w:val="both"/>
              <w:rPr>
                <w:rFonts w:ascii="Times" w:eastAsia="Times" w:hAnsi="Times"/>
                <w:sz w:val="24"/>
                <w:szCs w:val="24"/>
              </w:rPr>
            </w:pPr>
            <w:r w:rsidRPr="008600D9">
              <w:rPr>
                <w:rFonts w:ascii="Times" w:eastAsia="Times" w:hAnsi="Times"/>
                <w:sz w:val="24"/>
                <w:szCs w:val="24"/>
              </w:rPr>
              <w:t>administration</w:t>
            </w:r>
          </w:p>
        </w:tc>
      </w:tr>
    </w:tbl>
    <w:p w14:paraId="5F909361" w14:textId="77777777" w:rsidR="008379A6" w:rsidRPr="00027820" w:rsidRDefault="008379A6" w:rsidP="008379A6">
      <w:pPr>
        <w:spacing w:before="120" w:after="120"/>
        <w:ind w:firstLine="0"/>
        <w:jc w:val="both"/>
      </w:pPr>
    </w:p>
    <w:p w14:paraId="4872D132" w14:textId="77777777" w:rsidR="008379A6" w:rsidRPr="00E07116" w:rsidRDefault="008379A6" w:rsidP="008379A6">
      <w:pPr>
        <w:ind w:firstLine="0"/>
        <w:jc w:val="both"/>
      </w:pPr>
      <w:r>
        <w:br w:type="page"/>
      </w:r>
    </w:p>
    <w:p w14:paraId="77D046A6" w14:textId="77777777" w:rsidR="008379A6" w:rsidRDefault="008379A6" w:rsidP="008379A6">
      <w:pPr>
        <w:ind w:firstLine="0"/>
        <w:jc w:val="both"/>
      </w:pPr>
    </w:p>
    <w:p w14:paraId="0C334632" w14:textId="77777777" w:rsidR="008379A6" w:rsidRPr="00C8385A" w:rsidRDefault="008379A6" w:rsidP="008379A6">
      <w:pPr>
        <w:ind w:firstLine="0"/>
        <w:jc w:val="center"/>
        <w:rPr>
          <w:sz w:val="40"/>
          <w:szCs w:val="40"/>
        </w:rPr>
      </w:pPr>
      <w:bookmarkStart w:id="16" w:name="Premiers_rudiments_table_des_notes"/>
      <w:r>
        <w:rPr>
          <w:sz w:val="40"/>
          <w:szCs w:val="40"/>
        </w:rPr>
        <w:t>Table</w:t>
      </w:r>
      <w:r w:rsidRPr="00C8385A">
        <w:rPr>
          <w:sz w:val="40"/>
          <w:szCs w:val="40"/>
        </w:rPr>
        <w:t xml:space="preserve"> alphabétique des notes</w:t>
      </w:r>
    </w:p>
    <w:bookmarkEnd w:id="16"/>
    <w:p w14:paraId="26189141" w14:textId="77777777" w:rsidR="008379A6" w:rsidRDefault="008379A6" w:rsidP="008379A6">
      <w:pPr>
        <w:ind w:firstLine="0"/>
        <w:jc w:val="both"/>
        <w:rPr>
          <w:sz w:val="24"/>
          <w:szCs w:val="24"/>
        </w:rPr>
      </w:pPr>
    </w:p>
    <w:p w14:paraId="17894115" w14:textId="77777777" w:rsidR="008379A6" w:rsidRDefault="008379A6" w:rsidP="008379A6">
      <w:pPr>
        <w:ind w:left="540" w:hanging="540"/>
        <w:jc w:val="both"/>
        <w:rPr>
          <w:sz w:val="24"/>
          <w:szCs w:val="24"/>
        </w:rPr>
      </w:pPr>
    </w:p>
    <w:p w14:paraId="07928DA3" w14:textId="77777777" w:rsidR="008379A6" w:rsidRDefault="008379A6" w:rsidP="008379A6">
      <w:pPr>
        <w:ind w:right="90" w:firstLine="0"/>
        <w:jc w:val="both"/>
        <w:rPr>
          <w:sz w:val="20"/>
        </w:rPr>
      </w:pPr>
      <w:hyperlink w:anchor="tdm" w:history="1">
        <w:r w:rsidRPr="00384B20">
          <w:rPr>
            <w:rStyle w:val="Hyperlien"/>
            <w:sz w:val="20"/>
          </w:rPr>
          <w:t>Retour à la table des m</w:t>
        </w:r>
        <w:r w:rsidRPr="00384B20">
          <w:rPr>
            <w:rStyle w:val="Hyperlien"/>
            <w:sz w:val="20"/>
          </w:rPr>
          <w:t>a</w:t>
        </w:r>
        <w:r w:rsidRPr="00384B20">
          <w:rPr>
            <w:rStyle w:val="Hyperlien"/>
            <w:sz w:val="20"/>
          </w:rPr>
          <w:t>tières</w:t>
        </w:r>
      </w:hyperlink>
    </w:p>
    <w:p w14:paraId="1C5052E0" w14:textId="77777777" w:rsidR="008379A6" w:rsidRPr="00384B20" w:rsidRDefault="008379A6" w:rsidP="008379A6">
      <w:pPr>
        <w:ind w:right="90" w:firstLine="0"/>
        <w:jc w:val="both"/>
        <w:rPr>
          <w:sz w:val="20"/>
        </w:rPr>
      </w:pPr>
    </w:p>
    <w:p w14:paraId="508818BE" w14:textId="77777777" w:rsidR="008379A6" w:rsidRPr="00D321BD" w:rsidRDefault="008379A6" w:rsidP="008379A6">
      <w:pPr>
        <w:ind w:left="540" w:hanging="540"/>
        <w:jc w:val="both"/>
        <w:rPr>
          <w:szCs w:val="28"/>
          <w:u w:val="single"/>
        </w:rPr>
      </w:pPr>
      <w:r w:rsidRPr="00D321BD">
        <w:rPr>
          <w:szCs w:val="28"/>
          <w:u w:val="single"/>
        </w:rPr>
        <w:t>A</w:t>
      </w:r>
    </w:p>
    <w:p w14:paraId="102A01CD" w14:textId="77777777" w:rsidR="008379A6" w:rsidRDefault="008379A6" w:rsidP="008379A6">
      <w:pPr>
        <w:ind w:left="540" w:hanging="540"/>
        <w:jc w:val="both"/>
        <w:rPr>
          <w:sz w:val="24"/>
          <w:szCs w:val="24"/>
        </w:rPr>
      </w:pPr>
      <w:r>
        <w:rPr>
          <w:sz w:val="24"/>
          <w:szCs w:val="24"/>
        </w:rPr>
        <w:t>Accession (sens ancien) : note 65</w:t>
      </w:r>
    </w:p>
    <w:p w14:paraId="3693C19B" w14:textId="77777777" w:rsidR="008379A6" w:rsidRDefault="008379A6" w:rsidP="008379A6">
      <w:pPr>
        <w:ind w:left="540" w:hanging="540"/>
        <w:jc w:val="both"/>
        <w:rPr>
          <w:sz w:val="24"/>
          <w:szCs w:val="24"/>
        </w:rPr>
      </w:pPr>
      <w:r>
        <w:rPr>
          <w:sz w:val="24"/>
          <w:szCs w:val="24"/>
        </w:rPr>
        <w:t>Acte constitutionnel de 1791 : notes 4, 115 et 131</w:t>
      </w:r>
    </w:p>
    <w:p w14:paraId="5D77309F" w14:textId="77777777" w:rsidR="008379A6" w:rsidRDefault="008379A6" w:rsidP="008379A6">
      <w:pPr>
        <w:ind w:left="540" w:hanging="540"/>
        <w:jc w:val="both"/>
        <w:rPr>
          <w:sz w:val="24"/>
          <w:szCs w:val="24"/>
        </w:rPr>
      </w:pPr>
      <w:r>
        <w:rPr>
          <w:sz w:val="24"/>
          <w:szCs w:val="24"/>
        </w:rPr>
        <w:t>Acte de Québec : notes 5, 106, 130 et 170</w:t>
      </w:r>
    </w:p>
    <w:p w14:paraId="40913162" w14:textId="77777777" w:rsidR="008379A6" w:rsidRDefault="008379A6" w:rsidP="008379A6">
      <w:pPr>
        <w:ind w:left="540" w:hanging="540"/>
        <w:jc w:val="both"/>
        <w:rPr>
          <w:sz w:val="24"/>
          <w:szCs w:val="24"/>
        </w:rPr>
      </w:pPr>
      <w:r>
        <w:rPr>
          <w:sz w:val="24"/>
          <w:szCs w:val="24"/>
        </w:rPr>
        <w:t>Acte pour la meilleure préservation du Gouvernement de sa majesté dans la pr</w:t>
      </w:r>
      <w:r>
        <w:rPr>
          <w:sz w:val="24"/>
          <w:szCs w:val="24"/>
        </w:rPr>
        <w:t>o</w:t>
      </w:r>
      <w:r>
        <w:rPr>
          <w:sz w:val="24"/>
          <w:szCs w:val="24"/>
        </w:rPr>
        <w:t>vince : note 6</w:t>
      </w:r>
    </w:p>
    <w:p w14:paraId="1D204C7A" w14:textId="77777777" w:rsidR="008379A6" w:rsidRDefault="008379A6" w:rsidP="008379A6">
      <w:pPr>
        <w:ind w:left="540" w:hanging="540"/>
        <w:jc w:val="both"/>
        <w:rPr>
          <w:sz w:val="24"/>
          <w:szCs w:val="24"/>
        </w:rPr>
      </w:pPr>
      <w:r>
        <w:rPr>
          <w:sz w:val="24"/>
          <w:szCs w:val="24"/>
        </w:rPr>
        <w:t>Admettre à caution : note 149</w:t>
      </w:r>
    </w:p>
    <w:p w14:paraId="7B22AFEB" w14:textId="77777777" w:rsidR="008379A6" w:rsidRDefault="008379A6" w:rsidP="008379A6">
      <w:pPr>
        <w:ind w:left="540" w:hanging="540"/>
        <w:jc w:val="both"/>
        <w:rPr>
          <w:sz w:val="24"/>
          <w:szCs w:val="24"/>
        </w:rPr>
      </w:pPr>
      <w:r w:rsidRPr="001F3F3A">
        <w:rPr>
          <w:i/>
          <w:sz w:val="24"/>
          <w:szCs w:val="24"/>
        </w:rPr>
        <w:t>Aliorum fidelium hominum :</w:t>
      </w:r>
      <w:r>
        <w:rPr>
          <w:sz w:val="24"/>
          <w:szCs w:val="24"/>
        </w:rPr>
        <w:t xml:space="preserve"> note 94</w:t>
      </w:r>
    </w:p>
    <w:p w14:paraId="7CC3D523" w14:textId="77777777" w:rsidR="008379A6" w:rsidRDefault="008379A6" w:rsidP="008379A6">
      <w:pPr>
        <w:ind w:left="540" w:hanging="540"/>
        <w:jc w:val="both"/>
        <w:rPr>
          <w:sz w:val="24"/>
          <w:szCs w:val="24"/>
        </w:rPr>
      </w:pPr>
      <w:r>
        <w:rPr>
          <w:sz w:val="24"/>
          <w:szCs w:val="24"/>
        </w:rPr>
        <w:t>Alleu : note 220</w:t>
      </w:r>
    </w:p>
    <w:p w14:paraId="7FD488D6" w14:textId="77777777" w:rsidR="008379A6" w:rsidRDefault="008379A6" w:rsidP="008379A6">
      <w:pPr>
        <w:ind w:left="540" w:hanging="540"/>
        <w:jc w:val="both"/>
        <w:rPr>
          <w:sz w:val="24"/>
          <w:szCs w:val="24"/>
        </w:rPr>
      </w:pPr>
      <w:r>
        <w:rPr>
          <w:sz w:val="24"/>
          <w:szCs w:val="24"/>
        </w:rPr>
        <w:t>Amherst Jeffery : notes 99 et 125</w:t>
      </w:r>
    </w:p>
    <w:p w14:paraId="179273F4" w14:textId="77777777" w:rsidR="008379A6" w:rsidRDefault="008379A6" w:rsidP="008379A6">
      <w:pPr>
        <w:ind w:left="540" w:hanging="540"/>
        <w:jc w:val="both"/>
        <w:rPr>
          <w:sz w:val="24"/>
          <w:szCs w:val="24"/>
        </w:rPr>
      </w:pPr>
      <w:r>
        <w:rPr>
          <w:sz w:val="24"/>
          <w:szCs w:val="24"/>
        </w:rPr>
        <w:t>Anglicisme : note 154</w:t>
      </w:r>
    </w:p>
    <w:p w14:paraId="68771501" w14:textId="77777777" w:rsidR="008379A6" w:rsidRDefault="008379A6" w:rsidP="008379A6">
      <w:pPr>
        <w:ind w:left="540" w:hanging="540"/>
        <w:jc w:val="both"/>
        <w:rPr>
          <w:sz w:val="24"/>
          <w:szCs w:val="24"/>
        </w:rPr>
      </w:pPr>
      <w:r>
        <w:rPr>
          <w:sz w:val="24"/>
          <w:szCs w:val="24"/>
        </w:rPr>
        <w:t>Anomal : note 112</w:t>
      </w:r>
    </w:p>
    <w:p w14:paraId="3B6DBE80" w14:textId="77777777" w:rsidR="008379A6" w:rsidRDefault="008379A6" w:rsidP="008379A6">
      <w:pPr>
        <w:ind w:left="540" w:hanging="540"/>
        <w:jc w:val="both"/>
        <w:rPr>
          <w:sz w:val="24"/>
          <w:szCs w:val="24"/>
        </w:rPr>
      </w:pPr>
      <w:r w:rsidRPr="004C277C">
        <w:rPr>
          <w:i/>
          <w:sz w:val="24"/>
          <w:szCs w:val="24"/>
        </w:rPr>
        <w:t>Arrest warrant :</w:t>
      </w:r>
      <w:r>
        <w:rPr>
          <w:sz w:val="24"/>
          <w:szCs w:val="24"/>
        </w:rPr>
        <w:t xml:space="preserve"> note 190</w:t>
      </w:r>
    </w:p>
    <w:p w14:paraId="7C3206FE" w14:textId="77777777" w:rsidR="008379A6" w:rsidRPr="00345A4F" w:rsidRDefault="008379A6" w:rsidP="008379A6">
      <w:pPr>
        <w:ind w:left="540" w:hanging="540"/>
        <w:jc w:val="both"/>
        <w:rPr>
          <w:sz w:val="24"/>
          <w:szCs w:val="24"/>
        </w:rPr>
      </w:pPr>
      <w:r w:rsidRPr="005219DF">
        <w:rPr>
          <w:i/>
          <w:sz w:val="24"/>
          <w:szCs w:val="24"/>
        </w:rPr>
        <w:t>A true Bill :</w:t>
      </w:r>
      <w:r>
        <w:rPr>
          <w:sz w:val="24"/>
          <w:szCs w:val="24"/>
        </w:rPr>
        <w:t xml:space="preserve"> note 153</w:t>
      </w:r>
    </w:p>
    <w:p w14:paraId="26433DF4" w14:textId="77777777" w:rsidR="008379A6" w:rsidRDefault="008379A6" w:rsidP="008379A6">
      <w:pPr>
        <w:ind w:left="540" w:hanging="540"/>
        <w:jc w:val="both"/>
        <w:rPr>
          <w:sz w:val="24"/>
          <w:szCs w:val="24"/>
        </w:rPr>
      </w:pPr>
    </w:p>
    <w:p w14:paraId="7CAC80E5" w14:textId="77777777" w:rsidR="008379A6" w:rsidRPr="0019225F" w:rsidRDefault="008379A6" w:rsidP="008379A6">
      <w:pPr>
        <w:ind w:left="540" w:hanging="540"/>
        <w:jc w:val="both"/>
        <w:rPr>
          <w:szCs w:val="28"/>
          <w:u w:val="single"/>
        </w:rPr>
      </w:pPr>
      <w:r w:rsidRPr="0019225F">
        <w:rPr>
          <w:szCs w:val="28"/>
          <w:u w:val="single"/>
        </w:rPr>
        <w:t>B</w:t>
      </w:r>
    </w:p>
    <w:p w14:paraId="00D9C76F" w14:textId="77777777" w:rsidR="008379A6" w:rsidRDefault="008379A6" w:rsidP="008379A6">
      <w:pPr>
        <w:ind w:left="540" w:hanging="540"/>
        <w:jc w:val="both"/>
        <w:rPr>
          <w:sz w:val="24"/>
          <w:szCs w:val="24"/>
        </w:rPr>
      </w:pPr>
      <w:r>
        <w:rPr>
          <w:sz w:val="24"/>
          <w:szCs w:val="24"/>
        </w:rPr>
        <w:t>Battre monnaie : note 66</w:t>
      </w:r>
    </w:p>
    <w:p w14:paraId="3DC492B7" w14:textId="77777777" w:rsidR="008379A6" w:rsidRDefault="008379A6" w:rsidP="008379A6">
      <w:pPr>
        <w:ind w:left="540" w:hanging="540"/>
        <w:jc w:val="both"/>
        <w:rPr>
          <w:sz w:val="24"/>
          <w:szCs w:val="24"/>
        </w:rPr>
      </w:pPr>
      <w:r>
        <w:rPr>
          <w:sz w:val="24"/>
          <w:szCs w:val="24"/>
        </w:rPr>
        <w:t>Beaumont (Robert de) : note 47</w:t>
      </w:r>
    </w:p>
    <w:p w14:paraId="393D4276" w14:textId="77777777" w:rsidR="008379A6" w:rsidRDefault="008379A6" w:rsidP="008379A6">
      <w:pPr>
        <w:ind w:left="540" w:hanging="540"/>
        <w:jc w:val="both"/>
        <w:rPr>
          <w:sz w:val="24"/>
          <w:szCs w:val="24"/>
        </w:rPr>
      </w:pPr>
      <w:r>
        <w:rPr>
          <w:sz w:val="24"/>
          <w:szCs w:val="24"/>
        </w:rPr>
        <w:t>Bénéficier : notes 242, 255 et 257</w:t>
      </w:r>
    </w:p>
    <w:p w14:paraId="7E2B6ED9" w14:textId="77777777" w:rsidR="008379A6" w:rsidRDefault="008379A6" w:rsidP="008379A6">
      <w:pPr>
        <w:ind w:left="540" w:hanging="540"/>
        <w:jc w:val="both"/>
        <w:rPr>
          <w:sz w:val="24"/>
          <w:szCs w:val="24"/>
        </w:rPr>
      </w:pPr>
      <w:r>
        <w:rPr>
          <w:sz w:val="24"/>
          <w:szCs w:val="24"/>
        </w:rPr>
        <w:t>Biens-fonds : notes 171, 219 et 226</w:t>
      </w:r>
    </w:p>
    <w:p w14:paraId="63486DB2" w14:textId="77777777" w:rsidR="008379A6" w:rsidRDefault="008379A6" w:rsidP="008379A6">
      <w:pPr>
        <w:ind w:left="540" w:hanging="540"/>
        <w:jc w:val="both"/>
        <w:rPr>
          <w:sz w:val="24"/>
          <w:szCs w:val="24"/>
        </w:rPr>
      </w:pPr>
      <w:r w:rsidRPr="00D56E51">
        <w:rPr>
          <w:i/>
          <w:sz w:val="24"/>
          <w:szCs w:val="24"/>
        </w:rPr>
        <w:t>Bill de subsides de 1825 :</w:t>
      </w:r>
      <w:r>
        <w:rPr>
          <w:sz w:val="24"/>
          <w:szCs w:val="24"/>
        </w:rPr>
        <w:t xml:space="preserve"> note 120</w:t>
      </w:r>
    </w:p>
    <w:p w14:paraId="6CA53109" w14:textId="77777777" w:rsidR="008379A6" w:rsidRDefault="008379A6" w:rsidP="008379A6">
      <w:pPr>
        <w:ind w:left="540" w:hanging="540"/>
        <w:jc w:val="both"/>
        <w:rPr>
          <w:sz w:val="24"/>
          <w:szCs w:val="24"/>
        </w:rPr>
      </w:pPr>
      <w:r w:rsidRPr="002750C1">
        <w:rPr>
          <w:i/>
          <w:sz w:val="24"/>
          <w:szCs w:val="24"/>
        </w:rPr>
        <w:t>Bill of Rights</w:t>
      </w:r>
      <w:r>
        <w:rPr>
          <w:sz w:val="24"/>
          <w:szCs w:val="24"/>
        </w:rPr>
        <w:t xml:space="preserve"> de 1689 : note 59</w:t>
      </w:r>
    </w:p>
    <w:p w14:paraId="18570B47" w14:textId="77777777" w:rsidR="008379A6" w:rsidRDefault="008379A6" w:rsidP="008379A6">
      <w:pPr>
        <w:ind w:left="540" w:hanging="540"/>
        <w:jc w:val="both"/>
        <w:rPr>
          <w:sz w:val="24"/>
          <w:szCs w:val="24"/>
        </w:rPr>
      </w:pPr>
      <w:r w:rsidRPr="001F3F3A">
        <w:rPr>
          <w:i/>
          <w:sz w:val="24"/>
          <w:szCs w:val="24"/>
        </w:rPr>
        <w:t>Bills :</w:t>
      </w:r>
      <w:r>
        <w:rPr>
          <w:sz w:val="24"/>
          <w:szCs w:val="24"/>
        </w:rPr>
        <w:t xml:space="preserve"> notes 88, 110, 111, 119, 169, 229, 230 et 235</w:t>
      </w:r>
    </w:p>
    <w:p w14:paraId="5E585093" w14:textId="77777777" w:rsidR="008379A6" w:rsidRDefault="008379A6" w:rsidP="008379A6">
      <w:pPr>
        <w:ind w:left="540" w:hanging="540"/>
        <w:jc w:val="both"/>
        <w:rPr>
          <w:sz w:val="24"/>
          <w:szCs w:val="24"/>
        </w:rPr>
      </w:pPr>
      <w:r>
        <w:rPr>
          <w:sz w:val="24"/>
          <w:szCs w:val="24"/>
        </w:rPr>
        <w:t>Blackstone William : note 14</w:t>
      </w:r>
    </w:p>
    <w:p w14:paraId="7D17F090" w14:textId="77777777" w:rsidR="008379A6" w:rsidRPr="005264E9" w:rsidRDefault="008379A6" w:rsidP="008379A6">
      <w:pPr>
        <w:ind w:left="540" w:hanging="540"/>
        <w:jc w:val="both"/>
        <w:rPr>
          <w:sz w:val="24"/>
          <w:szCs w:val="24"/>
        </w:rPr>
      </w:pPr>
      <w:r w:rsidRPr="005264E9">
        <w:rPr>
          <w:i/>
          <w:iCs/>
          <w:sz w:val="24"/>
          <w:szCs w:val="24"/>
        </w:rPr>
        <w:t>bonœ et approbatae antiquae regni leges</w:t>
      </w:r>
      <w:r>
        <w:rPr>
          <w:i/>
          <w:iCs/>
          <w:sz w:val="24"/>
          <w:szCs w:val="24"/>
        </w:rPr>
        <w:t> </w:t>
      </w:r>
      <w:r>
        <w:rPr>
          <w:sz w:val="24"/>
          <w:szCs w:val="24"/>
        </w:rPr>
        <w:t>: note 29</w:t>
      </w:r>
    </w:p>
    <w:p w14:paraId="1A74CA5D" w14:textId="77777777" w:rsidR="008379A6" w:rsidRDefault="008379A6" w:rsidP="008379A6">
      <w:pPr>
        <w:ind w:left="540" w:hanging="540"/>
        <w:jc w:val="both"/>
        <w:rPr>
          <w:sz w:val="24"/>
          <w:szCs w:val="24"/>
        </w:rPr>
      </w:pPr>
      <w:r>
        <w:rPr>
          <w:sz w:val="24"/>
          <w:szCs w:val="24"/>
        </w:rPr>
        <w:t>Brooke Henry : notes 1 et 96</w:t>
      </w:r>
    </w:p>
    <w:p w14:paraId="0D84039E" w14:textId="77777777" w:rsidR="008379A6" w:rsidRDefault="008379A6" w:rsidP="008379A6">
      <w:pPr>
        <w:ind w:left="540" w:hanging="540"/>
        <w:jc w:val="both"/>
        <w:rPr>
          <w:sz w:val="24"/>
          <w:szCs w:val="24"/>
        </w:rPr>
      </w:pPr>
      <w:r>
        <w:rPr>
          <w:sz w:val="24"/>
          <w:szCs w:val="24"/>
        </w:rPr>
        <w:t>Burton Francis Nathaniel : note 136</w:t>
      </w:r>
    </w:p>
    <w:p w14:paraId="1C8B6FDC" w14:textId="77777777" w:rsidR="008379A6" w:rsidRDefault="008379A6" w:rsidP="008379A6">
      <w:pPr>
        <w:ind w:left="540" w:hanging="540"/>
        <w:jc w:val="both"/>
        <w:rPr>
          <w:sz w:val="24"/>
          <w:szCs w:val="24"/>
        </w:rPr>
      </w:pPr>
    </w:p>
    <w:p w14:paraId="2C4F0BE3" w14:textId="77777777" w:rsidR="008379A6" w:rsidRPr="008D78AE" w:rsidRDefault="008379A6" w:rsidP="008379A6">
      <w:pPr>
        <w:ind w:left="540" w:hanging="540"/>
        <w:jc w:val="both"/>
        <w:rPr>
          <w:szCs w:val="28"/>
          <w:u w:val="single"/>
        </w:rPr>
      </w:pPr>
      <w:r w:rsidRPr="008D78AE">
        <w:rPr>
          <w:szCs w:val="28"/>
          <w:u w:val="single"/>
        </w:rPr>
        <w:t>C</w:t>
      </w:r>
    </w:p>
    <w:p w14:paraId="6F87C972" w14:textId="77777777" w:rsidR="008379A6" w:rsidRDefault="008379A6" w:rsidP="008379A6">
      <w:pPr>
        <w:ind w:left="540" w:hanging="540"/>
        <w:jc w:val="both"/>
        <w:rPr>
          <w:sz w:val="24"/>
          <w:szCs w:val="24"/>
        </w:rPr>
      </w:pPr>
      <w:r w:rsidRPr="00411B81">
        <w:rPr>
          <w:i/>
          <w:sz w:val="24"/>
          <w:szCs w:val="24"/>
        </w:rPr>
        <w:t>Canada Trade Act</w:t>
      </w:r>
      <w:r>
        <w:rPr>
          <w:sz w:val="24"/>
          <w:szCs w:val="24"/>
        </w:rPr>
        <w:t xml:space="preserve"> de 1822 : note 144</w:t>
      </w:r>
    </w:p>
    <w:p w14:paraId="47480D47" w14:textId="77777777" w:rsidR="008379A6" w:rsidRDefault="008379A6" w:rsidP="008379A6">
      <w:pPr>
        <w:ind w:left="540" w:hanging="540"/>
        <w:jc w:val="both"/>
        <w:rPr>
          <w:sz w:val="24"/>
          <w:szCs w:val="24"/>
        </w:rPr>
      </w:pPr>
      <w:r>
        <w:rPr>
          <w:sz w:val="24"/>
          <w:szCs w:val="24"/>
        </w:rPr>
        <w:t>Capitulation de Montréal de 1760 : note 98</w:t>
      </w:r>
    </w:p>
    <w:p w14:paraId="3232482B" w14:textId="77777777" w:rsidR="008379A6" w:rsidRDefault="008379A6" w:rsidP="008379A6">
      <w:pPr>
        <w:ind w:left="540" w:hanging="540"/>
        <w:jc w:val="both"/>
        <w:rPr>
          <w:sz w:val="24"/>
          <w:szCs w:val="24"/>
        </w:rPr>
      </w:pPr>
      <w:r>
        <w:rPr>
          <w:sz w:val="24"/>
          <w:szCs w:val="24"/>
        </w:rPr>
        <w:t>Carleton Guy, baron Dorchester : notes 129, 132, 240, 244 et 261</w:t>
      </w:r>
    </w:p>
    <w:p w14:paraId="4E075843" w14:textId="77777777" w:rsidR="008379A6" w:rsidRDefault="008379A6" w:rsidP="008379A6">
      <w:pPr>
        <w:ind w:left="540" w:hanging="540"/>
        <w:jc w:val="both"/>
        <w:rPr>
          <w:sz w:val="24"/>
          <w:szCs w:val="24"/>
        </w:rPr>
      </w:pPr>
      <w:r>
        <w:rPr>
          <w:sz w:val="24"/>
          <w:szCs w:val="24"/>
        </w:rPr>
        <w:t>Catholicisme : note 160</w:t>
      </w:r>
    </w:p>
    <w:p w14:paraId="0AD1D67D" w14:textId="77777777" w:rsidR="008379A6" w:rsidRDefault="008379A6" w:rsidP="008379A6">
      <w:pPr>
        <w:ind w:left="540" w:hanging="540"/>
        <w:jc w:val="both"/>
        <w:rPr>
          <w:sz w:val="24"/>
          <w:szCs w:val="24"/>
        </w:rPr>
      </w:pPr>
      <w:r>
        <w:rPr>
          <w:sz w:val="24"/>
          <w:szCs w:val="24"/>
        </w:rPr>
        <w:t>Cens : note 113</w:t>
      </w:r>
    </w:p>
    <w:p w14:paraId="2F1E2C37" w14:textId="77777777" w:rsidR="008379A6" w:rsidRDefault="008379A6" w:rsidP="008379A6">
      <w:pPr>
        <w:ind w:left="540" w:hanging="540"/>
        <w:jc w:val="both"/>
        <w:rPr>
          <w:sz w:val="24"/>
          <w:szCs w:val="24"/>
        </w:rPr>
      </w:pPr>
      <w:r>
        <w:rPr>
          <w:sz w:val="24"/>
          <w:szCs w:val="24"/>
        </w:rPr>
        <w:t>César Jules : note 30</w:t>
      </w:r>
    </w:p>
    <w:p w14:paraId="3392F34D" w14:textId="77777777" w:rsidR="008379A6" w:rsidRDefault="008379A6" w:rsidP="008379A6">
      <w:pPr>
        <w:ind w:left="540" w:hanging="540"/>
        <w:jc w:val="both"/>
        <w:rPr>
          <w:sz w:val="24"/>
          <w:szCs w:val="24"/>
        </w:rPr>
      </w:pPr>
      <w:r>
        <w:rPr>
          <w:sz w:val="24"/>
          <w:szCs w:val="24"/>
        </w:rPr>
        <w:t>Chambre des Communes : notes 46 et 87</w:t>
      </w:r>
    </w:p>
    <w:p w14:paraId="278CA917" w14:textId="77777777" w:rsidR="008379A6" w:rsidRDefault="008379A6" w:rsidP="008379A6">
      <w:pPr>
        <w:ind w:left="540" w:hanging="540"/>
        <w:jc w:val="both"/>
        <w:rPr>
          <w:sz w:val="24"/>
          <w:szCs w:val="24"/>
        </w:rPr>
      </w:pPr>
      <w:r>
        <w:rPr>
          <w:sz w:val="24"/>
          <w:szCs w:val="24"/>
        </w:rPr>
        <w:t>Chambre des Pairs : note 85</w:t>
      </w:r>
    </w:p>
    <w:p w14:paraId="5A3FA235" w14:textId="77777777" w:rsidR="008379A6" w:rsidRDefault="008379A6" w:rsidP="008379A6">
      <w:pPr>
        <w:ind w:left="540" w:hanging="540"/>
        <w:jc w:val="both"/>
        <w:rPr>
          <w:sz w:val="24"/>
          <w:szCs w:val="24"/>
        </w:rPr>
      </w:pPr>
      <w:r>
        <w:rPr>
          <w:sz w:val="24"/>
          <w:szCs w:val="24"/>
        </w:rPr>
        <w:t>Charles 1</w:t>
      </w:r>
      <w:r w:rsidRPr="002750C1">
        <w:rPr>
          <w:sz w:val="24"/>
          <w:szCs w:val="24"/>
          <w:vertAlign w:val="superscript"/>
        </w:rPr>
        <w:t>er</w:t>
      </w:r>
      <w:r>
        <w:rPr>
          <w:sz w:val="24"/>
          <w:szCs w:val="24"/>
        </w:rPr>
        <w:t xml:space="preserve"> d’Angleterre : note 52</w:t>
      </w:r>
    </w:p>
    <w:p w14:paraId="563EB6B3" w14:textId="77777777" w:rsidR="008379A6" w:rsidRDefault="008379A6" w:rsidP="008379A6">
      <w:pPr>
        <w:ind w:left="540" w:hanging="540"/>
        <w:jc w:val="both"/>
        <w:rPr>
          <w:sz w:val="24"/>
          <w:szCs w:val="24"/>
        </w:rPr>
      </w:pPr>
      <w:r>
        <w:rPr>
          <w:sz w:val="24"/>
          <w:szCs w:val="24"/>
        </w:rPr>
        <w:t>Charles II d’Angleterre : notes 56 et 174</w:t>
      </w:r>
    </w:p>
    <w:p w14:paraId="3EF3DD00" w14:textId="77777777" w:rsidR="008379A6" w:rsidRDefault="008379A6" w:rsidP="008379A6">
      <w:pPr>
        <w:ind w:left="540" w:hanging="540"/>
        <w:jc w:val="both"/>
        <w:rPr>
          <w:sz w:val="24"/>
          <w:szCs w:val="24"/>
        </w:rPr>
      </w:pPr>
      <w:r w:rsidRPr="004C277C">
        <w:rPr>
          <w:i/>
          <w:sz w:val="24"/>
          <w:szCs w:val="24"/>
        </w:rPr>
        <w:t>Chelin :</w:t>
      </w:r>
      <w:r>
        <w:rPr>
          <w:sz w:val="24"/>
          <w:szCs w:val="24"/>
        </w:rPr>
        <w:t xml:space="preserve"> notes 193 et 223</w:t>
      </w:r>
    </w:p>
    <w:p w14:paraId="2C721906" w14:textId="77777777" w:rsidR="008379A6" w:rsidRDefault="008379A6" w:rsidP="008379A6">
      <w:pPr>
        <w:ind w:left="540" w:hanging="540"/>
        <w:jc w:val="both"/>
        <w:rPr>
          <w:sz w:val="24"/>
          <w:szCs w:val="24"/>
        </w:rPr>
      </w:pPr>
      <w:r>
        <w:rPr>
          <w:sz w:val="24"/>
          <w:szCs w:val="24"/>
        </w:rPr>
        <w:t>Code criminel de l’Angleterre : note 102</w:t>
      </w:r>
    </w:p>
    <w:p w14:paraId="3036D4B8" w14:textId="77777777" w:rsidR="008379A6" w:rsidRDefault="008379A6" w:rsidP="008379A6">
      <w:pPr>
        <w:ind w:left="540" w:hanging="540"/>
        <w:jc w:val="both"/>
        <w:rPr>
          <w:sz w:val="24"/>
          <w:szCs w:val="24"/>
        </w:rPr>
      </w:pPr>
      <w:r w:rsidRPr="005264E9">
        <w:rPr>
          <w:i/>
          <w:sz w:val="24"/>
          <w:szCs w:val="24"/>
        </w:rPr>
        <w:t>Commentaires</w:t>
      </w:r>
      <w:r>
        <w:rPr>
          <w:sz w:val="24"/>
          <w:szCs w:val="24"/>
        </w:rPr>
        <w:t xml:space="preserve"> de Jules César : note 31</w:t>
      </w:r>
    </w:p>
    <w:p w14:paraId="428B7301" w14:textId="77777777" w:rsidR="008379A6" w:rsidRDefault="008379A6" w:rsidP="008379A6">
      <w:pPr>
        <w:ind w:left="540" w:hanging="540"/>
        <w:jc w:val="both"/>
        <w:rPr>
          <w:sz w:val="24"/>
          <w:szCs w:val="24"/>
        </w:rPr>
      </w:pPr>
      <w:r>
        <w:rPr>
          <w:sz w:val="24"/>
          <w:szCs w:val="24"/>
        </w:rPr>
        <w:t>Comte de Leicester : note 47</w:t>
      </w:r>
    </w:p>
    <w:p w14:paraId="7AC7D73C" w14:textId="77777777" w:rsidR="008379A6" w:rsidRDefault="008379A6" w:rsidP="008379A6">
      <w:pPr>
        <w:ind w:left="540" w:hanging="540"/>
        <w:jc w:val="both"/>
        <w:rPr>
          <w:sz w:val="24"/>
          <w:szCs w:val="24"/>
        </w:rPr>
      </w:pPr>
      <w:r w:rsidRPr="00DA3653">
        <w:rPr>
          <w:i/>
          <w:sz w:val="24"/>
          <w:szCs w:val="24"/>
        </w:rPr>
        <w:t>Commune concilium regni :</w:t>
      </w:r>
      <w:r>
        <w:rPr>
          <w:sz w:val="24"/>
          <w:szCs w:val="24"/>
        </w:rPr>
        <w:t xml:space="preserve"> note 71</w:t>
      </w:r>
    </w:p>
    <w:p w14:paraId="5F990BE3" w14:textId="77777777" w:rsidR="008379A6" w:rsidRDefault="008379A6" w:rsidP="008379A6">
      <w:pPr>
        <w:ind w:left="540" w:hanging="540"/>
        <w:jc w:val="both"/>
        <w:rPr>
          <w:sz w:val="24"/>
          <w:szCs w:val="24"/>
        </w:rPr>
      </w:pPr>
      <w:r>
        <w:rPr>
          <w:sz w:val="24"/>
          <w:szCs w:val="24"/>
        </w:rPr>
        <w:t>Conseil de Québec : note 181</w:t>
      </w:r>
    </w:p>
    <w:p w14:paraId="0D69DD4F" w14:textId="77777777" w:rsidR="008379A6" w:rsidRDefault="008379A6" w:rsidP="008379A6">
      <w:pPr>
        <w:ind w:left="540" w:hanging="540"/>
        <w:jc w:val="both"/>
        <w:rPr>
          <w:sz w:val="24"/>
          <w:szCs w:val="24"/>
        </w:rPr>
      </w:pPr>
      <w:r>
        <w:rPr>
          <w:sz w:val="24"/>
          <w:szCs w:val="24"/>
        </w:rPr>
        <w:t>Conseil privé de sa Majesté : note 182</w:t>
      </w:r>
    </w:p>
    <w:p w14:paraId="315BCB02" w14:textId="77777777" w:rsidR="008379A6" w:rsidRDefault="008379A6" w:rsidP="008379A6">
      <w:pPr>
        <w:ind w:left="540" w:hanging="540"/>
        <w:jc w:val="both"/>
        <w:rPr>
          <w:sz w:val="24"/>
          <w:szCs w:val="24"/>
        </w:rPr>
      </w:pPr>
      <w:r>
        <w:rPr>
          <w:sz w:val="24"/>
          <w:szCs w:val="24"/>
        </w:rPr>
        <w:t>Corps oligarchique : note 114</w:t>
      </w:r>
    </w:p>
    <w:p w14:paraId="2987E51E" w14:textId="77777777" w:rsidR="008379A6" w:rsidRDefault="008379A6" w:rsidP="008379A6">
      <w:pPr>
        <w:ind w:left="540" w:hanging="540"/>
        <w:jc w:val="both"/>
        <w:rPr>
          <w:sz w:val="24"/>
          <w:szCs w:val="24"/>
        </w:rPr>
      </w:pPr>
      <w:r>
        <w:rPr>
          <w:sz w:val="24"/>
          <w:szCs w:val="24"/>
        </w:rPr>
        <w:t xml:space="preserve">Cour de </w:t>
      </w:r>
      <w:r w:rsidRPr="004C277C">
        <w:rPr>
          <w:i/>
          <w:sz w:val="24"/>
          <w:szCs w:val="24"/>
        </w:rPr>
        <w:t>general gaol delivery :</w:t>
      </w:r>
      <w:r>
        <w:rPr>
          <w:sz w:val="24"/>
          <w:szCs w:val="24"/>
        </w:rPr>
        <w:t xml:space="preserve"> note 189</w:t>
      </w:r>
    </w:p>
    <w:p w14:paraId="5D6D7E1F" w14:textId="77777777" w:rsidR="008379A6" w:rsidRDefault="008379A6" w:rsidP="008379A6">
      <w:pPr>
        <w:ind w:left="540" w:hanging="540"/>
        <w:jc w:val="both"/>
        <w:rPr>
          <w:sz w:val="24"/>
          <w:szCs w:val="24"/>
        </w:rPr>
      </w:pPr>
      <w:r>
        <w:rPr>
          <w:sz w:val="24"/>
          <w:szCs w:val="24"/>
        </w:rPr>
        <w:t>Cour des plaidoyers communs : note 192</w:t>
      </w:r>
    </w:p>
    <w:p w14:paraId="4C8C5D61" w14:textId="77777777" w:rsidR="008379A6" w:rsidRDefault="008379A6" w:rsidP="008379A6">
      <w:pPr>
        <w:ind w:left="540" w:hanging="540"/>
        <w:jc w:val="both"/>
        <w:rPr>
          <w:sz w:val="24"/>
          <w:szCs w:val="24"/>
        </w:rPr>
      </w:pPr>
      <w:r>
        <w:rPr>
          <w:sz w:val="24"/>
          <w:szCs w:val="24"/>
        </w:rPr>
        <w:t>Cour du banc du Roi ou de la Reine : notes 123 et 188</w:t>
      </w:r>
    </w:p>
    <w:p w14:paraId="3FE71E37" w14:textId="77777777" w:rsidR="008379A6" w:rsidRDefault="008379A6" w:rsidP="008379A6">
      <w:pPr>
        <w:ind w:left="540" w:hanging="540"/>
        <w:jc w:val="both"/>
        <w:rPr>
          <w:sz w:val="24"/>
          <w:szCs w:val="24"/>
        </w:rPr>
      </w:pPr>
      <w:r>
        <w:rPr>
          <w:sz w:val="24"/>
          <w:szCs w:val="24"/>
        </w:rPr>
        <w:t>Craig James Henry : notes 8 et 138</w:t>
      </w:r>
    </w:p>
    <w:p w14:paraId="207F04DD" w14:textId="77777777" w:rsidR="008379A6" w:rsidRPr="002750C1" w:rsidRDefault="008379A6" w:rsidP="008379A6">
      <w:pPr>
        <w:ind w:left="540" w:hanging="540"/>
        <w:jc w:val="both"/>
        <w:rPr>
          <w:sz w:val="24"/>
          <w:szCs w:val="24"/>
        </w:rPr>
      </w:pPr>
      <w:r>
        <w:rPr>
          <w:i/>
          <w:iCs/>
          <w:sz w:val="24"/>
          <w:szCs w:val="24"/>
        </w:rPr>
        <w:t>C</w:t>
      </w:r>
      <w:r w:rsidRPr="002750C1">
        <w:rPr>
          <w:i/>
          <w:iCs/>
          <w:sz w:val="24"/>
          <w:szCs w:val="24"/>
        </w:rPr>
        <w:t xml:space="preserve">rimina lœsae majestatis : </w:t>
      </w:r>
      <w:r w:rsidRPr="002750C1">
        <w:rPr>
          <w:iCs/>
          <w:sz w:val="24"/>
          <w:szCs w:val="24"/>
        </w:rPr>
        <w:t>note 62</w:t>
      </w:r>
    </w:p>
    <w:p w14:paraId="43EA66CE" w14:textId="77777777" w:rsidR="008379A6" w:rsidRDefault="008379A6" w:rsidP="008379A6">
      <w:pPr>
        <w:ind w:left="540" w:hanging="540"/>
        <w:jc w:val="both"/>
        <w:rPr>
          <w:sz w:val="24"/>
          <w:szCs w:val="24"/>
        </w:rPr>
      </w:pPr>
      <w:r>
        <w:rPr>
          <w:sz w:val="24"/>
          <w:szCs w:val="24"/>
        </w:rPr>
        <w:t>Croisades : note 43</w:t>
      </w:r>
    </w:p>
    <w:p w14:paraId="1276C27B" w14:textId="77777777" w:rsidR="008379A6" w:rsidRDefault="008379A6" w:rsidP="008379A6">
      <w:pPr>
        <w:ind w:left="540" w:hanging="540"/>
        <w:jc w:val="both"/>
        <w:rPr>
          <w:sz w:val="24"/>
          <w:szCs w:val="24"/>
        </w:rPr>
      </w:pPr>
      <w:r>
        <w:rPr>
          <w:sz w:val="24"/>
          <w:szCs w:val="24"/>
        </w:rPr>
        <w:t>Cugnet François Joseph : note 168</w:t>
      </w:r>
    </w:p>
    <w:p w14:paraId="710FB3C2" w14:textId="77777777" w:rsidR="008379A6" w:rsidRDefault="008379A6" w:rsidP="008379A6">
      <w:pPr>
        <w:ind w:left="540" w:hanging="540"/>
        <w:jc w:val="both"/>
        <w:rPr>
          <w:sz w:val="24"/>
          <w:szCs w:val="24"/>
        </w:rPr>
      </w:pPr>
      <w:r>
        <w:rPr>
          <w:sz w:val="24"/>
          <w:szCs w:val="24"/>
        </w:rPr>
        <w:t>Curatelle : note 69</w:t>
      </w:r>
    </w:p>
    <w:p w14:paraId="027019D5" w14:textId="77777777" w:rsidR="008379A6" w:rsidRDefault="008379A6" w:rsidP="008379A6">
      <w:pPr>
        <w:ind w:left="540" w:hanging="540"/>
        <w:jc w:val="both"/>
        <w:rPr>
          <w:sz w:val="24"/>
          <w:szCs w:val="24"/>
        </w:rPr>
      </w:pPr>
    </w:p>
    <w:p w14:paraId="219BB9B4" w14:textId="77777777" w:rsidR="008379A6" w:rsidRPr="001D1D95" w:rsidRDefault="008379A6" w:rsidP="008379A6">
      <w:pPr>
        <w:ind w:left="540" w:hanging="540"/>
        <w:jc w:val="both"/>
        <w:rPr>
          <w:szCs w:val="28"/>
          <w:u w:val="single"/>
        </w:rPr>
      </w:pPr>
      <w:r w:rsidRPr="001D1D95">
        <w:rPr>
          <w:szCs w:val="28"/>
          <w:u w:val="single"/>
        </w:rPr>
        <w:t>D</w:t>
      </w:r>
    </w:p>
    <w:p w14:paraId="6E2FE025" w14:textId="77777777" w:rsidR="008379A6" w:rsidRDefault="008379A6" w:rsidP="008379A6">
      <w:pPr>
        <w:ind w:left="540" w:hanging="540"/>
        <w:jc w:val="both"/>
        <w:rPr>
          <w:sz w:val="24"/>
          <w:szCs w:val="24"/>
        </w:rPr>
      </w:pPr>
      <w:r>
        <w:rPr>
          <w:sz w:val="24"/>
          <w:szCs w:val="24"/>
        </w:rPr>
        <w:t>Dalhousie (comte de) : notes 121 et 140</w:t>
      </w:r>
    </w:p>
    <w:p w14:paraId="3DB6CD4C" w14:textId="77777777" w:rsidR="008379A6" w:rsidRPr="00D56E51" w:rsidRDefault="008379A6" w:rsidP="008379A6">
      <w:pPr>
        <w:ind w:left="540" w:hanging="540"/>
        <w:jc w:val="both"/>
        <w:rPr>
          <w:sz w:val="24"/>
          <w:szCs w:val="24"/>
        </w:rPr>
      </w:pPr>
      <w:r w:rsidRPr="00D56E51">
        <w:rPr>
          <w:sz w:val="24"/>
          <w:szCs w:val="24"/>
        </w:rPr>
        <w:t>Démosthène : note 116</w:t>
      </w:r>
    </w:p>
    <w:p w14:paraId="28EEBF24" w14:textId="77777777" w:rsidR="008379A6" w:rsidRDefault="008379A6" w:rsidP="008379A6">
      <w:pPr>
        <w:ind w:left="540" w:hanging="540"/>
        <w:jc w:val="both"/>
        <w:rPr>
          <w:i/>
          <w:sz w:val="24"/>
          <w:szCs w:val="24"/>
        </w:rPr>
      </w:pPr>
      <w:r>
        <w:rPr>
          <w:i/>
          <w:sz w:val="24"/>
          <w:szCs w:val="24"/>
        </w:rPr>
        <w:t xml:space="preserve">De plano : </w:t>
      </w:r>
      <w:r w:rsidRPr="00D56E51">
        <w:rPr>
          <w:sz w:val="24"/>
          <w:szCs w:val="24"/>
        </w:rPr>
        <w:t>note 107</w:t>
      </w:r>
    </w:p>
    <w:p w14:paraId="6A279C72" w14:textId="77777777" w:rsidR="008379A6" w:rsidRDefault="008379A6" w:rsidP="008379A6">
      <w:pPr>
        <w:ind w:left="540" w:hanging="540"/>
        <w:jc w:val="both"/>
        <w:rPr>
          <w:sz w:val="24"/>
          <w:szCs w:val="24"/>
        </w:rPr>
      </w:pPr>
      <w:r w:rsidRPr="002750C1">
        <w:rPr>
          <w:i/>
          <w:sz w:val="24"/>
          <w:szCs w:val="24"/>
        </w:rPr>
        <w:t>De tallagio non concedendo :</w:t>
      </w:r>
      <w:r>
        <w:rPr>
          <w:sz w:val="24"/>
          <w:szCs w:val="24"/>
        </w:rPr>
        <w:t xml:space="preserve"> notes 48 et 49</w:t>
      </w:r>
    </w:p>
    <w:p w14:paraId="0CA9AF7D" w14:textId="77777777" w:rsidR="008379A6" w:rsidRDefault="008379A6" w:rsidP="008379A6">
      <w:pPr>
        <w:ind w:left="540" w:hanging="540"/>
        <w:jc w:val="both"/>
        <w:rPr>
          <w:sz w:val="24"/>
          <w:szCs w:val="24"/>
        </w:rPr>
      </w:pPr>
      <w:r>
        <w:rPr>
          <w:sz w:val="24"/>
          <w:szCs w:val="24"/>
        </w:rPr>
        <w:t>Dorchester (baron) : notes 129, 132, 184, 241, 244 et 262</w:t>
      </w:r>
    </w:p>
    <w:p w14:paraId="64BDFB5D" w14:textId="77777777" w:rsidR="008379A6" w:rsidRDefault="008379A6" w:rsidP="008379A6">
      <w:pPr>
        <w:ind w:left="540" w:hanging="540"/>
        <w:jc w:val="both"/>
        <w:rPr>
          <w:sz w:val="24"/>
          <w:szCs w:val="24"/>
        </w:rPr>
      </w:pPr>
      <w:r>
        <w:rPr>
          <w:sz w:val="24"/>
          <w:szCs w:val="24"/>
        </w:rPr>
        <w:t>Douaire : note 172</w:t>
      </w:r>
    </w:p>
    <w:p w14:paraId="67611E63" w14:textId="77777777" w:rsidR="008379A6" w:rsidRDefault="008379A6" w:rsidP="008379A6">
      <w:pPr>
        <w:ind w:left="540" w:hanging="540"/>
        <w:jc w:val="both"/>
        <w:rPr>
          <w:sz w:val="24"/>
          <w:szCs w:val="24"/>
        </w:rPr>
      </w:pPr>
      <w:r>
        <w:rPr>
          <w:sz w:val="24"/>
          <w:szCs w:val="24"/>
        </w:rPr>
        <w:t>Dynastie des Stuart : notes 27 et 141</w:t>
      </w:r>
    </w:p>
    <w:p w14:paraId="13D7A29F" w14:textId="77777777" w:rsidR="008379A6" w:rsidRDefault="008379A6" w:rsidP="008379A6">
      <w:pPr>
        <w:ind w:left="540" w:hanging="540"/>
        <w:jc w:val="both"/>
        <w:rPr>
          <w:sz w:val="24"/>
          <w:szCs w:val="24"/>
        </w:rPr>
      </w:pPr>
    </w:p>
    <w:p w14:paraId="52865B64" w14:textId="77777777" w:rsidR="008379A6" w:rsidRPr="00BF6791" w:rsidRDefault="008379A6" w:rsidP="008379A6">
      <w:pPr>
        <w:ind w:left="540" w:hanging="540"/>
        <w:jc w:val="both"/>
        <w:rPr>
          <w:szCs w:val="28"/>
          <w:u w:val="single"/>
        </w:rPr>
      </w:pPr>
      <w:r w:rsidRPr="00BF6791">
        <w:rPr>
          <w:szCs w:val="28"/>
          <w:u w:val="single"/>
        </w:rPr>
        <w:t>E</w:t>
      </w:r>
    </w:p>
    <w:p w14:paraId="076CFCEC" w14:textId="77777777" w:rsidR="008379A6" w:rsidRDefault="008379A6" w:rsidP="008379A6">
      <w:pPr>
        <w:ind w:left="540" w:hanging="540"/>
        <w:jc w:val="both"/>
        <w:rPr>
          <w:sz w:val="24"/>
          <w:szCs w:val="24"/>
        </w:rPr>
      </w:pPr>
      <w:r>
        <w:rPr>
          <w:sz w:val="24"/>
          <w:szCs w:val="24"/>
        </w:rPr>
        <w:t>Edouard 1</w:t>
      </w:r>
      <w:r w:rsidRPr="002750C1">
        <w:rPr>
          <w:sz w:val="24"/>
          <w:szCs w:val="24"/>
          <w:vertAlign w:val="superscript"/>
        </w:rPr>
        <w:t>er</w:t>
      </w:r>
      <w:r>
        <w:rPr>
          <w:sz w:val="24"/>
          <w:szCs w:val="24"/>
        </w:rPr>
        <w:t xml:space="preserve"> d’Angleterre : note 44</w:t>
      </w:r>
    </w:p>
    <w:p w14:paraId="7B2FAB4B" w14:textId="77777777" w:rsidR="008379A6" w:rsidRDefault="008379A6" w:rsidP="008379A6">
      <w:pPr>
        <w:ind w:left="540" w:hanging="540"/>
        <w:jc w:val="both"/>
        <w:rPr>
          <w:sz w:val="24"/>
          <w:szCs w:val="24"/>
        </w:rPr>
      </w:pPr>
      <w:r>
        <w:rPr>
          <w:sz w:val="24"/>
          <w:szCs w:val="24"/>
        </w:rPr>
        <w:t>Edouard II d’Angleterre : note 76</w:t>
      </w:r>
    </w:p>
    <w:p w14:paraId="6ECB59F9" w14:textId="77777777" w:rsidR="008379A6" w:rsidRDefault="008379A6" w:rsidP="008379A6">
      <w:pPr>
        <w:ind w:left="540" w:hanging="540"/>
        <w:jc w:val="both"/>
        <w:rPr>
          <w:sz w:val="24"/>
          <w:szCs w:val="24"/>
        </w:rPr>
      </w:pPr>
      <w:r>
        <w:rPr>
          <w:sz w:val="24"/>
          <w:szCs w:val="24"/>
        </w:rPr>
        <w:t>Effectuel : note 266</w:t>
      </w:r>
    </w:p>
    <w:p w14:paraId="0A479DDF" w14:textId="77777777" w:rsidR="008379A6" w:rsidRDefault="008379A6" w:rsidP="008379A6">
      <w:pPr>
        <w:ind w:left="540" w:hanging="540"/>
        <w:jc w:val="both"/>
        <w:rPr>
          <w:sz w:val="24"/>
          <w:szCs w:val="24"/>
        </w:rPr>
      </w:pPr>
      <w:r w:rsidRPr="005264E9">
        <w:rPr>
          <w:sz w:val="24"/>
          <w:szCs w:val="24"/>
        </w:rPr>
        <w:t>Elisabeth I</w:t>
      </w:r>
      <w:r w:rsidRPr="005264E9">
        <w:rPr>
          <w:sz w:val="24"/>
          <w:szCs w:val="24"/>
          <w:vertAlign w:val="superscript"/>
        </w:rPr>
        <w:t>re</w:t>
      </w:r>
      <w:r w:rsidRPr="005264E9">
        <w:rPr>
          <w:sz w:val="24"/>
          <w:szCs w:val="24"/>
        </w:rPr>
        <w:t> </w:t>
      </w:r>
      <w:r>
        <w:rPr>
          <w:sz w:val="24"/>
          <w:szCs w:val="24"/>
        </w:rPr>
        <w:t xml:space="preserve">d’Angleterre </w:t>
      </w:r>
      <w:r w:rsidRPr="005264E9">
        <w:rPr>
          <w:sz w:val="24"/>
          <w:szCs w:val="24"/>
        </w:rPr>
        <w:t>: note</w:t>
      </w:r>
      <w:r>
        <w:rPr>
          <w:sz w:val="24"/>
          <w:szCs w:val="24"/>
        </w:rPr>
        <w:t>s</w:t>
      </w:r>
      <w:r w:rsidRPr="005264E9">
        <w:rPr>
          <w:sz w:val="24"/>
          <w:szCs w:val="24"/>
        </w:rPr>
        <w:t xml:space="preserve"> 26</w:t>
      </w:r>
      <w:r>
        <w:rPr>
          <w:sz w:val="24"/>
          <w:szCs w:val="24"/>
        </w:rPr>
        <w:t xml:space="preserve"> et 50</w:t>
      </w:r>
    </w:p>
    <w:p w14:paraId="78802397" w14:textId="77777777" w:rsidR="008379A6" w:rsidRPr="005264E9" w:rsidRDefault="008379A6" w:rsidP="008379A6">
      <w:pPr>
        <w:ind w:left="540" w:hanging="540"/>
        <w:jc w:val="both"/>
        <w:rPr>
          <w:sz w:val="24"/>
          <w:szCs w:val="24"/>
        </w:rPr>
      </w:pPr>
      <w:r w:rsidRPr="00B95055">
        <w:rPr>
          <w:i/>
          <w:sz w:val="24"/>
          <w:szCs w:val="24"/>
        </w:rPr>
        <w:t>Erratum :</w:t>
      </w:r>
      <w:r>
        <w:rPr>
          <w:sz w:val="24"/>
          <w:szCs w:val="24"/>
        </w:rPr>
        <w:t xml:space="preserve"> note 276</w:t>
      </w:r>
    </w:p>
    <w:p w14:paraId="66E23ECE" w14:textId="77777777" w:rsidR="008379A6" w:rsidRDefault="008379A6" w:rsidP="008379A6">
      <w:pPr>
        <w:ind w:left="540" w:hanging="540"/>
        <w:jc w:val="both"/>
        <w:rPr>
          <w:sz w:val="24"/>
          <w:szCs w:val="24"/>
        </w:rPr>
      </w:pPr>
      <w:r w:rsidRPr="005264E9">
        <w:rPr>
          <w:i/>
          <w:sz w:val="24"/>
          <w:szCs w:val="24"/>
        </w:rPr>
        <w:t>Ex professo :</w:t>
      </w:r>
      <w:r>
        <w:rPr>
          <w:sz w:val="24"/>
          <w:szCs w:val="24"/>
        </w:rPr>
        <w:t xml:space="preserve"> note 24</w:t>
      </w:r>
    </w:p>
    <w:p w14:paraId="109054DB" w14:textId="77777777" w:rsidR="008379A6" w:rsidRDefault="008379A6" w:rsidP="008379A6">
      <w:pPr>
        <w:ind w:left="540" w:hanging="540"/>
        <w:jc w:val="both"/>
        <w:rPr>
          <w:sz w:val="24"/>
          <w:szCs w:val="24"/>
        </w:rPr>
      </w:pPr>
    </w:p>
    <w:p w14:paraId="0C141E3E" w14:textId="77777777" w:rsidR="008379A6" w:rsidRPr="00F0368A" w:rsidRDefault="008379A6" w:rsidP="008379A6">
      <w:pPr>
        <w:ind w:left="540" w:hanging="540"/>
        <w:jc w:val="both"/>
        <w:rPr>
          <w:szCs w:val="28"/>
          <w:u w:val="single"/>
        </w:rPr>
      </w:pPr>
      <w:r w:rsidRPr="00F0368A">
        <w:rPr>
          <w:szCs w:val="28"/>
          <w:u w:val="single"/>
        </w:rPr>
        <w:t>F</w:t>
      </w:r>
    </w:p>
    <w:p w14:paraId="7AD8EB57" w14:textId="77777777" w:rsidR="008379A6" w:rsidRDefault="008379A6" w:rsidP="008379A6">
      <w:pPr>
        <w:ind w:left="540" w:hanging="540"/>
        <w:jc w:val="both"/>
        <w:rPr>
          <w:sz w:val="24"/>
          <w:szCs w:val="24"/>
        </w:rPr>
      </w:pPr>
      <w:r>
        <w:rPr>
          <w:sz w:val="24"/>
          <w:szCs w:val="24"/>
        </w:rPr>
        <w:t>Feudataire : note 33</w:t>
      </w:r>
    </w:p>
    <w:p w14:paraId="6EC958FF" w14:textId="77777777" w:rsidR="008379A6" w:rsidRDefault="008379A6" w:rsidP="008379A6">
      <w:pPr>
        <w:ind w:left="540" w:hanging="540"/>
        <w:jc w:val="both"/>
        <w:rPr>
          <w:sz w:val="24"/>
          <w:szCs w:val="24"/>
        </w:rPr>
      </w:pPr>
      <w:r w:rsidRPr="00D56E51">
        <w:rPr>
          <w:i/>
          <w:sz w:val="24"/>
          <w:szCs w:val="24"/>
        </w:rPr>
        <w:t>Fiat :</w:t>
      </w:r>
      <w:r>
        <w:rPr>
          <w:sz w:val="24"/>
          <w:szCs w:val="24"/>
        </w:rPr>
        <w:t xml:space="preserve"> note 122</w:t>
      </w:r>
    </w:p>
    <w:p w14:paraId="3D681A29" w14:textId="77777777" w:rsidR="008379A6" w:rsidRDefault="008379A6" w:rsidP="008379A6">
      <w:pPr>
        <w:ind w:left="540" w:hanging="540"/>
        <w:jc w:val="both"/>
        <w:rPr>
          <w:sz w:val="24"/>
          <w:szCs w:val="24"/>
        </w:rPr>
      </w:pPr>
      <w:r>
        <w:rPr>
          <w:sz w:val="24"/>
          <w:szCs w:val="24"/>
        </w:rPr>
        <w:t>Fief : notes 32 et 221</w:t>
      </w:r>
    </w:p>
    <w:p w14:paraId="5DC0638B" w14:textId="77777777" w:rsidR="008379A6" w:rsidRDefault="008379A6" w:rsidP="008379A6">
      <w:pPr>
        <w:ind w:left="540" w:hanging="540"/>
        <w:jc w:val="both"/>
        <w:rPr>
          <w:sz w:val="24"/>
          <w:szCs w:val="24"/>
        </w:rPr>
      </w:pPr>
      <w:r>
        <w:rPr>
          <w:sz w:val="24"/>
          <w:szCs w:val="24"/>
        </w:rPr>
        <w:t>Fielding Henry : note 20</w:t>
      </w:r>
    </w:p>
    <w:p w14:paraId="38B7C4BB" w14:textId="77777777" w:rsidR="008379A6" w:rsidRDefault="008379A6" w:rsidP="008379A6">
      <w:pPr>
        <w:ind w:left="540" w:hanging="540"/>
        <w:jc w:val="both"/>
        <w:rPr>
          <w:sz w:val="24"/>
          <w:szCs w:val="24"/>
        </w:rPr>
      </w:pPr>
      <w:r>
        <w:rPr>
          <w:sz w:val="24"/>
          <w:szCs w:val="24"/>
        </w:rPr>
        <w:t>Flétrissure : note 152</w:t>
      </w:r>
    </w:p>
    <w:p w14:paraId="7D030FB9" w14:textId="77777777" w:rsidR="008379A6" w:rsidRDefault="008379A6" w:rsidP="008379A6">
      <w:pPr>
        <w:ind w:left="540" w:hanging="540"/>
        <w:jc w:val="both"/>
        <w:rPr>
          <w:sz w:val="24"/>
          <w:szCs w:val="24"/>
        </w:rPr>
      </w:pPr>
      <w:r w:rsidRPr="005264E9">
        <w:rPr>
          <w:i/>
          <w:sz w:val="24"/>
          <w:szCs w:val="24"/>
        </w:rPr>
        <w:t>Foi et hommage :</w:t>
      </w:r>
      <w:r>
        <w:rPr>
          <w:sz w:val="24"/>
          <w:szCs w:val="24"/>
        </w:rPr>
        <w:t xml:space="preserve"> note 36</w:t>
      </w:r>
    </w:p>
    <w:p w14:paraId="797F2B95" w14:textId="77777777" w:rsidR="008379A6" w:rsidRDefault="008379A6" w:rsidP="008379A6">
      <w:pPr>
        <w:ind w:left="540" w:hanging="540"/>
        <w:jc w:val="both"/>
        <w:rPr>
          <w:sz w:val="24"/>
          <w:szCs w:val="24"/>
        </w:rPr>
      </w:pPr>
      <w:r>
        <w:rPr>
          <w:sz w:val="24"/>
          <w:szCs w:val="24"/>
        </w:rPr>
        <w:t>Forfaire : note 70</w:t>
      </w:r>
    </w:p>
    <w:p w14:paraId="1EB7EB3E" w14:textId="77777777" w:rsidR="008379A6" w:rsidRDefault="008379A6" w:rsidP="008379A6">
      <w:pPr>
        <w:ind w:left="540" w:hanging="540"/>
        <w:jc w:val="both"/>
        <w:rPr>
          <w:sz w:val="24"/>
          <w:szCs w:val="24"/>
        </w:rPr>
      </w:pPr>
      <w:r>
        <w:rPr>
          <w:sz w:val="24"/>
          <w:szCs w:val="24"/>
        </w:rPr>
        <w:t>Fox Charles James : note 117</w:t>
      </w:r>
    </w:p>
    <w:p w14:paraId="10C86399" w14:textId="77777777" w:rsidR="008379A6" w:rsidRDefault="008379A6" w:rsidP="008379A6">
      <w:pPr>
        <w:ind w:left="540" w:hanging="540"/>
        <w:jc w:val="both"/>
        <w:rPr>
          <w:sz w:val="24"/>
          <w:szCs w:val="24"/>
        </w:rPr>
      </w:pPr>
      <w:r>
        <w:rPr>
          <w:sz w:val="24"/>
          <w:szCs w:val="24"/>
        </w:rPr>
        <w:t>Franc alleu : note 220</w:t>
      </w:r>
    </w:p>
    <w:p w14:paraId="72A18F4A" w14:textId="77777777" w:rsidR="008379A6" w:rsidRDefault="008379A6" w:rsidP="008379A6">
      <w:pPr>
        <w:ind w:left="540" w:hanging="540"/>
        <w:jc w:val="both"/>
        <w:rPr>
          <w:sz w:val="24"/>
          <w:szCs w:val="24"/>
        </w:rPr>
      </w:pPr>
    </w:p>
    <w:p w14:paraId="3B02F841" w14:textId="77777777" w:rsidR="008379A6" w:rsidRPr="00AD4485" w:rsidRDefault="008379A6" w:rsidP="008379A6">
      <w:pPr>
        <w:ind w:left="540" w:hanging="540"/>
        <w:jc w:val="both"/>
        <w:rPr>
          <w:szCs w:val="28"/>
          <w:u w:val="single"/>
        </w:rPr>
      </w:pPr>
      <w:r w:rsidRPr="00AD4485">
        <w:rPr>
          <w:szCs w:val="28"/>
          <w:u w:val="single"/>
        </w:rPr>
        <w:t>G</w:t>
      </w:r>
    </w:p>
    <w:p w14:paraId="7BFA9E84" w14:textId="77777777" w:rsidR="008379A6" w:rsidRDefault="008379A6" w:rsidP="008379A6">
      <w:pPr>
        <w:ind w:left="540" w:hanging="540"/>
        <w:jc w:val="both"/>
        <w:rPr>
          <w:sz w:val="24"/>
          <w:szCs w:val="24"/>
        </w:rPr>
      </w:pPr>
      <w:r>
        <w:rPr>
          <w:i/>
          <w:sz w:val="24"/>
          <w:szCs w:val="24"/>
        </w:rPr>
        <w:t>G</w:t>
      </w:r>
      <w:r w:rsidRPr="004C277C">
        <w:rPr>
          <w:i/>
          <w:sz w:val="24"/>
          <w:szCs w:val="24"/>
        </w:rPr>
        <w:t>eneral gaol delivery :</w:t>
      </w:r>
      <w:r>
        <w:rPr>
          <w:sz w:val="24"/>
          <w:szCs w:val="24"/>
        </w:rPr>
        <w:t xml:space="preserve"> note 189</w:t>
      </w:r>
    </w:p>
    <w:p w14:paraId="58A0240A" w14:textId="77777777" w:rsidR="008379A6" w:rsidRDefault="008379A6" w:rsidP="008379A6">
      <w:pPr>
        <w:ind w:left="540" w:hanging="540"/>
        <w:jc w:val="both"/>
        <w:rPr>
          <w:sz w:val="24"/>
          <w:szCs w:val="24"/>
        </w:rPr>
      </w:pPr>
      <w:r>
        <w:rPr>
          <w:sz w:val="24"/>
          <w:szCs w:val="24"/>
        </w:rPr>
        <w:t>George III d’Angleterre : note 143</w:t>
      </w:r>
    </w:p>
    <w:p w14:paraId="129377AA" w14:textId="77777777" w:rsidR="008379A6" w:rsidRDefault="008379A6" w:rsidP="008379A6">
      <w:pPr>
        <w:ind w:left="540" w:hanging="540"/>
        <w:jc w:val="both"/>
        <w:rPr>
          <w:sz w:val="24"/>
          <w:szCs w:val="24"/>
        </w:rPr>
      </w:pPr>
      <w:r>
        <w:rPr>
          <w:sz w:val="24"/>
          <w:szCs w:val="24"/>
        </w:rPr>
        <w:t>Goldsmith Olivier : note 22</w:t>
      </w:r>
    </w:p>
    <w:p w14:paraId="3E627B0A" w14:textId="77777777" w:rsidR="008379A6" w:rsidRDefault="008379A6" w:rsidP="008379A6">
      <w:pPr>
        <w:ind w:left="540" w:hanging="540"/>
        <w:jc w:val="both"/>
        <w:rPr>
          <w:sz w:val="24"/>
          <w:szCs w:val="24"/>
        </w:rPr>
      </w:pPr>
      <w:r>
        <w:rPr>
          <w:sz w:val="24"/>
          <w:szCs w:val="24"/>
        </w:rPr>
        <w:t>Grande charte d’Angleterre : note 42</w:t>
      </w:r>
    </w:p>
    <w:p w14:paraId="63171702" w14:textId="77777777" w:rsidR="008379A6" w:rsidRDefault="008379A6" w:rsidP="008379A6">
      <w:pPr>
        <w:ind w:left="540" w:hanging="540"/>
        <w:jc w:val="both"/>
        <w:rPr>
          <w:sz w:val="24"/>
          <w:szCs w:val="24"/>
        </w:rPr>
      </w:pPr>
      <w:r>
        <w:rPr>
          <w:sz w:val="24"/>
          <w:szCs w:val="24"/>
        </w:rPr>
        <w:t>Guerre civile anglaise : note 27</w:t>
      </w:r>
    </w:p>
    <w:p w14:paraId="07DA828B" w14:textId="77777777" w:rsidR="008379A6" w:rsidRDefault="008379A6" w:rsidP="008379A6">
      <w:pPr>
        <w:ind w:left="540" w:hanging="540"/>
        <w:jc w:val="both"/>
        <w:rPr>
          <w:sz w:val="24"/>
          <w:szCs w:val="24"/>
        </w:rPr>
      </w:pPr>
      <w:r>
        <w:rPr>
          <w:sz w:val="24"/>
          <w:szCs w:val="24"/>
        </w:rPr>
        <w:t>Guerre des deux Roses : note 25</w:t>
      </w:r>
    </w:p>
    <w:p w14:paraId="64CEC7AA" w14:textId="77777777" w:rsidR="008379A6" w:rsidRDefault="008379A6" w:rsidP="008379A6">
      <w:pPr>
        <w:ind w:left="540" w:hanging="540"/>
        <w:jc w:val="both"/>
        <w:rPr>
          <w:sz w:val="24"/>
          <w:szCs w:val="24"/>
        </w:rPr>
      </w:pPr>
      <w:r>
        <w:rPr>
          <w:sz w:val="24"/>
          <w:szCs w:val="24"/>
        </w:rPr>
        <w:t>Guerre d’indépendance des Etats-Unis d’Amérique : note 10</w:t>
      </w:r>
    </w:p>
    <w:p w14:paraId="6BCEB54C" w14:textId="77777777" w:rsidR="008379A6" w:rsidRDefault="008379A6" w:rsidP="008379A6">
      <w:pPr>
        <w:ind w:left="540" w:hanging="540"/>
        <w:jc w:val="both"/>
        <w:rPr>
          <w:sz w:val="24"/>
          <w:szCs w:val="24"/>
        </w:rPr>
      </w:pPr>
      <w:r>
        <w:rPr>
          <w:sz w:val="24"/>
          <w:szCs w:val="24"/>
        </w:rPr>
        <w:t>Guillaume III d’Orange-Nassau : note 58</w:t>
      </w:r>
    </w:p>
    <w:p w14:paraId="740E1E11" w14:textId="77777777" w:rsidR="008379A6" w:rsidRDefault="008379A6" w:rsidP="008379A6">
      <w:pPr>
        <w:ind w:left="540" w:hanging="540"/>
        <w:jc w:val="both"/>
        <w:rPr>
          <w:sz w:val="24"/>
          <w:szCs w:val="24"/>
        </w:rPr>
      </w:pPr>
      <w:r>
        <w:rPr>
          <w:sz w:val="24"/>
          <w:szCs w:val="24"/>
        </w:rPr>
        <w:t>Guillaume le Conquérant : notes 28 et 63</w:t>
      </w:r>
    </w:p>
    <w:p w14:paraId="5CA45CF2" w14:textId="77777777" w:rsidR="008379A6" w:rsidRDefault="008379A6" w:rsidP="008379A6">
      <w:pPr>
        <w:ind w:left="540" w:hanging="540"/>
        <w:jc w:val="both"/>
        <w:rPr>
          <w:sz w:val="24"/>
          <w:szCs w:val="24"/>
        </w:rPr>
      </w:pPr>
    </w:p>
    <w:p w14:paraId="288EA9F9" w14:textId="77777777" w:rsidR="008379A6" w:rsidRPr="008D78AE" w:rsidRDefault="008379A6" w:rsidP="008379A6">
      <w:pPr>
        <w:ind w:left="540" w:hanging="540"/>
        <w:jc w:val="both"/>
        <w:rPr>
          <w:szCs w:val="28"/>
          <w:u w:val="single"/>
        </w:rPr>
      </w:pPr>
      <w:r w:rsidRPr="008D78AE">
        <w:rPr>
          <w:szCs w:val="28"/>
          <w:u w:val="single"/>
        </w:rPr>
        <w:t>H</w:t>
      </w:r>
    </w:p>
    <w:p w14:paraId="041B8B2E" w14:textId="77777777" w:rsidR="008379A6" w:rsidRDefault="008379A6" w:rsidP="008379A6">
      <w:pPr>
        <w:ind w:left="540" w:hanging="540"/>
        <w:jc w:val="both"/>
        <w:rPr>
          <w:sz w:val="24"/>
          <w:szCs w:val="24"/>
        </w:rPr>
      </w:pPr>
      <w:r w:rsidRPr="004F714E">
        <w:rPr>
          <w:i/>
          <w:sz w:val="24"/>
          <w:szCs w:val="24"/>
        </w:rPr>
        <w:t>Habeas corpus :</w:t>
      </w:r>
      <w:r>
        <w:rPr>
          <w:sz w:val="24"/>
          <w:szCs w:val="24"/>
        </w:rPr>
        <w:t xml:space="preserve"> notes 103, 108, 178 et 186</w:t>
      </w:r>
    </w:p>
    <w:p w14:paraId="2FB70F65" w14:textId="77777777" w:rsidR="008379A6" w:rsidRDefault="008379A6" w:rsidP="008379A6">
      <w:pPr>
        <w:ind w:left="540" w:hanging="540"/>
        <w:jc w:val="both"/>
        <w:rPr>
          <w:sz w:val="24"/>
          <w:szCs w:val="24"/>
        </w:rPr>
      </w:pPr>
      <w:r>
        <w:rPr>
          <w:sz w:val="24"/>
          <w:szCs w:val="24"/>
        </w:rPr>
        <w:t>Haldimand François Louis Frédéric : notes 187 et 243</w:t>
      </w:r>
    </w:p>
    <w:p w14:paraId="1CD66B90" w14:textId="77777777" w:rsidR="008379A6" w:rsidRDefault="008379A6" w:rsidP="008379A6">
      <w:pPr>
        <w:ind w:left="540" w:hanging="540"/>
        <w:jc w:val="both"/>
        <w:rPr>
          <w:sz w:val="24"/>
          <w:szCs w:val="24"/>
        </w:rPr>
      </w:pPr>
      <w:r>
        <w:rPr>
          <w:sz w:val="24"/>
          <w:szCs w:val="24"/>
        </w:rPr>
        <w:t>Harangue : note 234</w:t>
      </w:r>
    </w:p>
    <w:p w14:paraId="68E92CEE" w14:textId="77777777" w:rsidR="008379A6" w:rsidRDefault="008379A6" w:rsidP="008379A6">
      <w:pPr>
        <w:ind w:left="540" w:hanging="540"/>
        <w:jc w:val="both"/>
        <w:rPr>
          <w:sz w:val="24"/>
          <w:szCs w:val="24"/>
        </w:rPr>
      </w:pPr>
      <w:r>
        <w:rPr>
          <w:sz w:val="24"/>
          <w:szCs w:val="24"/>
        </w:rPr>
        <w:t>Henri 1</w:t>
      </w:r>
      <w:r w:rsidRPr="00D25B10">
        <w:rPr>
          <w:sz w:val="24"/>
          <w:szCs w:val="24"/>
          <w:vertAlign w:val="superscript"/>
        </w:rPr>
        <w:t>er</w:t>
      </w:r>
      <w:r>
        <w:rPr>
          <w:sz w:val="24"/>
          <w:szCs w:val="24"/>
        </w:rPr>
        <w:t xml:space="preserve"> d’Angleterre : note 39</w:t>
      </w:r>
    </w:p>
    <w:p w14:paraId="546D9A73" w14:textId="77777777" w:rsidR="008379A6" w:rsidRDefault="008379A6" w:rsidP="008379A6">
      <w:pPr>
        <w:ind w:left="540" w:hanging="540"/>
        <w:jc w:val="both"/>
        <w:rPr>
          <w:sz w:val="24"/>
          <w:szCs w:val="24"/>
        </w:rPr>
      </w:pPr>
      <w:r>
        <w:rPr>
          <w:sz w:val="24"/>
          <w:szCs w:val="24"/>
        </w:rPr>
        <w:t>Henri II d’Angleterre : note 40</w:t>
      </w:r>
    </w:p>
    <w:p w14:paraId="0BCB0E83" w14:textId="77777777" w:rsidR="008379A6" w:rsidRDefault="008379A6" w:rsidP="008379A6">
      <w:pPr>
        <w:ind w:left="540" w:hanging="540"/>
        <w:jc w:val="both"/>
        <w:rPr>
          <w:sz w:val="24"/>
          <w:szCs w:val="24"/>
        </w:rPr>
      </w:pPr>
      <w:r>
        <w:rPr>
          <w:sz w:val="24"/>
          <w:szCs w:val="24"/>
        </w:rPr>
        <w:t>Henri III d’Angleterre : note 75</w:t>
      </w:r>
    </w:p>
    <w:p w14:paraId="07F87E2D" w14:textId="77777777" w:rsidR="008379A6" w:rsidRDefault="008379A6" w:rsidP="008379A6">
      <w:pPr>
        <w:ind w:left="540" w:hanging="540"/>
        <w:jc w:val="both"/>
        <w:rPr>
          <w:sz w:val="24"/>
          <w:szCs w:val="24"/>
        </w:rPr>
      </w:pPr>
      <w:r>
        <w:rPr>
          <w:sz w:val="24"/>
          <w:szCs w:val="24"/>
        </w:rPr>
        <w:t>Henri V d’Angleterre : note 83</w:t>
      </w:r>
    </w:p>
    <w:p w14:paraId="630D3BDE" w14:textId="77777777" w:rsidR="008379A6" w:rsidRDefault="008379A6" w:rsidP="008379A6">
      <w:pPr>
        <w:ind w:left="540" w:hanging="540"/>
        <w:jc w:val="both"/>
        <w:rPr>
          <w:sz w:val="24"/>
          <w:szCs w:val="24"/>
        </w:rPr>
      </w:pPr>
      <w:r>
        <w:rPr>
          <w:sz w:val="24"/>
          <w:szCs w:val="24"/>
        </w:rPr>
        <w:t>Henri VII d’Angleterre : notes 73, 78 et 84</w:t>
      </w:r>
    </w:p>
    <w:p w14:paraId="0DBEA458" w14:textId="77777777" w:rsidR="008379A6" w:rsidRDefault="008379A6" w:rsidP="008379A6">
      <w:pPr>
        <w:ind w:left="540" w:hanging="540"/>
        <w:jc w:val="both"/>
        <w:rPr>
          <w:sz w:val="24"/>
          <w:szCs w:val="24"/>
        </w:rPr>
      </w:pPr>
      <w:r>
        <w:rPr>
          <w:sz w:val="24"/>
          <w:szCs w:val="24"/>
        </w:rPr>
        <w:t>Héritier présomptif : note 67</w:t>
      </w:r>
    </w:p>
    <w:p w14:paraId="65B37EA3" w14:textId="77777777" w:rsidR="008379A6" w:rsidRDefault="008379A6" w:rsidP="008379A6">
      <w:pPr>
        <w:ind w:left="540" w:hanging="540"/>
        <w:jc w:val="both"/>
        <w:rPr>
          <w:sz w:val="24"/>
          <w:szCs w:val="24"/>
        </w:rPr>
      </w:pPr>
      <w:r>
        <w:rPr>
          <w:sz w:val="24"/>
          <w:szCs w:val="24"/>
        </w:rPr>
        <w:t>Hume David : note 13</w:t>
      </w:r>
    </w:p>
    <w:p w14:paraId="320E15AC" w14:textId="77777777" w:rsidR="008379A6" w:rsidRPr="00F9726F" w:rsidRDefault="008379A6" w:rsidP="008379A6">
      <w:pPr>
        <w:ind w:left="540" w:hanging="540"/>
        <w:jc w:val="both"/>
        <w:rPr>
          <w:sz w:val="24"/>
          <w:szCs w:val="24"/>
        </w:rPr>
      </w:pPr>
    </w:p>
    <w:p w14:paraId="616234E2" w14:textId="77777777" w:rsidR="008379A6" w:rsidRPr="00153C9F" w:rsidRDefault="008379A6" w:rsidP="008379A6">
      <w:pPr>
        <w:ind w:left="540" w:hanging="540"/>
        <w:jc w:val="both"/>
        <w:rPr>
          <w:szCs w:val="28"/>
          <w:u w:val="single"/>
        </w:rPr>
      </w:pPr>
      <w:r w:rsidRPr="00153C9F">
        <w:rPr>
          <w:szCs w:val="28"/>
          <w:u w:val="single"/>
        </w:rPr>
        <w:t>I</w:t>
      </w:r>
    </w:p>
    <w:p w14:paraId="0F93B44C" w14:textId="77777777" w:rsidR="008379A6" w:rsidRDefault="008379A6" w:rsidP="008379A6">
      <w:pPr>
        <w:ind w:left="540" w:hanging="540"/>
        <w:jc w:val="both"/>
        <w:rPr>
          <w:sz w:val="24"/>
          <w:szCs w:val="24"/>
        </w:rPr>
      </w:pPr>
      <w:r>
        <w:rPr>
          <w:sz w:val="24"/>
          <w:szCs w:val="24"/>
        </w:rPr>
        <w:t>Icelle ; Icelui ; Iceux : notes 97, 146, 155-156, 159, 161, 164, 166-167, 194- 196, 206-207, 209, 213, 216, 224, 231, 233, 236-238, 245-254, 256, 258-260, 263-265, 267, 269 et 271-274</w:t>
      </w:r>
    </w:p>
    <w:p w14:paraId="30787431" w14:textId="77777777" w:rsidR="008379A6" w:rsidRDefault="008379A6" w:rsidP="008379A6">
      <w:pPr>
        <w:ind w:left="540" w:hanging="540"/>
        <w:jc w:val="both"/>
        <w:rPr>
          <w:sz w:val="24"/>
          <w:szCs w:val="24"/>
        </w:rPr>
      </w:pPr>
      <w:r>
        <w:rPr>
          <w:sz w:val="24"/>
          <w:szCs w:val="24"/>
        </w:rPr>
        <w:t>Illibéral : notes 124 et 185</w:t>
      </w:r>
    </w:p>
    <w:p w14:paraId="180E5891" w14:textId="77777777" w:rsidR="008379A6" w:rsidRDefault="008379A6" w:rsidP="008379A6">
      <w:pPr>
        <w:ind w:left="540" w:hanging="540"/>
        <w:jc w:val="both"/>
        <w:rPr>
          <w:sz w:val="24"/>
          <w:szCs w:val="24"/>
        </w:rPr>
      </w:pPr>
      <w:r>
        <w:rPr>
          <w:sz w:val="24"/>
          <w:szCs w:val="24"/>
        </w:rPr>
        <w:t>Immigration (aliens) : note 7</w:t>
      </w:r>
    </w:p>
    <w:p w14:paraId="79686134" w14:textId="77777777" w:rsidR="008379A6" w:rsidRDefault="008379A6" w:rsidP="008379A6">
      <w:pPr>
        <w:ind w:left="540" w:hanging="540"/>
        <w:jc w:val="both"/>
        <w:rPr>
          <w:sz w:val="24"/>
          <w:szCs w:val="24"/>
        </w:rPr>
      </w:pPr>
      <w:r>
        <w:rPr>
          <w:sz w:val="24"/>
          <w:szCs w:val="24"/>
        </w:rPr>
        <w:t>Impropriétés de vocabulaire : notes 142, 145, 157 et 228</w:t>
      </w:r>
    </w:p>
    <w:p w14:paraId="34660060" w14:textId="77777777" w:rsidR="008379A6" w:rsidRDefault="008379A6" w:rsidP="008379A6">
      <w:pPr>
        <w:ind w:left="540" w:hanging="540"/>
        <w:jc w:val="both"/>
        <w:rPr>
          <w:sz w:val="24"/>
          <w:szCs w:val="24"/>
        </w:rPr>
      </w:pPr>
      <w:r>
        <w:rPr>
          <w:sz w:val="24"/>
          <w:szCs w:val="24"/>
        </w:rPr>
        <w:t>Inglorieux : note 37</w:t>
      </w:r>
    </w:p>
    <w:p w14:paraId="48293FB6" w14:textId="77777777" w:rsidR="008379A6" w:rsidRDefault="008379A6" w:rsidP="008379A6">
      <w:pPr>
        <w:ind w:left="540" w:hanging="540"/>
        <w:jc w:val="both"/>
        <w:rPr>
          <w:sz w:val="24"/>
          <w:szCs w:val="24"/>
        </w:rPr>
      </w:pPr>
    </w:p>
    <w:p w14:paraId="717E04FA" w14:textId="77777777" w:rsidR="008379A6" w:rsidRPr="009100AA" w:rsidRDefault="008379A6" w:rsidP="008379A6">
      <w:pPr>
        <w:ind w:left="540" w:hanging="540"/>
        <w:jc w:val="both"/>
        <w:rPr>
          <w:szCs w:val="28"/>
          <w:u w:val="single"/>
        </w:rPr>
      </w:pPr>
      <w:r w:rsidRPr="009100AA">
        <w:rPr>
          <w:szCs w:val="28"/>
          <w:u w:val="single"/>
        </w:rPr>
        <w:t>J</w:t>
      </w:r>
    </w:p>
    <w:p w14:paraId="0A91DF30" w14:textId="77777777" w:rsidR="008379A6" w:rsidRDefault="008379A6" w:rsidP="008379A6">
      <w:pPr>
        <w:ind w:left="540" w:hanging="540"/>
        <w:jc w:val="both"/>
        <w:rPr>
          <w:sz w:val="24"/>
          <w:szCs w:val="24"/>
        </w:rPr>
      </w:pPr>
      <w:r>
        <w:rPr>
          <w:sz w:val="24"/>
          <w:szCs w:val="24"/>
        </w:rPr>
        <w:t>Jacques 1</w:t>
      </w:r>
      <w:r w:rsidRPr="002750C1">
        <w:rPr>
          <w:sz w:val="24"/>
          <w:szCs w:val="24"/>
          <w:vertAlign w:val="superscript"/>
        </w:rPr>
        <w:t>er</w:t>
      </w:r>
      <w:r>
        <w:rPr>
          <w:sz w:val="24"/>
          <w:szCs w:val="24"/>
        </w:rPr>
        <w:t xml:space="preserve"> d’Angleterre : note 51</w:t>
      </w:r>
    </w:p>
    <w:p w14:paraId="192BEB5D" w14:textId="77777777" w:rsidR="008379A6" w:rsidRDefault="008379A6" w:rsidP="008379A6">
      <w:pPr>
        <w:ind w:left="540" w:hanging="540"/>
        <w:jc w:val="both"/>
        <w:rPr>
          <w:sz w:val="24"/>
          <w:szCs w:val="24"/>
        </w:rPr>
      </w:pPr>
      <w:r>
        <w:rPr>
          <w:sz w:val="24"/>
          <w:szCs w:val="24"/>
        </w:rPr>
        <w:t>Jacques Stuart : note 57</w:t>
      </w:r>
    </w:p>
    <w:p w14:paraId="44F107BB" w14:textId="77777777" w:rsidR="008379A6" w:rsidRDefault="008379A6" w:rsidP="008379A6">
      <w:pPr>
        <w:ind w:left="540" w:hanging="540"/>
        <w:jc w:val="both"/>
        <w:rPr>
          <w:sz w:val="24"/>
          <w:szCs w:val="24"/>
        </w:rPr>
      </w:pPr>
      <w:r>
        <w:rPr>
          <w:sz w:val="24"/>
          <w:szCs w:val="24"/>
        </w:rPr>
        <w:t>Jean sans Terre : notes 38, 74, 79 et 93</w:t>
      </w:r>
    </w:p>
    <w:p w14:paraId="6DC26C92" w14:textId="77777777" w:rsidR="008379A6" w:rsidRDefault="008379A6" w:rsidP="008379A6">
      <w:pPr>
        <w:ind w:left="540" w:hanging="540"/>
        <w:jc w:val="both"/>
        <w:rPr>
          <w:sz w:val="24"/>
          <w:szCs w:val="24"/>
        </w:rPr>
      </w:pPr>
      <w:r>
        <w:rPr>
          <w:sz w:val="24"/>
          <w:szCs w:val="24"/>
        </w:rPr>
        <w:t>Jules César : notes 30 et 31</w:t>
      </w:r>
    </w:p>
    <w:p w14:paraId="56CBFC7F" w14:textId="77777777" w:rsidR="008379A6" w:rsidRDefault="008379A6" w:rsidP="008379A6">
      <w:pPr>
        <w:ind w:left="540" w:hanging="540"/>
        <w:jc w:val="both"/>
        <w:rPr>
          <w:sz w:val="24"/>
          <w:szCs w:val="24"/>
        </w:rPr>
      </w:pPr>
      <w:r>
        <w:rPr>
          <w:sz w:val="24"/>
          <w:szCs w:val="24"/>
        </w:rPr>
        <w:t>Judicature : note 34</w:t>
      </w:r>
    </w:p>
    <w:p w14:paraId="6AA27DDC" w14:textId="77777777" w:rsidR="008379A6" w:rsidRDefault="008379A6" w:rsidP="008379A6">
      <w:pPr>
        <w:ind w:left="540" w:hanging="540"/>
        <w:jc w:val="both"/>
        <w:rPr>
          <w:sz w:val="24"/>
          <w:szCs w:val="24"/>
        </w:rPr>
      </w:pPr>
      <w:r>
        <w:rPr>
          <w:sz w:val="24"/>
          <w:szCs w:val="24"/>
        </w:rPr>
        <w:t>Jurés : notes 35, 109, 148, 175, 178 et 191</w:t>
      </w:r>
    </w:p>
    <w:p w14:paraId="76C34612" w14:textId="77777777" w:rsidR="008379A6" w:rsidRDefault="008379A6" w:rsidP="008379A6">
      <w:pPr>
        <w:ind w:left="540" w:hanging="540"/>
        <w:jc w:val="both"/>
        <w:rPr>
          <w:sz w:val="24"/>
          <w:szCs w:val="24"/>
        </w:rPr>
      </w:pPr>
      <w:r>
        <w:rPr>
          <w:sz w:val="24"/>
          <w:szCs w:val="24"/>
        </w:rPr>
        <w:t>Justification de l’auteur : note 23</w:t>
      </w:r>
    </w:p>
    <w:p w14:paraId="3C6428FC" w14:textId="77777777" w:rsidR="008379A6" w:rsidRDefault="008379A6" w:rsidP="008379A6">
      <w:pPr>
        <w:ind w:left="540" w:hanging="540"/>
        <w:jc w:val="both"/>
        <w:rPr>
          <w:sz w:val="24"/>
          <w:szCs w:val="24"/>
        </w:rPr>
      </w:pPr>
    </w:p>
    <w:p w14:paraId="69851C8B" w14:textId="77777777" w:rsidR="008379A6" w:rsidRPr="00D321BD" w:rsidRDefault="008379A6" w:rsidP="008379A6">
      <w:pPr>
        <w:ind w:left="540" w:hanging="540"/>
        <w:jc w:val="both"/>
        <w:rPr>
          <w:szCs w:val="28"/>
          <w:u w:val="single"/>
        </w:rPr>
      </w:pPr>
      <w:r w:rsidRPr="00D321BD">
        <w:rPr>
          <w:szCs w:val="28"/>
          <w:u w:val="single"/>
        </w:rPr>
        <w:t>L</w:t>
      </w:r>
    </w:p>
    <w:p w14:paraId="32A4E7E6" w14:textId="77777777" w:rsidR="008379A6" w:rsidRDefault="008379A6" w:rsidP="008379A6">
      <w:pPr>
        <w:ind w:left="540" w:hanging="540"/>
        <w:jc w:val="both"/>
        <w:rPr>
          <w:sz w:val="24"/>
          <w:szCs w:val="24"/>
        </w:rPr>
      </w:pPr>
      <w:r>
        <w:rPr>
          <w:sz w:val="24"/>
          <w:szCs w:val="24"/>
        </w:rPr>
        <w:t>Labrie Jacques : note 2</w:t>
      </w:r>
    </w:p>
    <w:p w14:paraId="7B612F81" w14:textId="77777777" w:rsidR="008379A6" w:rsidRDefault="008379A6" w:rsidP="008379A6">
      <w:pPr>
        <w:ind w:left="540" w:hanging="540"/>
        <w:jc w:val="both"/>
        <w:rPr>
          <w:sz w:val="24"/>
          <w:szCs w:val="24"/>
        </w:rPr>
      </w:pPr>
      <w:r>
        <w:rPr>
          <w:sz w:val="24"/>
          <w:szCs w:val="24"/>
        </w:rPr>
        <w:t>Le fou de qualité : note 16</w:t>
      </w:r>
    </w:p>
    <w:p w14:paraId="5A68569B" w14:textId="77777777" w:rsidR="008379A6" w:rsidRDefault="008379A6" w:rsidP="008379A6">
      <w:pPr>
        <w:ind w:left="540" w:hanging="540"/>
        <w:jc w:val="both"/>
        <w:rPr>
          <w:sz w:val="24"/>
          <w:szCs w:val="24"/>
        </w:rPr>
      </w:pPr>
      <w:r>
        <w:rPr>
          <w:sz w:val="24"/>
          <w:szCs w:val="24"/>
        </w:rPr>
        <w:t>Lennox Charles, duc de Richmond : note 139</w:t>
      </w:r>
    </w:p>
    <w:p w14:paraId="6FCF6421" w14:textId="77777777" w:rsidR="008379A6" w:rsidRDefault="008379A6" w:rsidP="008379A6">
      <w:pPr>
        <w:ind w:left="540" w:hanging="540"/>
        <w:jc w:val="both"/>
        <w:rPr>
          <w:sz w:val="24"/>
          <w:szCs w:val="24"/>
        </w:rPr>
      </w:pPr>
      <w:r>
        <w:rPr>
          <w:sz w:val="24"/>
          <w:szCs w:val="24"/>
        </w:rPr>
        <w:t>Lettres-Patentes : note 165</w:t>
      </w:r>
    </w:p>
    <w:p w14:paraId="02412E71" w14:textId="77777777" w:rsidR="008379A6" w:rsidRDefault="008379A6" w:rsidP="008379A6">
      <w:pPr>
        <w:ind w:left="540" w:hanging="540"/>
        <w:jc w:val="both"/>
        <w:rPr>
          <w:sz w:val="24"/>
          <w:szCs w:val="24"/>
        </w:rPr>
      </w:pPr>
      <w:r>
        <w:rPr>
          <w:sz w:val="24"/>
          <w:szCs w:val="24"/>
        </w:rPr>
        <w:t>Liberté de la presse : note 60</w:t>
      </w:r>
    </w:p>
    <w:p w14:paraId="199F609F" w14:textId="77777777" w:rsidR="008379A6" w:rsidRDefault="008379A6" w:rsidP="008379A6">
      <w:pPr>
        <w:ind w:left="540" w:hanging="540"/>
        <w:jc w:val="both"/>
        <w:rPr>
          <w:sz w:val="24"/>
          <w:szCs w:val="24"/>
        </w:rPr>
      </w:pPr>
      <w:r>
        <w:rPr>
          <w:sz w:val="24"/>
          <w:szCs w:val="24"/>
        </w:rPr>
        <w:t>Lois de l’amirauté : note 104</w:t>
      </w:r>
    </w:p>
    <w:p w14:paraId="124A76C1" w14:textId="77777777" w:rsidR="008379A6" w:rsidRDefault="008379A6" w:rsidP="008379A6">
      <w:pPr>
        <w:ind w:left="540" w:hanging="540"/>
        <w:jc w:val="both"/>
        <w:rPr>
          <w:sz w:val="24"/>
          <w:szCs w:val="24"/>
        </w:rPr>
      </w:pPr>
      <w:r>
        <w:rPr>
          <w:sz w:val="24"/>
          <w:szCs w:val="24"/>
        </w:rPr>
        <w:t>Lolme Jean-Louis (de) : note 15</w:t>
      </w:r>
    </w:p>
    <w:p w14:paraId="4DBA7D10" w14:textId="77777777" w:rsidR="008379A6" w:rsidRDefault="008379A6" w:rsidP="008379A6">
      <w:pPr>
        <w:ind w:left="540" w:hanging="540"/>
        <w:jc w:val="both"/>
        <w:rPr>
          <w:sz w:val="24"/>
          <w:szCs w:val="24"/>
        </w:rPr>
      </w:pPr>
      <w:r>
        <w:rPr>
          <w:sz w:val="24"/>
          <w:szCs w:val="24"/>
        </w:rPr>
        <w:t>Lymburner Adam : note 183</w:t>
      </w:r>
    </w:p>
    <w:p w14:paraId="065CBC70" w14:textId="77777777" w:rsidR="008379A6" w:rsidRDefault="008379A6" w:rsidP="008379A6">
      <w:pPr>
        <w:ind w:left="540" w:hanging="540"/>
        <w:jc w:val="both"/>
        <w:rPr>
          <w:sz w:val="24"/>
          <w:szCs w:val="24"/>
        </w:rPr>
      </w:pPr>
    </w:p>
    <w:p w14:paraId="2EB5BE33" w14:textId="77777777" w:rsidR="008379A6" w:rsidRPr="00AD4485" w:rsidRDefault="008379A6" w:rsidP="008379A6">
      <w:pPr>
        <w:ind w:left="540" w:hanging="540"/>
        <w:jc w:val="both"/>
        <w:rPr>
          <w:szCs w:val="28"/>
          <w:u w:val="single"/>
        </w:rPr>
      </w:pPr>
      <w:r w:rsidRPr="00AD4485">
        <w:rPr>
          <w:szCs w:val="28"/>
          <w:u w:val="single"/>
        </w:rPr>
        <w:t>M</w:t>
      </w:r>
    </w:p>
    <w:p w14:paraId="0D4E7622" w14:textId="77777777" w:rsidR="008379A6" w:rsidRDefault="008379A6" w:rsidP="008379A6">
      <w:pPr>
        <w:ind w:left="540" w:hanging="540"/>
        <w:jc w:val="both"/>
        <w:rPr>
          <w:sz w:val="24"/>
          <w:szCs w:val="24"/>
        </w:rPr>
      </w:pPr>
      <w:r>
        <w:rPr>
          <w:sz w:val="24"/>
          <w:szCs w:val="24"/>
        </w:rPr>
        <w:t>Maison Plantagenet : note 54</w:t>
      </w:r>
    </w:p>
    <w:p w14:paraId="1616B465" w14:textId="77777777" w:rsidR="008379A6" w:rsidRPr="002750C1" w:rsidRDefault="008379A6" w:rsidP="008379A6">
      <w:pPr>
        <w:ind w:left="540" w:hanging="540"/>
        <w:jc w:val="both"/>
        <w:rPr>
          <w:sz w:val="24"/>
          <w:szCs w:val="24"/>
        </w:rPr>
      </w:pPr>
      <w:r>
        <w:rPr>
          <w:sz w:val="24"/>
          <w:szCs w:val="24"/>
        </w:rPr>
        <w:t>Maison Tudor : note 53</w:t>
      </w:r>
    </w:p>
    <w:p w14:paraId="00134975" w14:textId="77777777" w:rsidR="008379A6" w:rsidRDefault="008379A6" w:rsidP="008379A6">
      <w:pPr>
        <w:ind w:left="540" w:hanging="540"/>
        <w:jc w:val="both"/>
        <w:rPr>
          <w:sz w:val="24"/>
          <w:szCs w:val="24"/>
        </w:rPr>
      </w:pPr>
      <w:r w:rsidRPr="00D25B10">
        <w:rPr>
          <w:i/>
          <w:sz w:val="24"/>
          <w:szCs w:val="24"/>
        </w:rPr>
        <w:t>Magna carta :</w:t>
      </w:r>
      <w:r>
        <w:rPr>
          <w:sz w:val="24"/>
          <w:szCs w:val="24"/>
        </w:rPr>
        <w:t xml:space="preserve"> note 42</w:t>
      </w:r>
    </w:p>
    <w:p w14:paraId="7EF5BAE8" w14:textId="77777777" w:rsidR="008379A6" w:rsidRDefault="008379A6" w:rsidP="008379A6">
      <w:pPr>
        <w:ind w:left="540" w:hanging="540"/>
        <w:jc w:val="both"/>
        <w:rPr>
          <w:sz w:val="24"/>
          <w:szCs w:val="24"/>
        </w:rPr>
      </w:pPr>
      <w:r>
        <w:rPr>
          <w:sz w:val="24"/>
          <w:szCs w:val="24"/>
        </w:rPr>
        <w:t>Milnes (baronnet) : note 137</w:t>
      </w:r>
    </w:p>
    <w:p w14:paraId="34105955" w14:textId="77777777" w:rsidR="008379A6" w:rsidRDefault="008379A6" w:rsidP="008379A6">
      <w:pPr>
        <w:ind w:left="540" w:hanging="540"/>
        <w:jc w:val="both"/>
        <w:rPr>
          <w:sz w:val="24"/>
          <w:szCs w:val="24"/>
        </w:rPr>
      </w:pPr>
      <w:r w:rsidRPr="001F3F3A">
        <w:rPr>
          <w:i/>
          <w:sz w:val="24"/>
          <w:szCs w:val="24"/>
        </w:rPr>
        <w:t>Momentum :</w:t>
      </w:r>
      <w:r>
        <w:rPr>
          <w:sz w:val="24"/>
          <w:szCs w:val="24"/>
        </w:rPr>
        <w:t xml:space="preserve"> note 92</w:t>
      </w:r>
    </w:p>
    <w:p w14:paraId="723FED83" w14:textId="77777777" w:rsidR="008379A6" w:rsidRDefault="008379A6" w:rsidP="008379A6">
      <w:pPr>
        <w:ind w:left="540" w:hanging="540"/>
        <w:jc w:val="both"/>
        <w:rPr>
          <w:sz w:val="24"/>
          <w:szCs w:val="24"/>
        </w:rPr>
      </w:pPr>
      <w:r>
        <w:rPr>
          <w:sz w:val="24"/>
          <w:szCs w:val="24"/>
        </w:rPr>
        <w:t>M.P.P. : note 3</w:t>
      </w:r>
    </w:p>
    <w:p w14:paraId="1987C06A" w14:textId="77777777" w:rsidR="008379A6" w:rsidRDefault="008379A6" w:rsidP="008379A6">
      <w:pPr>
        <w:ind w:left="540" w:hanging="540"/>
        <w:jc w:val="both"/>
        <w:rPr>
          <w:sz w:val="24"/>
          <w:szCs w:val="24"/>
        </w:rPr>
      </w:pPr>
    </w:p>
    <w:p w14:paraId="07ED65DF" w14:textId="77777777" w:rsidR="008379A6" w:rsidRPr="00434217" w:rsidRDefault="008379A6" w:rsidP="008379A6">
      <w:pPr>
        <w:ind w:left="540" w:hanging="540"/>
        <w:jc w:val="both"/>
        <w:rPr>
          <w:szCs w:val="28"/>
          <w:u w:val="single"/>
        </w:rPr>
      </w:pPr>
      <w:r w:rsidRPr="00434217">
        <w:rPr>
          <w:szCs w:val="28"/>
          <w:u w:val="single"/>
        </w:rPr>
        <w:t>N</w:t>
      </w:r>
    </w:p>
    <w:p w14:paraId="3969DACD" w14:textId="77777777" w:rsidR="008379A6" w:rsidRDefault="008379A6" w:rsidP="008379A6">
      <w:pPr>
        <w:ind w:left="540" w:hanging="540"/>
        <w:jc w:val="both"/>
        <w:rPr>
          <w:sz w:val="24"/>
          <w:szCs w:val="24"/>
        </w:rPr>
      </w:pPr>
      <w:r>
        <w:rPr>
          <w:sz w:val="24"/>
          <w:szCs w:val="24"/>
        </w:rPr>
        <w:t>Négativer : note 91</w:t>
      </w:r>
    </w:p>
    <w:p w14:paraId="2CFBCC8E" w14:textId="77777777" w:rsidR="008379A6" w:rsidRDefault="008379A6" w:rsidP="008379A6">
      <w:pPr>
        <w:ind w:left="540" w:hanging="540"/>
        <w:jc w:val="both"/>
        <w:rPr>
          <w:sz w:val="24"/>
          <w:szCs w:val="24"/>
        </w:rPr>
      </w:pPr>
      <w:r>
        <w:rPr>
          <w:sz w:val="24"/>
          <w:szCs w:val="24"/>
        </w:rPr>
        <w:t>Nonobstant : note 163</w:t>
      </w:r>
    </w:p>
    <w:p w14:paraId="52E33482" w14:textId="77777777" w:rsidR="008379A6" w:rsidRDefault="008379A6" w:rsidP="008379A6">
      <w:pPr>
        <w:ind w:left="540" w:hanging="540"/>
        <w:jc w:val="both"/>
        <w:rPr>
          <w:sz w:val="24"/>
          <w:szCs w:val="24"/>
        </w:rPr>
      </w:pPr>
    </w:p>
    <w:p w14:paraId="71623FA8" w14:textId="77777777" w:rsidR="008379A6" w:rsidRPr="001D1D95" w:rsidRDefault="008379A6" w:rsidP="008379A6">
      <w:pPr>
        <w:ind w:left="540" w:hanging="540"/>
        <w:jc w:val="both"/>
        <w:rPr>
          <w:szCs w:val="28"/>
          <w:u w:val="single"/>
        </w:rPr>
      </w:pPr>
      <w:r w:rsidRPr="001D1D95">
        <w:rPr>
          <w:szCs w:val="28"/>
          <w:u w:val="single"/>
        </w:rPr>
        <w:t>O</w:t>
      </w:r>
    </w:p>
    <w:p w14:paraId="61310777" w14:textId="77777777" w:rsidR="008379A6" w:rsidRDefault="008379A6" w:rsidP="008379A6">
      <w:pPr>
        <w:ind w:left="540" w:hanging="540"/>
        <w:jc w:val="both"/>
        <w:rPr>
          <w:sz w:val="24"/>
          <w:szCs w:val="24"/>
        </w:rPr>
      </w:pPr>
      <w:r>
        <w:rPr>
          <w:sz w:val="24"/>
          <w:szCs w:val="24"/>
        </w:rPr>
        <w:t>Obvier : note 180</w:t>
      </w:r>
    </w:p>
    <w:p w14:paraId="30F84EC0" w14:textId="77777777" w:rsidR="008379A6" w:rsidRDefault="008379A6" w:rsidP="008379A6">
      <w:pPr>
        <w:ind w:left="540" w:hanging="540"/>
        <w:jc w:val="both"/>
        <w:rPr>
          <w:sz w:val="24"/>
          <w:szCs w:val="24"/>
        </w:rPr>
      </w:pPr>
      <w:r w:rsidRPr="005A264A">
        <w:rPr>
          <w:sz w:val="24"/>
          <w:szCs w:val="24"/>
        </w:rPr>
        <w:t>O</w:t>
      </w:r>
      <w:r>
        <w:rPr>
          <w:sz w:val="24"/>
          <w:szCs w:val="24"/>
        </w:rPr>
        <w:t>ligarchie : note 114</w:t>
      </w:r>
    </w:p>
    <w:p w14:paraId="40F1F284" w14:textId="77777777" w:rsidR="008379A6" w:rsidRDefault="008379A6" w:rsidP="008379A6">
      <w:pPr>
        <w:ind w:left="540" w:hanging="540"/>
        <w:jc w:val="both"/>
        <w:rPr>
          <w:sz w:val="24"/>
          <w:szCs w:val="24"/>
        </w:rPr>
      </w:pPr>
    </w:p>
    <w:p w14:paraId="1CF198D5" w14:textId="77777777" w:rsidR="008379A6" w:rsidRPr="00D321BD" w:rsidRDefault="008379A6" w:rsidP="008379A6">
      <w:pPr>
        <w:ind w:left="540" w:hanging="540"/>
        <w:jc w:val="both"/>
        <w:rPr>
          <w:szCs w:val="28"/>
          <w:u w:val="single"/>
        </w:rPr>
      </w:pPr>
      <w:r w:rsidRPr="00D321BD">
        <w:rPr>
          <w:szCs w:val="28"/>
          <w:u w:val="single"/>
        </w:rPr>
        <w:t>P</w:t>
      </w:r>
    </w:p>
    <w:p w14:paraId="7B80E5E9" w14:textId="77777777" w:rsidR="008379A6" w:rsidRPr="001F3F3A" w:rsidRDefault="008379A6" w:rsidP="008379A6">
      <w:pPr>
        <w:ind w:left="540" w:hanging="540"/>
        <w:jc w:val="both"/>
        <w:rPr>
          <w:iCs/>
          <w:sz w:val="24"/>
          <w:szCs w:val="24"/>
        </w:rPr>
      </w:pPr>
      <w:r w:rsidRPr="001F3F3A">
        <w:rPr>
          <w:iCs/>
          <w:sz w:val="24"/>
          <w:szCs w:val="24"/>
        </w:rPr>
        <w:t>Pairs temporels et spirituels : note 85</w:t>
      </w:r>
    </w:p>
    <w:p w14:paraId="1B01273D" w14:textId="77777777" w:rsidR="008379A6" w:rsidRDefault="008379A6" w:rsidP="008379A6">
      <w:pPr>
        <w:ind w:left="540" w:hanging="540"/>
        <w:jc w:val="both"/>
        <w:rPr>
          <w:iCs/>
          <w:sz w:val="24"/>
          <w:szCs w:val="24"/>
        </w:rPr>
      </w:pPr>
      <w:r w:rsidRPr="005264E9">
        <w:rPr>
          <w:i/>
          <w:iCs/>
          <w:sz w:val="24"/>
          <w:szCs w:val="24"/>
        </w:rPr>
        <w:t>Palladium :</w:t>
      </w:r>
      <w:r>
        <w:rPr>
          <w:iCs/>
          <w:sz w:val="24"/>
          <w:szCs w:val="24"/>
        </w:rPr>
        <w:t xml:space="preserve"> note 9</w:t>
      </w:r>
    </w:p>
    <w:p w14:paraId="164B11ED" w14:textId="77777777" w:rsidR="008379A6" w:rsidRDefault="008379A6" w:rsidP="008379A6">
      <w:pPr>
        <w:ind w:left="540" w:hanging="540"/>
        <w:jc w:val="both"/>
        <w:rPr>
          <w:iCs/>
          <w:sz w:val="24"/>
          <w:szCs w:val="24"/>
        </w:rPr>
      </w:pPr>
      <w:r>
        <w:rPr>
          <w:iCs/>
          <w:sz w:val="24"/>
          <w:szCs w:val="24"/>
        </w:rPr>
        <w:t>Patente : note 68</w:t>
      </w:r>
    </w:p>
    <w:p w14:paraId="58FB5E81" w14:textId="77777777" w:rsidR="008379A6" w:rsidRDefault="008379A6" w:rsidP="008379A6">
      <w:pPr>
        <w:ind w:left="540" w:hanging="540"/>
        <w:jc w:val="both"/>
        <w:rPr>
          <w:iCs/>
          <w:sz w:val="24"/>
          <w:szCs w:val="24"/>
        </w:rPr>
      </w:pPr>
      <w:r>
        <w:rPr>
          <w:iCs/>
          <w:sz w:val="24"/>
          <w:szCs w:val="24"/>
        </w:rPr>
        <w:t>Période Tudor : note 26</w:t>
      </w:r>
    </w:p>
    <w:p w14:paraId="3E65578D" w14:textId="77777777" w:rsidR="008379A6" w:rsidRDefault="008379A6" w:rsidP="008379A6">
      <w:pPr>
        <w:ind w:left="540" w:hanging="540"/>
        <w:jc w:val="both"/>
        <w:rPr>
          <w:iCs/>
          <w:sz w:val="24"/>
          <w:szCs w:val="24"/>
        </w:rPr>
      </w:pPr>
      <w:r>
        <w:rPr>
          <w:iCs/>
          <w:sz w:val="24"/>
          <w:szCs w:val="24"/>
        </w:rPr>
        <w:t>Plantagenet : note 54</w:t>
      </w:r>
    </w:p>
    <w:p w14:paraId="50DC8A26" w14:textId="77777777" w:rsidR="008379A6" w:rsidRDefault="008379A6" w:rsidP="008379A6">
      <w:pPr>
        <w:ind w:left="540" w:hanging="540"/>
        <w:jc w:val="both"/>
        <w:rPr>
          <w:iCs/>
          <w:sz w:val="24"/>
          <w:szCs w:val="24"/>
        </w:rPr>
      </w:pPr>
      <w:r>
        <w:rPr>
          <w:iCs/>
          <w:sz w:val="24"/>
          <w:szCs w:val="24"/>
        </w:rPr>
        <w:t>Plénipotentiaires : note 89</w:t>
      </w:r>
    </w:p>
    <w:p w14:paraId="37ACAA0C" w14:textId="77777777" w:rsidR="008379A6" w:rsidRDefault="008379A6" w:rsidP="008379A6">
      <w:pPr>
        <w:ind w:left="540" w:hanging="540"/>
        <w:jc w:val="both"/>
        <w:rPr>
          <w:iCs/>
          <w:sz w:val="24"/>
          <w:szCs w:val="24"/>
        </w:rPr>
      </w:pPr>
      <w:r>
        <w:rPr>
          <w:iCs/>
          <w:sz w:val="24"/>
          <w:szCs w:val="24"/>
        </w:rPr>
        <w:t>Poursuite en justice : note 151</w:t>
      </w:r>
    </w:p>
    <w:p w14:paraId="76046AD1" w14:textId="77777777" w:rsidR="008379A6" w:rsidRDefault="008379A6" w:rsidP="008379A6">
      <w:pPr>
        <w:ind w:left="540" w:hanging="540"/>
        <w:jc w:val="both"/>
        <w:rPr>
          <w:iCs/>
          <w:sz w:val="24"/>
          <w:szCs w:val="24"/>
        </w:rPr>
      </w:pPr>
      <w:r>
        <w:rPr>
          <w:iCs/>
          <w:sz w:val="24"/>
          <w:szCs w:val="24"/>
        </w:rPr>
        <w:t>Prescott Robert : note 133</w:t>
      </w:r>
    </w:p>
    <w:p w14:paraId="2282D9AD" w14:textId="77777777" w:rsidR="008379A6" w:rsidRDefault="008379A6" w:rsidP="008379A6">
      <w:pPr>
        <w:ind w:left="540" w:hanging="540"/>
        <w:jc w:val="both"/>
        <w:rPr>
          <w:iCs/>
          <w:sz w:val="24"/>
          <w:szCs w:val="24"/>
        </w:rPr>
      </w:pPr>
      <w:r>
        <w:rPr>
          <w:iCs/>
          <w:sz w:val="24"/>
          <w:szCs w:val="24"/>
        </w:rPr>
        <w:t>Prolétaires : note 118</w:t>
      </w:r>
    </w:p>
    <w:p w14:paraId="10E57E2B" w14:textId="77777777" w:rsidR="008379A6" w:rsidRDefault="008379A6" w:rsidP="008379A6">
      <w:pPr>
        <w:ind w:left="540" w:hanging="540"/>
        <w:jc w:val="both"/>
        <w:rPr>
          <w:iCs/>
          <w:sz w:val="24"/>
          <w:szCs w:val="24"/>
        </w:rPr>
      </w:pPr>
      <w:r>
        <w:rPr>
          <w:iCs/>
          <w:sz w:val="24"/>
          <w:szCs w:val="24"/>
        </w:rPr>
        <w:t>Prescription des poursuites : note 150</w:t>
      </w:r>
    </w:p>
    <w:p w14:paraId="4F25F390" w14:textId="77777777" w:rsidR="008379A6" w:rsidRDefault="008379A6" w:rsidP="008379A6">
      <w:pPr>
        <w:ind w:left="540" w:hanging="540"/>
        <w:jc w:val="both"/>
        <w:rPr>
          <w:iCs/>
          <w:sz w:val="24"/>
          <w:szCs w:val="24"/>
        </w:rPr>
      </w:pPr>
      <w:r>
        <w:rPr>
          <w:iCs/>
          <w:sz w:val="24"/>
          <w:szCs w:val="24"/>
        </w:rPr>
        <w:t>Prévaricateurs : note 90</w:t>
      </w:r>
    </w:p>
    <w:p w14:paraId="7DFDC123" w14:textId="77777777" w:rsidR="008379A6" w:rsidRDefault="008379A6" w:rsidP="008379A6">
      <w:pPr>
        <w:ind w:left="540" w:hanging="540"/>
        <w:jc w:val="both"/>
        <w:rPr>
          <w:iCs/>
          <w:sz w:val="24"/>
          <w:szCs w:val="24"/>
        </w:rPr>
      </w:pPr>
      <w:r>
        <w:rPr>
          <w:iCs/>
          <w:sz w:val="24"/>
          <w:szCs w:val="24"/>
        </w:rPr>
        <w:t>Prévost George : notes 11, 12 et 134</w:t>
      </w:r>
    </w:p>
    <w:p w14:paraId="0AE75627" w14:textId="77777777" w:rsidR="008379A6" w:rsidRDefault="008379A6" w:rsidP="008379A6">
      <w:pPr>
        <w:ind w:left="540" w:hanging="540"/>
        <w:jc w:val="both"/>
        <w:rPr>
          <w:sz w:val="24"/>
          <w:szCs w:val="24"/>
        </w:rPr>
      </w:pPr>
      <w:r>
        <w:rPr>
          <w:iCs/>
          <w:sz w:val="24"/>
          <w:szCs w:val="24"/>
        </w:rPr>
        <w:t>Proclamation du Roi de 1763 : notes 101 et 128</w:t>
      </w:r>
    </w:p>
    <w:p w14:paraId="67E0C226" w14:textId="77777777" w:rsidR="008379A6" w:rsidRDefault="008379A6" w:rsidP="008379A6">
      <w:pPr>
        <w:ind w:left="540" w:hanging="540"/>
        <w:jc w:val="both"/>
        <w:rPr>
          <w:sz w:val="24"/>
          <w:szCs w:val="24"/>
        </w:rPr>
      </w:pPr>
    </w:p>
    <w:p w14:paraId="34851D8C" w14:textId="77777777" w:rsidR="008379A6" w:rsidRPr="009100AA" w:rsidRDefault="008379A6" w:rsidP="008379A6">
      <w:pPr>
        <w:ind w:left="540" w:hanging="540"/>
        <w:jc w:val="both"/>
        <w:rPr>
          <w:szCs w:val="28"/>
          <w:u w:val="single"/>
        </w:rPr>
      </w:pPr>
      <w:r w:rsidRPr="009100AA">
        <w:rPr>
          <w:szCs w:val="28"/>
          <w:u w:val="single"/>
        </w:rPr>
        <w:t>R</w:t>
      </w:r>
    </w:p>
    <w:p w14:paraId="71CB535B" w14:textId="77777777" w:rsidR="008379A6" w:rsidRDefault="008379A6" w:rsidP="008379A6">
      <w:pPr>
        <w:ind w:left="540" w:hanging="540"/>
        <w:jc w:val="both"/>
        <w:rPr>
          <w:sz w:val="24"/>
          <w:szCs w:val="24"/>
        </w:rPr>
      </w:pPr>
      <w:r>
        <w:rPr>
          <w:sz w:val="24"/>
          <w:szCs w:val="24"/>
        </w:rPr>
        <w:t>Ramsay George, comte de Dalhousie : notes 121 et 140</w:t>
      </w:r>
    </w:p>
    <w:p w14:paraId="2049BF8C" w14:textId="77777777" w:rsidR="008379A6" w:rsidRDefault="008379A6" w:rsidP="008379A6">
      <w:pPr>
        <w:ind w:left="540" w:hanging="540"/>
        <w:jc w:val="both"/>
        <w:rPr>
          <w:sz w:val="24"/>
          <w:szCs w:val="24"/>
        </w:rPr>
      </w:pPr>
      <w:r>
        <w:rPr>
          <w:sz w:val="24"/>
          <w:szCs w:val="24"/>
        </w:rPr>
        <w:t>Record (terme anglais) : note 72</w:t>
      </w:r>
    </w:p>
    <w:p w14:paraId="48463081" w14:textId="77777777" w:rsidR="008379A6" w:rsidRDefault="008379A6" w:rsidP="008379A6">
      <w:pPr>
        <w:ind w:left="540" w:hanging="540"/>
        <w:jc w:val="both"/>
        <w:rPr>
          <w:sz w:val="24"/>
          <w:szCs w:val="24"/>
        </w:rPr>
      </w:pPr>
      <w:r>
        <w:rPr>
          <w:sz w:val="24"/>
          <w:szCs w:val="24"/>
        </w:rPr>
        <w:t>Réforme religieuse : note 26</w:t>
      </w:r>
    </w:p>
    <w:p w14:paraId="47BFAC1D" w14:textId="77777777" w:rsidR="008379A6" w:rsidRDefault="008379A6" w:rsidP="008379A6">
      <w:pPr>
        <w:ind w:left="540" w:hanging="540"/>
        <w:jc w:val="both"/>
        <w:rPr>
          <w:sz w:val="24"/>
          <w:szCs w:val="24"/>
        </w:rPr>
      </w:pPr>
      <w:r>
        <w:rPr>
          <w:sz w:val="24"/>
          <w:szCs w:val="24"/>
        </w:rPr>
        <w:t>Richard 1</w:t>
      </w:r>
      <w:r w:rsidRPr="00D25B10">
        <w:rPr>
          <w:sz w:val="24"/>
          <w:szCs w:val="24"/>
          <w:vertAlign w:val="superscript"/>
        </w:rPr>
        <w:t>er</w:t>
      </w:r>
      <w:r>
        <w:rPr>
          <w:sz w:val="24"/>
          <w:szCs w:val="24"/>
        </w:rPr>
        <w:t xml:space="preserve"> d’Angleterre, dit Richard Cœur de Lion : notes 41 et 43</w:t>
      </w:r>
    </w:p>
    <w:p w14:paraId="1F3AB9EA" w14:textId="77777777" w:rsidR="008379A6" w:rsidRDefault="008379A6" w:rsidP="008379A6">
      <w:pPr>
        <w:ind w:left="540" w:hanging="540"/>
        <w:jc w:val="both"/>
        <w:rPr>
          <w:sz w:val="24"/>
          <w:szCs w:val="24"/>
        </w:rPr>
      </w:pPr>
      <w:r>
        <w:rPr>
          <w:sz w:val="24"/>
          <w:szCs w:val="24"/>
        </w:rPr>
        <w:t>Richard II d’Angleterre : notes 77 et 82</w:t>
      </w:r>
    </w:p>
    <w:p w14:paraId="2AFB16A2" w14:textId="77777777" w:rsidR="008379A6" w:rsidRDefault="008379A6" w:rsidP="008379A6">
      <w:pPr>
        <w:ind w:left="540" w:hanging="540"/>
        <w:jc w:val="both"/>
        <w:rPr>
          <w:sz w:val="24"/>
          <w:szCs w:val="24"/>
        </w:rPr>
      </w:pPr>
      <w:r>
        <w:rPr>
          <w:sz w:val="24"/>
          <w:szCs w:val="24"/>
        </w:rPr>
        <w:t>Richardson Samuel : note 17</w:t>
      </w:r>
    </w:p>
    <w:p w14:paraId="7DA00968" w14:textId="77777777" w:rsidR="008379A6" w:rsidRDefault="008379A6" w:rsidP="008379A6">
      <w:pPr>
        <w:ind w:left="540" w:hanging="540"/>
        <w:jc w:val="both"/>
        <w:rPr>
          <w:sz w:val="24"/>
          <w:szCs w:val="24"/>
        </w:rPr>
      </w:pPr>
      <w:r>
        <w:rPr>
          <w:sz w:val="24"/>
          <w:szCs w:val="24"/>
        </w:rPr>
        <w:t>Richmond (duc) : note 139</w:t>
      </w:r>
    </w:p>
    <w:p w14:paraId="7F95E2B3" w14:textId="77777777" w:rsidR="008379A6" w:rsidRDefault="008379A6" w:rsidP="008379A6">
      <w:pPr>
        <w:ind w:left="540" w:hanging="540"/>
        <w:jc w:val="both"/>
        <w:rPr>
          <w:sz w:val="24"/>
          <w:szCs w:val="24"/>
        </w:rPr>
      </w:pPr>
      <w:r>
        <w:rPr>
          <w:sz w:val="24"/>
          <w:szCs w:val="24"/>
        </w:rPr>
        <w:t>Roture : note 222</w:t>
      </w:r>
    </w:p>
    <w:p w14:paraId="3426DA0D" w14:textId="77777777" w:rsidR="008379A6" w:rsidRDefault="008379A6" w:rsidP="008379A6">
      <w:pPr>
        <w:ind w:left="540" w:hanging="540"/>
        <w:jc w:val="both"/>
        <w:rPr>
          <w:sz w:val="24"/>
          <w:szCs w:val="24"/>
        </w:rPr>
      </w:pPr>
    </w:p>
    <w:p w14:paraId="5187E349" w14:textId="77777777" w:rsidR="008379A6" w:rsidRPr="00AD4485" w:rsidRDefault="008379A6" w:rsidP="008379A6">
      <w:pPr>
        <w:ind w:left="540" w:hanging="540"/>
        <w:jc w:val="both"/>
        <w:rPr>
          <w:szCs w:val="28"/>
          <w:u w:val="single"/>
        </w:rPr>
      </w:pPr>
      <w:r w:rsidRPr="00AD4485">
        <w:rPr>
          <w:szCs w:val="28"/>
          <w:u w:val="single"/>
        </w:rPr>
        <w:t>S</w:t>
      </w:r>
    </w:p>
    <w:p w14:paraId="65275B0F" w14:textId="77777777" w:rsidR="008379A6" w:rsidRDefault="008379A6" w:rsidP="008379A6">
      <w:pPr>
        <w:ind w:left="540" w:hanging="540"/>
        <w:jc w:val="both"/>
        <w:rPr>
          <w:sz w:val="24"/>
          <w:szCs w:val="24"/>
        </w:rPr>
      </w:pPr>
      <w:r>
        <w:rPr>
          <w:sz w:val="24"/>
          <w:szCs w:val="24"/>
        </w:rPr>
        <w:t>Scholastique : note 55</w:t>
      </w:r>
    </w:p>
    <w:p w14:paraId="31DD2BBC" w14:textId="77777777" w:rsidR="008379A6" w:rsidRDefault="008379A6" w:rsidP="008379A6">
      <w:pPr>
        <w:ind w:left="540" w:hanging="540"/>
        <w:jc w:val="both"/>
        <w:rPr>
          <w:sz w:val="24"/>
          <w:szCs w:val="24"/>
        </w:rPr>
      </w:pPr>
      <w:r>
        <w:rPr>
          <w:sz w:val="24"/>
          <w:szCs w:val="24"/>
        </w:rPr>
        <w:t>Scott Walter : note 21</w:t>
      </w:r>
    </w:p>
    <w:p w14:paraId="0CE3AA9C" w14:textId="77777777" w:rsidR="008379A6" w:rsidRDefault="008379A6" w:rsidP="008379A6">
      <w:pPr>
        <w:ind w:left="540" w:hanging="540"/>
        <w:jc w:val="both"/>
        <w:rPr>
          <w:sz w:val="24"/>
          <w:szCs w:val="24"/>
        </w:rPr>
      </w:pPr>
      <w:r>
        <w:rPr>
          <w:sz w:val="24"/>
          <w:szCs w:val="24"/>
        </w:rPr>
        <w:t>Seing : notes 197, 199, 205, 215, 232 et 239</w:t>
      </w:r>
    </w:p>
    <w:p w14:paraId="1514D7F3" w14:textId="77777777" w:rsidR="008379A6" w:rsidRDefault="008379A6" w:rsidP="008379A6">
      <w:pPr>
        <w:ind w:left="540" w:hanging="540"/>
        <w:jc w:val="both"/>
        <w:rPr>
          <w:sz w:val="24"/>
          <w:szCs w:val="24"/>
        </w:rPr>
      </w:pPr>
      <w:r>
        <w:rPr>
          <w:sz w:val="24"/>
          <w:szCs w:val="24"/>
        </w:rPr>
        <w:t>Sherbrooke John Coape : note 135</w:t>
      </w:r>
    </w:p>
    <w:p w14:paraId="5BAD3E5F" w14:textId="77777777" w:rsidR="008379A6" w:rsidRDefault="008379A6" w:rsidP="008379A6">
      <w:pPr>
        <w:ind w:left="540" w:hanging="540"/>
        <w:jc w:val="both"/>
        <w:rPr>
          <w:sz w:val="24"/>
          <w:szCs w:val="24"/>
        </w:rPr>
      </w:pPr>
      <w:r w:rsidRPr="002750C1">
        <w:rPr>
          <w:i/>
          <w:sz w:val="24"/>
          <w:szCs w:val="24"/>
        </w:rPr>
        <w:t>Shériff</w:t>
      </w:r>
      <w:r>
        <w:rPr>
          <w:sz w:val="24"/>
          <w:szCs w:val="24"/>
        </w:rPr>
        <w:t xml:space="preserve"> (Angleterre) : notes 45, 176 et 179</w:t>
      </w:r>
    </w:p>
    <w:p w14:paraId="203EAC17" w14:textId="77777777" w:rsidR="008379A6" w:rsidRDefault="008379A6" w:rsidP="008379A6">
      <w:pPr>
        <w:ind w:left="540" w:hanging="540"/>
        <w:jc w:val="both"/>
        <w:rPr>
          <w:sz w:val="24"/>
          <w:szCs w:val="24"/>
        </w:rPr>
      </w:pPr>
      <w:r>
        <w:rPr>
          <w:sz w:val="24"/>
          <w:szCs w:val="24"/>
        </w:rPr>
        <w:t>Shore Robert, baronnet Milnes : note 137</w:t>
      </w:r>
    </w:p>
    <w:p w14:paraId="1F5C9F36" w14:textId="77777777" w:rsidR="008379A6" w:rsidRDefault="008379A6" w:rsidP="008379A6">
      <w:pPr>
        <w:ind w:left="540" w:hanging="540"/>
        <w:jc w:val="both"/>
        <w:rPr>
          <w:sz w:val="24"/>
          <w:szCs w:val="24"/>
        </w:rPr>
      </w:pPr>
      <w:r>
        <w:rPr>
          <w:sz w:val="24"/>
          <w:szCs w:val="24"/>
        </w:rPr>
        <w:t>Socage : notes 162, 268 et 270</w:t>
      </w:r>
    </w:p>
    <w:p w14:paraId="3F549E94" w14:textId="77777777" w:rsidR="008379A6" w:rsidRDefault="008379A6" w:rsidP="008379A6">
      <w:pPr>
        <w:ind w:left="540" w:hanging="540"/>
        <w:jc w:val="both"/>
        <w:rPr>
          <w:sz w:val="24"/>
          <w:szCs w:val="24"/>
        </w:rPr>
      </w:pPr>
      <w:r>
        <w:rPr>
          <w:sz w:val="24"/>
          <w:szCs w:val="24"/>
        </w:rPr>
        <w:t>Sommer : notes 198, 200, 201, 210, 211 et 214</w:t>
      </w:r>
    </w:p>
    <w:p w14:paraId="2C5463F1" w14:textId="77777777" w:rsidR="008379A6" w:rsidRDefault="008379A6" w:rsidP="008379A6">
      <w:pPr>
        <w:ind w:left="540" w:hanging="540"/>
        <w:jc w:val="both"/>
        <w:rPr>
          <w:sz w:val="24"/>
          <w:szCs w:val="24"/>
        </w:rPr>
      </w:pPr>
      <w:r>
        <w:rPr>
          <w:sz w:val="24"/>
          <w:szCs w:val="24"/>
        </w:rPr>
        <w:t>Sterne Laurence : note 19</w:t>
      </w:r>
    </w:p>
    <w:p w14:paraId="3C8AD5AA" w14:textId="77777777" w:rsidR="008379A6" w:rsidRDefault="008379A6" w:rsidP="008379A6">
      <w:pPr>
        <w:ind w:left="540" w:hanging="540"/>
        <w:jc w:val="both"/>
        <w:rPr>
          <w:sz w:val="24"/>
          <w:szCs w:val="24"/>
        </w:rPr>
      </w:pPr>
      <w:r>
        <w:rPr>
          <w:sz w:val="24"/>
          <w:szCs w:val="24"/>
        </w:rPr>
        <w:t>Stuart : notes 27 et 141</w:t>
      </w:r>
    </w:p>
    <w:p w14:paraId="3533AEAE" w14:textId="77777777" w:rsidR="008379A6" w:rsidRDefault="008379A6" w:rsidP="008379A6">
      <w:pPr>
        <w:ind w:left="540" w:hanging="540"/>
        <w:jc w:val="both"/>
        <w:rPr>
          <w:sz w:val="24"/>
          <w:szCs w:val="24"/>
        </w:rPr>
      </w:pPr>
      <w:r w:rsidRPr="002750C1">
        <w:rPr>
          <w:i/>
          <w:sz w:val="24"/>
          <w:szCs w:val="24"/>
        </w:rPr>
        <w:t>Summum jus, summa injuria :</w:t>
      </w:r>
      <w:r>
        <w:rPr>
          <w:sz w:val="24"/>
          <w:szCs w:val="24"/>
        </w:rPr>
        <w:t xml:space="preserve"> note 61</w:t>
      </w:r>
    </w:p>
    <w:p w14:paraId="1AC10D79" w14:textId="77777777" w:rsidR="008379A6" w:rsidRDefault="008379A6" w:rsidP="008379A6">
      <w:pPr>
        <w:ind w:left="540" w:hanging="540"/>
        <w:jc w:val="both"/>
        <w:rPr>
          <w:sz w:val="24"/>
          <w:szCs w:val="24"/>
        </w:rPr>
      </w:pPr>
      <w:r>
        <w:rPr>
          <w:sz w:val="24"/>
          <w:szCs w:val="24"/>
        </w:rPr>
        <w:t>Swift Jonathan : note 18</w:t>
      </w:r>
    </w:p>
    <w:p w14:paraId="7B2EA0A3" w14:textId="77777777" w:rsidR="008379A6" w:rsidRDefault="008379A6" w:rsidP="008379A6">
      <w:pPr>
        <w:ind w:left="540" w:hanging="540"/>
        <w:jc w:val="both"/>
        <w:rPr>
          <w:sz w:val="24"/>
          <w:szCs w:val="24"/>
        </w:rPr>
      </w:pPr>
    </w:p>
    <w:p w14:paraId="46D58A92" w14:textId="77777777" w:rsidR="008379A6" w:rsidRPr="008D78AE" w:rsidRDefault="008379A6" w:rsidP="008379A6">
      <w:pPr>
        <w:ind w:left="540" w:hanging="540"/>
        <w:jc w:val="both"/>
        <w:rPr>
          <w:szCs w:val="28"/>
          <w:u w:val="single"/>
        </w:rPr>
      </w:pPr>
      <w:r w:rsidRPr="008D78AE">
        <w:rPr>
          <w:szCs w:val="28"/>
          <w:u w:val="single"/>
        </w:rPr>
        <w:t>T</w:t>
      </w:r>
    </w:p>
    <w:p w14:paraId="0931D889" w14:textId="77777777" w:rsidR="008379A6" w:rsidRDefault="008379A6" w:rsidP="008379A6">
      <w:pPr>
        <w:ind w:left="540" w:hanging="540"/>
        <w:jc w:val="both"/>
        <w:rPr>
          <w:i/>
          <w:sz w:val="24"/>
          <w:szCs w:val="24"/>
        </w:rPr>
      </w:pPr>
      <w:r>
        <w:rPr>
          <w:i/>
          <w:sz w:val="24"/>
          <w:szCs w:val="24"/>
        </w:rPr>
        <w:t xml:space="preserve">Teste me ipso : </w:t>
      </w:r>
      <w:r w:rsidRPr="00DA3653">
        <w:rPr>
          <w:sz w:val="24"/>
          <w:szCs w:val="24"/>
        </w:rPr>
        <w:t>note 64</w:t>
      </w:r>
    </w:p>
    <w:p w14:paraId="584CBCE9" w14:textId="77777777" w:rsidR="008379A6" w:rsidRDefault="008379A6" w:rsidP="008379A6">
      <w:pPr>
        <w:ind w:left="540" w:hanging="540"/>
        <w:jc w:val="both"/>
        <w:rPr>
          <w:sz w:val="24"/>
          <w:szCs w:val="24"/>
        </w:rPr>
      </w:pPr>
      <w:r w:rsidRPr="005264E9">
        <w:rPr>
          <w:i/>
          <w:sz w:val="24"/>
          <w:szCs w:val="24"/>
        </w:rPr>
        <w:t>The fool of quality :</w:t>
      </w:r>
      <w:r>
        <w:rPr>
          <w:sz w:val="24"/>
          <w:szCs w:val="24"/>
        </w:rPr>
        <w:t xml:space="preserve"> note 16</w:t>
      </w:r>
    </w:p>
    <w:p w14:paraId="12F818E1" w14:textId="77777777" w:rsidR="008379A6" w:rsidRDefault="008379A6" w:rsidP="008379A6">
      <w:pPr>
        <w:ind w:left="540" w:hanging="540"/>
        <w:jc w:val="both"/>
        <w:rPr>
          <w:sz w:val="24"/>
          <w:szCs w:val="24"/>
        </w:rPr>
      </w:pPr>
      <w:r w:rsidRPr="001F3F3A">
        <w:rPr>
          <w:i/>
          <w:sz w:val="24"/>
          <w:szCs w:val="24"/>
        </w:rPr>
        <w:t>The King can do wrong :</w:t>
      </w:r>
      <w:r>
        <w:rPr>
          <w:sz w:val="24"/>
          <w:szCs w:val="24"/>
        </w:rPr>
        <w:t xml:space="preserve"> note 95</w:t>
      </w:r>
    </w:p>
    <w:p w14:paraId="52DF283C" w14:textId="77777777" w:rsidR="008379A6" w:rsidRDefault="008379A6" w:rsidP="008379A6">
      <w:pPr>
        <w:ind w:left="540" w:hanging="540"/>
        <w:jc w:val="both"/>
        <w:rPr>
          <w:sz w:val="24"/>
          <w:szCs w:val="24"/>
        </w:rPr>
      </w:pPr>
      <w:r>
        <w:rPr>
          <w:sz w:val="24"/>
          <w:szCs w:val="24"/>
        </w:rPr>
        <w:t>Thémis : note 105</w:t>
      </w:r>
    </w:p>
    <w:p w14:paraId="56175DFD" w14:textId="77777777" w:rsidR="008379A6" w:rsidRDefault="008379A6" w:rsidP="008379A6">
      <w:pPr>
        <w:ind w:left="540" w:hanging="540"/>
        <w:jc w:val="both"/>
        <w:rPr>
          <w:sz w:val="24"/>
          <w:szCs w:val="24"/>
        </w:rPr>
      </w:pPr>
      <w:r>
        <w:rPr>
          <w:sz w:val="24"/>
          <w:szCs w:val="24"/>
        </w:rPr>
        <w:t>Traite de fourrures : note 158</w:t>
      </w:r>
    </w:p>
    <w:p w14:paraId="597D84BB" w14:textId="77777777" w:rsidR="008379A6" w:rsidRDefault="008379A6" w:rsidP="008379A6">
      <w:pPr>
        <w:ind w:left="540" w:hanging="540"/>
        <w:jc w:val="both"/>
        <w:rPr>
          <w:sz w:val="24"/>
          <w:szCs w:val="24"/>
        </w:rPr>
      </w:pPr>
      <w:r>
        <w:rPr>
          <w:sz w:val="24"/>
          <w:szCs w:val="24"/>
        </w:rPr>
        <w:t>Traité de Paris de 1763 : notes 100 et 126</w:t>
      </w:r>
    </w:p>
    <w:p w14:paraId="3F59E143" w14:textId="77777777" w:rsidR="008379A6" w:rsidRDefault="008379A6" w:rsidP="008379A6">
      <w:pPr>
        <w:ind w:left="540" w:hanging="540"/>
        <w:jc w:val="both"/>
        <w:rPr>
          <w:sz w:val="24"/>
          <w:szCs w:val="24"/>
        </w:rPr>
      </w:pPr>
      <w:r>
        <w:rPr>
          <w:sz w:val="24"/>
          <w:szCs w:val="24"/>
        </w:rPr>
        <w:t>Tudor : note 53</w:t>
      </w:r>
    </w:p>
    <w:p w14:paraId="76238D52" w14:textId="77777777" w:rsidR="008379A6" w:rsidRDefault="008379A6" w:rsidP="008379A6">
      <w:pPr>
        <w:ind w:left="540" w:hanging="540"/>
        <w:jc w:val="both"/>
        <w:rPr>
          <w:sz w:val="24"/>
          <w:szCs w:val="24"/>
        </w:rPr>
      </w:pPr>
    </w:p>
    <w:p w14:paraId="4CF175A7" w14:textId="77777777" w:rsidR="008379A6" w:rsidRPr="00B940FD" w:rsidRDefault="008379A6" w:rsidP="008379A6">
      <w:pPr>
        <w:ind w:left="540" w:hanging="540"/>
        <w:jc w:val="both"/>
        <w:rPr>
          <w:szCs w:val="28"/>
          <w:u w:val="single"/>
        </w:rPr>
      </w:pPr>
      <w:r w:rsidRPr="00B940FD">
        <w:rPr>
          <w:szCs w:val="28"/>
          <w:u w:val="single"/>
        </w:rPr>
        <w:t>V</w:t>
      </w:r>
    </w:p>
    <w:p w14:paraId="663B730A" w14:textId="77777777" w:rsidR="008379A6" w:rsidRDefault="008379A6" w:rsidP="008379A6">
      <w:pPr>
        <w:ind w:left="540" w:hanging="540"/>
        <w:jc w:val="both"/>
        <w:rPr>
          <w:sz w:val="24"/>
          <w:szCs w:val="24"/>
        </w:rPr>
      </w:pPr>
      <w:r>
        <w:rPr>
          <w:sz w:val="24"/>
          <w:szCs w:val="24"/>
        </w:rPr>
        <w:t>Viger Denis-Benjamin : note 147</w:t>
      </w:r>
    </w:p>
    <w:p w14:paraId="11B92BA4" w14:textId="77777777" w:rsidR="008379A6" w:rsidRDefault="008379A6" w:rsidP="008379A6">
      <w:pPr>
        <w:ind w:left="540" w:hanging="540"/>
        <w:jc w:val="both"/>
        <w:rPr>
          <w:sz w:val="24"/>
          <w:szCs w:val="24"/>
        </w:rPr>
      </w:pPr>
      <w:r>
        <w:rPr>
          <w:sz w:val="24"/>
          <w:szCs w:val="24"/>
        </w:rPr>
        <w:t>Vivandier : note 127</w:t>
      </w:r>
    </w:p>
    <w:p w14:paraId="07CBE05D" w14:textId="77777777" w:rsidR="008379A6" w:rsidRDefault="008379A6" w:rsidP="008379A6">
      <w:pPr>
        <w:ind w:left="540" w:hanging="540"/>
        <w:jc w:val="both"/>
        <w:rPr>
          <w:sz w:val="24"/>
          <w:szCs w:val="24"/>
        </w:rPr>
      </w:pPr>
    </w:p>
    <w:p w14:paraId="336B0296" w14:textId="77777777" w:rsidR="008379A6" w:rsidRPr="00DD574C" w:rsidRDefault="008379A6" w:rsidP="008379A6">
      <w:pPr>
        <w:ind w:left="540" w:hanging="540"/>
        <w:jc w:val="both"/>
        <w:rPr>
          <w:szCs w:val="28"/>
          <w:u w:val="single"/>
        </w:rPr>
      </w:pPr>
      <w:r w:rsidRPr="00DD574C">
        <w:rPr>
          <w:szCs w:val="28"/>
          <w:u w:val="single"/>
        </w:rPr>
        <w:t>W</w:t>
      </w:r>
    </w:p>
    <w:p w14:paraId="2B4F142D" w14:textId="77777777" w:rsidR="008379A6" w:rsidRPr="004C277C" w:rsidRDefault="008379A6" w:rsidP="008379A6">
      <w:pPr>
        <w:ind w:left="540" w:hanging="540"/>
        <w:jc w:val="both"/>
        <w:rPr>
          <w:sz w:val="24"/>
          <w:szCs w:val="24"/>
        </w:rPr>
      </w:pPr>
      <w:r>
        <w:rPr>
          <w:i/>
          <w:sz w:val="24"/>
          <w:szCs w:val="24"/>
        </w:rPr>
        <w:t>W</w:t>
      </w:r>
      <w:r w:rsidRPr="004C277C">
        <w:rPr>
          <w:i/>
          <w:sz w:val="24"/>
          <w:szCs w:val="24"/>
        </w:rPr>
        <w:t>arrant :</w:t>
      </w:r>
      <w:r>
        <w:rPr>
          <w:sz w:val="24"/>
          <w:szCs w:val="24"/>
        </w:rPr>
        <w:t xml:space="preserve"> note 190</w:t>
      </w:r>
    </w:p>
    <w:p w14:paraId="13C5DA77" w14:textId="77777777" w:rsidR="008379A6" w:rsidRDefault="008379A6" w:rsidP="008379A6">
      <w:pPr>
        <w:ind w:left="540" w:hanging="540"/>
        <w:jc w:val="both"/>
        <w:rPr>
          <w:i/>
          <w:sz w:val="24"/>
          <w:szCs w:val="24"/>
        </w:rPr>
      </w:pPr>
      <w:r>
        <w:rPr>
          <w:i/>
          <w:sz w:val="24"/>
          <w:szCs w:val="24"/>
        </w:rPr>
        <w:t xml:space="preserve">Westminster Hall : </w:t>
      </w:r>
      <w:r w:rsidRPr="00B00332">
        <w:rPr>
          <w:sz w:val="24"/>
          <w:szCs w:val="24"/>
        </w:rPr>
        <w:t>note 177</w:t>
      </w:r>
    </w:p>
    <w:p w14:paraId="285AD216" w14:textId="77777777" w:rsidR="008379A6" w:rsidRDefault="008379A6" w:rsidP="008379A6">
      <w:pPr>
        <w:ind w:left="540" w:hanging="540"/>
        <w:jc w:val="both"/>
        <w:rPr>
          <w:sz w:val="24"/>
          <w:szCs w:val="24"/>
        </w:rPr>
      </w:pPr>
      <w:r w:rsidRPr="001F3F3A">
        <w:rPr>
          <w:i/>
          <w:sz w:val="24"/>
          <w:szCs w:val="24"/>
        </w:rPr>
        <w:t>Writs :</w:t>
      </w:r>
      <w:r>
        <w:rPr>
          <w:sz w:val="24"/>
          <w:szCs w:val="24"/>
        </w:rPr>
        <w:t xml:space="preserve"> notes 81, 202, 203, 204, 208, 212, 217, 218, 225, 227 et 275</w:t>
      </w:r>
    </w:p>
    <w:p w14:paraId="3F3A5B14" w14:textId="77777777" w:rsidR="008379A6" w:rsidRPr="00E07116" w:rsidRDefault="008379A6" w:rsidP="008379A6">
      <w:pPr>
        <w:jc w:val="both"/>
      </w:pPr>
    </w:p>
    <w:p w14:paraId="3CC4D3E0" w14:textId="77777777" w:rsidR="008379A6" w:rsidRPr="00E07116" w:rsidRDefault="008379A6">
      <w:pPr>
        <w:jc w:val="both"/>
      </w:pPr>
    </w:p>
    <w:sectPr w:rsidR="008379A6" w:rsidRPr="00E07116" w:rsidSect="008379A6">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D24B2" w14:textId="77777777" w:rsidR="00AD3FC6" w:rsidRDefault="00AD3FC6">
      <w:r>
        <w:separator/>
      </w:r>
    </w:p>
  </w:endnote>
  <w:endnote w:type="continuationSeparator" w:id="0">
    <w:p w14:paraId="1FC47B20" w14:textId="77777777" w:rsidR="00AD3FC6" w:rsidRDefault="00AD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D1CD" w14:textId="77777777" w:rsidR="00AD3FC6" w:rsidRDefault="00AD3FC6">
      <w:pPr>
        <w:ind w:firstLine="0"/>
      </w:pPr>
      <w:r>
        <w:separator/>
      </w:r>
    </w:p>
  </w:footnote>
  <w:footnote w:type="continuationSeparator" w:id="0">
    <w:p w14:paraId="50E9FE26" w14:textId="77777777" w:rsidR="00AD3FC6" w:rsidRDefault="00AD3FC6">
      <w:pPr>
        <w:ind w:firstLine="0"/>
      </w:pPr>
      <w:r>
        <w:separator/>
      </w:r>
    </w:p>
  </w:footnote>
  <w:footnote w:id="1">
    <w:p w14:paraId="2D81A259"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Henry Brooke (1703/1783), écrivain irlandais.</w:t>
      </w:r>
    </w:p>
  </w:footnote>
  <w:footnote w:id="2">
    <w:p w14:paraId="613DEA7A"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Jacques Labrie (1784/1831), médecin, homme polit</w:t>
      </w:r>
      <w:r w:rsidRPr="009B476B">
        <w:rPr>
          <w:lang w:val="fr-FR"/>
        </w:rPr>
        <w:t>i</w:t>
      </w:r>
      <w:r w:rsidRPr="009B476B">
        <w:rPr>
          <w:lang w:val="fr-FR"/>
        </w:rPr>
        <w:t>que, journaliste, historien et enseignant canadien, député du comté de York.</w:t>
      </w:r>
    </w:p>
  </w:footnote>
  <w:footnote w:id="3">
    <w:p w14:paraId="1F59225D"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pour Membre du Parlement Provincial, acronyme us</w:t>
      </w:r>
      <w:r w:rsidRPr="009B476B">
        <w:rPr>
          <w:lang w:val="fr-FR"/>
        </w:rPr>
        <w:t>i</w:t>
      </w:r>
      <w:r w:rsidRPr="009B476B">
        <w:rPr>
          <w:lang w:val="fr-FR"/>
        </w:rPr>
        <w:t>té à l’époque pour désigner les députés élus au Parlement du Bas-Canada.</w:t>
      </w:r>
    </w:p>
  </w:footnote>
  <w:footnote w:id="4">
    <w:p w14:paraId="39880DAC"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loi adoptée par le Parlement de Grande-Bretagne le 10 juillet 1791, plus connue sous le nom d’Acte constitutionnel de 1791. Entrée en vigueur le 26 décembre 1791, elle divisa la province de Québec en deux nouvelles provinces dotées de leur propre assemblée législative, le Bas-Canada (à majorité francophone) et le Haut-Canada (à majorité angloph</w:t>
      </w:r>
      <w:r w:rsidRPr="009B476B">
        <w:rPr>
          <w:lang w:val="fr-FR"/>
        </w:rPr>
        <w:t>o</w:t>
      </w:r>
      <w:r w:rsidRPr="009B476B">
        <w:rPr>
          <w:lang w:val="fr-FR"/>
        </w:rPr>
        <w:t>ne).</w:t>
      </w:r>
    </w:p>
  </w:footnote>
  <w:footnote w:id="5">
    <w:p w14:paraId="338148B1"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ou </w:t>
      </w:r>
      <w:r w:rsidRPr="009B476B">
        <w:rPr>
          <w:i/>
          <w:lang w:val="fr-FR"/>
        </w:rPr>
        <w:t>Quebec Act</w:t>
      </w:r>
      <w:r w:rsidRPr="009B476B">
        <w:rPr>
          <w:lang w:val="fr-FR"/>
        </w:rPr>
        <w:t xml:space="preserve"> en anglais. </w:t>
      </w:r>
      <w:r>
        <w:rPr>
          <w:lang w:val="fr-FR"/>
        </w:rPr>
        <w:t xml:space="preserve">Cette loi anglaise de 1774, qui </w:t>
      </w:r>
      <w:r w:rsidRPr="009B476B">
        <w:rPr>
          <w:lang w:val="fr-FR"/>
        </w:rPr>
        <w:t xml:space="preserve">succède à la Proclamation royale de 1763 créant la colonie britannique de la </w:t>
      </w:r>
      <w:r w:rsidRPr="009B476B">
        <w:rPr>
          <w:i/>
          <w:lang w:val="fr-FR"/>
        </w:rPr>
        <w:t>Province of Quebec,</w:t>
      </w:r>
      <w:r w:rsidRPr="009B476B">
        <w:rPr>
          <w:lang w:val="fr-FR"/>
        </w:rPr>
        <w:t xml:space="preserve">  agrandit le territoire de la province, tout en y ét</w:t>
      </w:r>
      <w:r w:rsidRPr="009B476B">
        <w:rPr>
          <w:lang w:val="fr-FR"/>
        </w:rPr>
        <w:t>a</w:t>
      </w:r>
      <w:r w:rsidRPr="009B476B">
        <w:rPr>
          <w:lang w:val="fr-FR"/>
        </w:rPr>
        <w:t>blissant un Conseil législatif et en y autorisant le recours aux lois civiles françaises. Elle autorise le libre exercice de la religion catholique et rempl</w:t>
      </w:r>
      <w:r w:rsidRPr="009B476B">
        <w:rPr>
          <w:lang w:val="fr-FR"/>
        </w:rPr>
        <w:t>a</w:t>
      </w:r>
      <w:r>
        <w:rPr>
          <w:lang w:val="fr-FR"/>
        </w:rPr>
        <w:t>c</w:t>
      </w:r>
      <w:r w:rsidRPr="009B476B">
        <w:rPr>
          <w:lang w:val="fr-FR"/>
        </w:rPr>
        <w:t>e le serment du Test (serment de fidélité à la Couronne britannique que d</w:t>
      </w:r>
      <w:r w:rsidRPr="009B476B">
        <w:rPr>
          <w:lang w:val="fr-FR"/>
        </w:rPr>
        <w:t>e</w:t>
      </w:r>
      <w:r w:rsidRPr="009B476B">
        <w:rPr>
          <w:lang w:val="fr-FR"/>
        </w:rPr>
        <w:t>vaient prononcer les fonctionnaires de la province de Québec) par un se</w:t>
      </w:r>
      <w:r w:rsidRPr="009B476B">
        <w:rPr>
          <w:lang w:val="fr-FR"/>
        </w:rPr>
        <w:t>r</w:t>
      </w:r>
      <w:r w:rsidRPr="009B476B">
        <w:rPr>
          <w:lang w:val="fr-FR"/>
        </w:rPr>
        <w:t>ment au roi.</w:t>
      </w:r>
    </w:p>
  </w:footnote>
  <w:footnote w:id="6">
    <w:p w14:paraId="01CE738A" w14:textId="77777777" w:rsidR="008379A6" w:rsidRPr="009B476B" w:rsidRDefault="008379A6" w:rsidP="008379A6">
      <w:pPr>
        <w:pStyle w:val="Notedebasdepage"/>
        <w:rPr>
          <w:lang w:val="fr-FR"/>
        </w:rPr>
      </w:pPr>
      <w:r w:rsidRPr="00997994">
        <w:rPr>
          <w:rStyle w:val="Appelnotedebasdep"/>
        </w:rPr>
        <w:footnoteRef/>
      </w:r>
      <w:r>
        <w:tab/>
      </w:r>
      <w:r w:rsidRPr="00997994">
        <w:rPr>
          <w:u w:val="single"/>
          <w:lang w:val="fr-FR"/>
        </w:rPr>
        <w:t>Note des Classiques :</w:t>
      </w:r>
      <w:r w:rsidRPr="009B476B">
        <w:rPr>
          <w:lang w:val="fr-FR"/>
        </w:rPr>
        <w:t xml:space="preserve"> du 2 mai 1797.</w:t>
      </w:r>
    </w:p>
  </w:footnote>
  <w:footnote w:id="7">
    <w:p w14:paraId="68332250"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selon Victor Piché, </w:t>
      </w:r>
      <w:r w:rsidRPr="002E1E01">
        <w:rPr>
          <w:i/>
          <w:lang w:val="fr-FR"/>
        </w:rPr>
        <w:t>« La politique d’immigration sous le Régime anglais d’une part interdit l’immigration française et d’autre part pratique une politique d’assimilation des canadiens français et une de g</w:t>
      </w:r>
      <w:r w:rsidRPr="002E1E01">
        <w:rPr>
          <w:i/>
          <w:lang w:val="fr-FR"/>
        </w:rPr>
        <w:t>é</w:t>
      </w:r>
      <w:r w:rsidRPr="002E1E01">
        <w:rPr>
          <w:i/>
          <w:lang w:val="fr-FR"/>
        </w:rPr>
        <w:t>nocide envers les populations autochtones »</w:t>
      </w:r>
      <w:r>
        <w:rPr>
          <w:i/>
          <w:lang w:val="fr-FR"/>
        </w:rPr>
        <w:t> </w:t>
      </w:r>
      <w:r w:rsidRPr="002E1E01">
        <w:rPr>
          <w:i/>
          <w:lang w:val="fr-FR"/>
        </w:rPr>
        <w:t xml:space="preserve">; </w:t>
      </w:r>
      <w:r w:rsidRPr="009B476B">
        <w:rPr>
          <w:lang w:val="fr-FR"/>
        </w:rPr>
        <w:t xml:space="preserve">Victor Piché, </w:t>
      </w:r>
      <w:r w:rsidRPr="002E1E01">
        <w:rPr>
          <w:i/>
          <w:lang w:val="fr-FR"/>
        </w:rPr>
        <w:t xml:space="preserve">L’histoire de l’immigration au Québec ; au-delà de l’idée de menace ?, </w:t>
      </w:r>
      <w:r w:rsidRPr="009B476B">
        <w:rPr>
          <w:lang w:val="fr-FR"/>
        </w:rPr>
        <w:t>Site de la société Histoire Canada, mis en ligne le 29 novembre 2022.</w:t>
      </w:r>
    </w:p>
  </w:footnote>
  <w:footnote w:id="8">
    <w:p w14:paraId="0CB84536"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James Henry Craig (1748/1812), officier militaire britannique et administrateur colonial, major-général dans l’armée britann</w:t>
      </w:r>
      <w:r w:rsidRPr="009B476B">
        <w:rPr>
          <w:lang w:val="fr-FR"/>
        </w:rPr>
        <w:t>i</w:t>
      </w:r>
      <w:r w:rsidRPr="009B476B">
        <w:rPr>
          <w:lang w:val="fr-FR"/>
        </w:rPr>
        <w:t>que, lieutenant-gouverneur du Bas-Canada de 1807 à 1811.</w:t>
      </w:r>
    </w:p>
  </w:footnote>
  <w:footnote w:id="9">
    <w:p w14:paraId="1443F38C"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au sens de relique sacrée ayant valeur de symbole. Dans la mythologie grecque, le Palladium était une statue sacrée de Pallas Athénée en armes portant la javeline. La légende voulait qu’elle protège la ville de Troie, ou elle était conservée, de tout assaillant, ce qui poussa Uly</w:t>
      </w:r>
      <w:r w:rsidRPr="009B476B">
        <w:rPr>
          <w:lang w:val="fr-FR"/>
        </w:rPr>
        <w:t>s</w:t>
      </w:r>
      <w:r w:rsidRPr="009B476B">
        <w:rPr>
          <w:lang w:val="fr-FR"/>
        </w:rPr>
        <w:t>se à la dérober. Les romains embellirent la légende en y ajoutant qu’Enée avait emporté le Palladium à Rome ou il l’avait confié à la garde des vest</w:t>
      </w:r>
      <w:r w:rsidRPr="009B476B">
        <w:rPr>
          <w:lang w:val="fr-FR"/>
        </w:rPr>
        <w:t>a</w:t>
      </w:r>
      <w:r w:rsidRPr="009B476B">
        <w:rPr>
          <w:lang w:val="fr-FR"/>
        </w:rPr>
        <w:t>les. Un objet sacré de ce nom a été conservé pendant plusieurs siècles dans le te</w:t>
      </w:r>
      <w:r w:rsidRPr="009B476B">
        <w:rPr>
          <w:lang w:val="fr-FR"/>
        </w:rPr>
        <w:t>m</w:t>
      </w:r>
      <w:r w:rsidRPr="009B476B">
        <w:rPr>
          <w:lang w:val="fr-FR"/>
        </w:rPr>
        <w:t>ple de Vesta, avant de disparaître dans l’Antiquité tardive.</w:t>
      </w:r>
    </w:p>
  </w:footnote>
  <w:footnote w:id="10">
    <w:p w14:paraId="0DE30DEA" w14:textId="77777777" w:rsidR="008379A6" w:rsidRPr="009B476B" w:rsidRDefault="008379A6" w:rsidP="008379A6">
      <w:pPr>
        <w:pStyle w:val="Notedebasdepage"/>
        <w:rPr>
          <w:lang w:val="fr-FR"/>
        </w:rPr>
      </w:pPr>
      <w:r w:rsidRPr="00997994">
        <w:rPr>
          <w:rStyle w:val="Appelnotedebasdep"/>
        </w:rPr>
        <w:footnoteRef/>
      </w:r>
      <w:r w:rsidRPr="00351204">
        <w:rPr>
          <w:lang w:val="fr-FR"/>
        </w:rPr>
        <w:tab/>
      </w:r>
      <w:r w:rsidRPr="009B476B">
        <w:rPr>
          <w:u w:val="single"/>
          <w:lang w:val="fr-FR"/>
        </w:rPr>
        <w:t>Note des Classiques :</w:t>
      </w:r>
      <w:r w:rsidRPr="009B476B">
        <w:rPr>
          <w:lang w:val="fr-FR"/>
        </w:rPr>
        <w:t xml:space="preserve"> soit la guerre d’indépendance des Etats-Unis </w:t>
      </w:r>
      <w:r w:rsidRPr="009B476B">
        <w:rPr>
          <w:i/>
          <w:lang w:val="fr-FR"/>
        </w:rPr>
        <w:t>(Amer</w:t>
      </w:r>
      <w:r w:rsidRPr="009B476B">
        <w:rPr>
          <w:i/>
          <w:lang w:val="fr-FR"/>
        </w:rPr>
        <w:t>i</w:t>
      </w:r>
      <w:r w:rsidRPr="009B476B">
        <w:rPr>
          <w:i/>
          <w:lang w:val="fr-FR"/>
        </w:rPr>
        <w:t xml:space="preserve">can War of Indépendance), </w:t>
      </w:r>
      <w:r w:rsidRPr="009B476B">
        <w:rPr>
          <w:lang w:val="fr-FR"/>
        </w:rPr>
        <w:t>qui opposa de 1775 à 1783 le royaume de Gra</w:t>
      </w:r>
      <w:r w:rsidRPr="009B476B">
        <w:rPr>
          <w:lang w:val="fr-FR"/>
        </w:rPr>
        <w:t>n</w:t>
      </w:r>
      <w:r w:rsidRPr="009B476B">
        <w:rPr>
          <w:lang w:val="fr-FR"/>
        </w:rPr>
        <w:t>de-Bretagne à treize de ces colonies, qui conquirent leur indépendance (tra</w:t>
      </w:r>
      <w:r w:rsidRPr="009B476B">
        <w:rPr>
          <w:lang w:val="fr-FR"/>
        </w:rPr>
        <w:t>i</w:t>
      </w:r>
      <w:r w:rsidRPr="009B476B">
        <w:rPr>
          <w:lang w:val="fr-FR"/>
        </w:rPr>
        <w:t>té de Paris de 1783) avec l’aide notamment de la France.</w:t>
      </w:r>
    </w:p>
  </w:footnote>
  <w:footnote w:id="11">
    <w:p w14:paraId="5A998B7E"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George Prévost (1767/1819), militaire britannique et administrateur colonial, gouverneur général du Canada de 1811 à 1815.</w:t>
      </w:r>
    </w:p>
  </w:footnote>
  <w:footnote w:id="12">
    <w:p w14:paraId="4F895789" w14:textId="77777777" w:rsidR="008379A6" w:rsidRPr="009166F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l’auteur parle ici du rôle que joua George Prevost dans la défense du Canada contre l’invasion américaine de 1812. Ne pouvant compter au début de la guerre que sur un faible contingent de troupes a</w:t>
      </w:r>
      <w:r w:rsidRPr="009B476B">
        <w:rPr>
          <w:lang w:val="fr-FR"/>
        </w:rPr>
        <w:t>n</w:t>
      </w:r>
      <w:r w:rsidRPr="009B476B">
        <w:rPr>
          <w:lang w:val="fr-FR"/>
        </w:rPr>
        <w:t>glaises, le nouveau gouverneur (il avait été nommé en 1811 en remplac</w:t>
      </w:r>
      <w:r w:rsidRPr="009B476B">
        <w:rPr>
          <w:lang w:val="fr-FR"/>
        </w:rPr>
        <w:t>e</w:t>
      </w:r>
      <w:r w:rsidRPr="009B476B">
        <w:rPr>
          <w:lang w:val="fr-FR"/>
        </w:rPr>
        <w:t>ment de James Henry Craig) sut se concilier les bonnes grâces des canadiens francophones, que son prédécesseur avait mécontentés, en donnant des re</w:t>
      </w:r>
      <w:r w:rsidRPr="009B476B">
        <w:rPr>
          <w:lang w:val="fr-FR"/>
        </w:rPr>
        <w:t>s</w:t>
      </w:r>
      <w:r w:rsidRPr="009B476B">
        <w:rPr>
          <w:lang w:val="fr-FR"/>
        </w:rPr>
        <w:t>ponsabilités p</w:t>
      </w:r>
      <w:r w:rsidRPr="009B476B">
        <w:rPr>
          <w:lang w:val="fr-FR"/>
        </w:rPr>
        <w:t>o</w:t>
      </w:r>
      <w:r w:rsidRPr="009B476B">
        <w:rPr>
          <w:lang w:val="fr-FR"/>
        </w:rPr>
        <w:t>litiques à plusieurs de leurs dirigeants et en faisant preuve de bienveillance à l’encontre du clergé catholique. Il en profita pour préserver Québec, en fa</w:t>
      </w:r>
      <w:r w:rsidRPr="009B476B">
        <w:rPr>
          <w:lang w:val="fr-FR"/>
        </w:rPr>
        <w:t>i</w:t>
      </w:r>
      <w:r w:rsidRPr="009B476B">
        <w:rPr>
          <w:lang w:val="fr-FR"/>
        </w:rPr>
        <w:t>sant porter les combats sur le Haut-Canada et la région des Grands Lacs. Fort d’un renfort de 15 000 soldats britanniques, il tenta en 1814 une offe</w:t>
      </w:r>
      <w:r w:rsidRPr="009B476B">
        <w:rPr>
          <w:lang w:val="fr-FR"/>
        </w:rPr>
        <w:t>n</w:t>
      </w:r>
      <w:r w:rsidRPr="009B476B">
        <w:rPr>
          <w:lang w:val="fr-FR"/>
        </w:rPr>
        <w:t>sive, qui s’avéra malheureuse. Les canadiens anglophones, notamment le greffier Herman Witsius Ryland et l’évêque anglican Jacob Mountain, auxquels le rapprochement avec les francophones et les cathol</w:t>
      </w:r>
      <w:r w:rsidRPr="009B476B">
        <w:rPr>
          <w:lang w:val="fr-FR"/>
        </w:rPr>
        <w:t>i</w:t>
      </w:r>
      <w:r w:rsidRPr="009B476B">
        <w:rPr>
          <w:lang w:val="fr-FR"/>
        </w:rPr>
        <w:t>ques avait fort déplu, lui reprochèrent la défaite et l’accusèrent d’avoir fait preuve de couardise lors de la bataille. Leurs plaintes aboutirent à son re</w:t>
      </w:r>
      <w:r w:rsidRPr="009B476B">
        <w:rPr>
          <w:lang w:val="fr-FR"/>
        </w:rPr>
        <w:t>m</w:t>
      </w:r>
      <w:r w:rsidRPr="009B476B">
        <w:rPr>
          <w:lang w:val="fr-FR"/>
        </w:rPr>
        <w:t>placement et à son rappel à Londres. Il partit sous les huées des anglophones et les a</w:t>
      </w:r>
      <w:r w:rsidRPr="009B476B">
        <w:rPr>
          <w:lang w:val="fr-FR"/>
        </w:rPr>
        <w:t>p</w:t>
      </w:r>
      <w:r w:rsidRPr="009B476B">
        <w:rPr>
          <w:lang w:val="fr-FR"/>
        </w:rPr>
        <w:t>plaudissements des francophones.</w:t>
      </w:r>
    </w:p>
  </w:footnote>
  <w:footnote w:id="13">
    <w:p w14:paraId="62EFF8C9" w14:textId="77777777" w:rsidR="008379A6" w:rsidRPr="009B476B" w:rsidRDefault="008379A6" w:rsidP="008379A6">
      <w:pPr>
        <w:pStyle w:val="Notedebasdepage"/>
        <w:rPr>
          <w:lang w:val="fr-FR"/>
        </w:rPr>
      </w:pPr>
      <w:r w:rsidRPr="00997994">
        <w:rPr>
          <w:rStyle w:val="Appelnotedebasdep"/>
        </w:rPr>
        <w:footnoteRef/>
      </w:r>
      <w:r>
        <w:tab/>
      </w:r>
      <w:r w:rsidRPr="009B476B">
        <w:rPr>
          <w:u w:val="single"/>
          <w:lang w:val="fr-FR"/>
        </w:rPr>
        <w:t>Note des Classiques :</w:t>
      </w:r>
      <w:r w:rsidRPr="009B476B">
        <w:rPr>
          <w:lang w:val="fr-FR"/>
        </w:rPr>
        <w:t xml:space="preserve"> David Hume (1711/1776), philosophe, économiste et historien écossais.</w:t>
      </w:r>
    </w:p>
  </w:footnote>
  <w:footnote w:id="14">
    <w:p w14:paraId="2B2824F1" w14:textId="77777777" w:rsidR="008379A6" w:rsidRPr="00054142" w:rsidRDefault="008379A6" w:rsidP="008379A6">
      <w:pPr>
        <w:pStyle w:val="Notedebasdepage"/>
        <w:rPr>
          <w:lang w:val="fr-FR"/>
        </w:rPr>
      </w:pPr>
      <w:r w:rsidRPr="00997994">
        <w:rPr>
          <w:rStyle w:val="Appelnotedebasdep"/>
        </w:rPr>
        <w:footnoteRef/>
      </w:r>
      <w:r>
        <w:tab/>
      </w:r>
      <w:r w:rsidRPr="00054142">
        <w:rPr>
          <w:u w:val="single"/>
        </w:rPr>
        <w:t>Note des Classiques :</w:t>
      </w:r>
      <w:r w:rsidRPr="00054142">
        <w:t xml:space="preserve"> William Blackstone (1723/1780), jurisconsulte britann</w:t>
      </w:r>
      <w:r w:rsidRPr="00054142">
        <w:t>i</w:t>
      </w:r>
      <w:r w:rsidRPr="00054142">
        <w:t xml:space="preserve">que, auteur de </w:t>
      </w:r>
      <w:r w:rsidRPr="00054142">
        <w:rPr>
          <w:i/>
          <w:iCs/>
        </w:rPr>
        <w:t>Commentaires sur les lois d’Angleterre.</w:t>
      </w:r>
    </w:p>
  </w:footnote>
  <w:footnote w:id="15">
    <w:p w14:paraId="3E1DF6EF" w14:textId="77777777" w:rsidR="008379A6" w:rsidRPr="00054142" w:rsidRDefault="008379A6" w:rsidP="008379A6">
      <w:pPr>
        <w:pStyle w:val="Notedebasdepage"/>
        <w:rPr>
          <w:lang w:val="fr-FR"/>
        </w:rPr>
      </w:pPr>
      <w:r w:rsidRPr="00997994">
        <w:rPr>
          <w:rStyle w:val="Appelnotedebasdep"/>
        </w:rPr>
        <w:footnoteRef/>
      </w:r>
      <w:r>
        <w:tab/>
      </w:r>
      <w:r w:rsidRPr="00054142">
        <w:rPr>
          <w:u w:val="single"/>
        </w:rPr>
        <w:t>Note des Classiques :</w:t>
      </w:r>
      <w:r w:rsidRPr="00054142">
        <w:t xml:space="preserve"> Jean Louis de Lo</w:t>
      </w:r>
      <w:r>
        <w:t>l</w:t>
      </w:r>
      <w:r w:rsidRPr="00054142">
        <w:t xml:space="preserve">me (1740 ou 1741 / 1806), avocat et essayiste suisse. Il publia en 1771 un ouvrage consacré à la </w:t>
      </w:r>
      <w:r w:rsidRPr="00054142">
        <w:rPr>
          <w:i/>
          <w:iCs/>
        </w:rPr>
        <w:t>Constitution de l’Angleterre.</w:t>
      </w:r>
    </w:p>
  </w:footnote>
  <w:footnote w:id="16">
    <w:p w14:paraId="1E97104F" w14:textId="77777777" w:rsidR="008379A6" w:rsidRPr="00F33602" w:rsidRDefault="008379A6" w:rsidP="008379A6">
      <w:pPr>
        <w:pStyle w:val="Notedebasdepage"/>
        <w:rPr>
          <w:lang w:val="fr-FR"/>
        </w:rPr>
      </w:pPr>
      <w:r>
        <w:rPr>
          <w:rStyle w:val="Appelnotedebasdep"/>
        </w:rPr>
        <w:footnoteRef/>
      </w:r>
      <w:r>
        <w:tab/>
      </w:r>
      <w:r w:rsidRPr="00F33602">
        <w:rPr>
          <w:u w:val="single"/>
          <w:lang w:val="fr-FR"/>
        </w:rPr>
        <w:t>Note des Classiques :</w:t>
      </w:r>
      <w:r>
        <w:rPr>
          <w:lang w:val="fr-FR"/>
        </w:rPr>
        <w:t xml:space="preserve"> </w:t>
      </w:r>
      <w:r w:rsidRPr="00F33602">
        <w:rPr>
          <w:i/>
          <w:iCs/>
          <w:lang w:val="fr-FR"/>
        </w:rPr>
        <w:t xml:space="preserve">Le fou de qualité </w:t>
      </w:r>
      <w:r>
        <w:rPr>
          <w:lang w:val="fr-FR"/>
        </w:rPr>
        <w:t xml:space="preserve">ou </w:t>
      </w:r>
      <w:r w:rsidRPr="00F33602">
        <w:rPr>
          <w:i/>
          <w:iCs/>
          <w:lang w:val="fr-FR"/>
        </w:rPr>
        <w:t>L’histoire d’Henry, comte de M</w:t>
      </w:r>
      <w:r w:rsidRPr="00F33602">
        <w:rPr>
          <w:i/>
          <w:iCs/>
          <w:lang w:val="fr-FR"/>
        </w:rPr>
        <w:t>o</w:t>
      </w:r>
      <w:r w:rsidRPr="00F33602">
        <w:rPr>
          <w:i/>
          <w:iCs/>
          <w:lang w:val="fr-FR"/>
        </w:rPr>
        <w:t>r</w:t>
      </w:r>
      <w:r w:rsidRPr="00F33602">
        <w:rPr>
          <w:i/>
          <w:iCs/>
          <w:lang w:val="fr-FR"/>
        </w:rPr>
        <w:t>e</w:t>
      </w:r>
      <w:r w:rsidRPr="00F33602">
        <w:rPr>
          <w:i/>
          <w:iCs/>
          <w:lang w:val="fr-FR"/>
        </w:rPr>
        <w:t xml:space="preserve">land, </w:t>
      </w:r>
      <w:r>
        <w:rPr>
          <w:lang w:val="fr-FR"/>
        </w:rPr>
        <w:t>roman sentimental de l’écrivain irlandais Henry Brooke, dans lequel l’éducation d’un jeune homme de qualité rejeté par son père sert de prétexte au développement de théories philosophiques notamment inspirées de Rou</w:t>
      </w:r>
      <w:r>
        <w:rPr>
          <w:lang w:val="fr-FR"/>
        </w:rPr>
        <w:t>s</w:t>
      </w:r>
      <w:r>
        <w:rPr>
          <w:lang w:val="fr-FR"/>
        </w:rPr>
        <w:t>seau. Publié en 5 volumes de 1765 à 1770, republié en 1776 avec des mod</w:t>
      </w:r>
      <w:r>
        <w:rPr>
          <w:lang w:val="fr-FR"/>
        </w:rPr>
        <w:t>i</w:t>
      </w:r>
      <w:r>
        <w:rPr>
          <w:lang w:val="fr-FR"/>
        </w:rPr>
        <w:t>fications, puis en deux volumes en 1781, c’est l’ouvrage le plus connu de l’auteur.</w:t>
      </w:r>
    </w:p>
  </w:footnote>
  <w:footnote w:id="17">
    <w:p w14:paraId="2459663E" w14:textId="77777777" w:rsidR="008379A6" w:rsidRPr="002C745D" w:rsidRDefault="008379A6" w:rsidP="008379A6">
      <w:pPr>
        <w:pStyle w:val="Notedebasdepage"/>
        <w:rPr>
          <w:lang w:val="fr-FR"/>
        </w:rPr>
      </w:pPr>
      <w:r w:rsidRPr="00997994">
        <w:rPr>
          <w:rStyle w:val="Appelnotedebasdep"/>
        </w:rPr>
        <w:footnoteRef/>
      </w:r>
      <w:r>
        <w:tab/>
      </w:r>
      <w:r w:rsidRPr="002C745D">
        <w:rPr>
          <w:u w:val="single"/>
        </w:rPr>
        <w:t>Note des Classiques :</w:t>
      </w:r>
      <w:r w:rsidRPr="002C745D">
        <w:t xml:space="preserve"> Samuel Richardson (1689/1761), écrivain anglais. Il p</w:t>
      </w:r>
      <w:r w:rsidRPr="002C745D">
        <w:t>u</w:t>
      </w:r>
      <w:r w:rsidRPr="002C745D">
        <w:t xml:space="preserve">blia des romans à succès, dont </w:t>
      </w:r>
      <w:r w:rsidRPr="002C745D">
        <w:rPr>
          <w:i/>
          <w:iCs/>
        </w:rPr>
        <w:t>Paméla ou la Vertu récompensée</w:t>
      </w:r>
      <w:r w:rsidRPr="002C745D">
        <w:t xml:space="preserve"> (Londres, 1740, 2 volumes), ou encore </w:t>
      </w:r>
      <w:r w:rsidRPr="002C745D">
        <w:rPr>
          <w:i/>
          <w:iCs/>
        </w:rPr>
        <w:t>Clarisse Harlowe</w:t>
      </w:r>
      <w:r w:rsidRPr="002C745D">
        <w:t xml:space="preserve"> (Londres, 1748, 7 volumes).</w:t>
      </w:r>
    </w:p>
  </w:footnote>
  <w:footnote w:id="18">
    <w:p w14:paraId="14B40D33" w14:textId="77777777" w:rsidR="008379A6" w:rsidRPr="00346081" w:rsidRDefault="008379A6" w:rsidP="008379A6">
      <w:pPr>
        <w:pStyle w:val="Notedebasdepage"/>
        <w:rPr>
          <w:lang w:val="fr-FR"/>
        </w:rPr>
      </w:pPr>
      <w:r w:rsidRPr="00997994">
        <w:rPr>
          <w:rStyle w:val="Appelnotedebasdep"/>
        </w:rPr>
        <w:footnoteRef/>
      </w:r>
      <w:r>
        <w:tab/>
      </w:r>
      <w:r w:rsidRPr="00346081">
        <w:rPr>
          <w:u w:val="single"/>
        </w:rPr>
        <w:t>Note des Classiques :</w:t>
      </w:r>
      <w:r w:rsidRPr="00346081">
        <w:t xml:space="preserve"> Jonathan Swift (1667/1745), écrivain irlandais. Son œ</w:t>
      </w:r>
      <w:r w:rsidRPr="00346081">
        <w:t>u</w:t>
      </w:r>
      <w:r w:rsidRPr="00346081">
        <w:t xml:space="preserve">vre la plus connue est un roman satirique, </w:t>
      </w:r>
      <w:r w:rsidRPr="00346081">
        <w:rPr>
          <w:i/>
          <w:iCs/>
        </w:rPr>
        <w:t>Les voyages de Gulliver,</w:t>
      </w:r>
      <w:r w:rsidRPr="00346081">
        <w:t xml:space="preserve"> écrit en 1721 mais publié pour la première fois dans son intégralité en 1735 (une première version expurgée a été publiée en 1726 et traduite en français l’année suivante sous le titre de </w:t>
      </w:r>
      <w:r w:rsidRPr="00346081">
        <w:rPr>
          <w:i/>
          <w:iCs/>
        </w:rPr>
        <w:t>Voyages du capitaine Lemuel Gulliver en divers pays éloignés).</w:t>
      </w:r>
    </w:p>
  </w:footnote>
  <w:footnote w:id="19">
    <w:p w14:paraId="5A6B2B9A" w14:textId="77777777" w:rsidR="008379A6" w:rsidRPr="00346081" w:rsidRDefault="008379A6" w:rsidP="008379A6">
      <w:pPr>
        <w:pStyle w:val="Notedebasdepage"/>
        <w:rPr>
          <w:lang w:val="fr-FR"/>
        </w:rPr>
      </w:pPr>
      <w:r w:rsidRPr="00997994">
        <w:rPr>
          <w:rStyle w:val="Appelnotedebasdep"/>
        </w:rPr>
        <w:footnoteRef/>
      </w:r>
      <w:r>
        <w:tab/>
      </w:r>
      <w:r w:rsidRPr="00346081">
        <w:rPr>
          <w:u w:val="single"/>
        </w:rPr>
        <w:t>Note des Classiques :</w:t>
      </w:r>
      <w:r w:rsidRPr="00346081">
        <w:t xml:space="preserve"> Laurence Sterne (1713/1768), écrivain britannique. Ses œuvres les plus connues sont </w:t>
      </w:r>
      <w:r w:rsidRPr="00346081">
        <w:rPr>
          <w:i/>
          <w:iCs/>
        </w:rPr>
        <w:t>Vie et opinion de Tristram Shandy, genti</w:t>
      </w:r>
      <w:r w:rsidRPr="00346081">
        <w:rPr>
          <w:i/>
          <w:iCs/>
        </w:rPr>
        <w:t>l</w:t>
      </w:r>
      <w:r w:rsidRPr="00346081">
        <w:rPr>
          <w:i/>
          <w:iCs/>
        </w:rPr>
        <w:t>homme</w:t>
      </w:r>
      <w:r w:rsidRPr="00346081">
        <w:t xml:space="preserve"> (1759 pour le premier des 9 volumes et 1776 pour la traduction fra</w:t>
      </w:r>
      <w:r w:rsidRPr="00346081">
        <w:t>n</w:t>
      </w:r>
      <w:r w:rsidRPr="00346081">
        <w:t xml:space="preserve">çaise de Frénais), et </w:t>
      </w:r>
      <w:r w:rsidRPr="00346081">
        <w:rPr>
          <w:i/>
          <w:iCs/>
        </w:rPr>
        <w:t>Voyage sentimental à travers la France et l’Italie</w:t>
      </w:r>
      <w:r w:rsidRPr="00346081">
        <w:t xml:space="preserve"> (1768).</w:t>
      </w:r>
    </w:p>
  </w:footnote>
  <w:footnote w:id="20">
    <w:p w14:paraId="5C74971F" w14:textId="77777777" w:rsidR="008379A6" w:rsidRPr="002A0F79" w:rsidRDefault="008379A6" w:rsidP="008379A6">
      <w:pPr>
        <w:pStyle w:val="Notedebasdepage"/>
        <w:rPr>
          <w:lang w:val="fr-FR"/>
        </w:rPr>
      </w:pPr>
      <w:r w:rsidRPr="00997994">
        <w:rPr>
          <w:rStyle w:val="Appelnotedebasdep"/>
        </w:rPr>
        <w:footnoteRef/>
      </w:r>
      <w:r>
        <w:tab/>
      </w:r>
      <w:r w:rsidRPr="002A0F79">
        <w:rPr>
          <w:u w:val="single"/>
        </w:rPr>
        <w:t>Note des Classiques :</w:t>
      </w:r>
      <w:r w:rsidRPr="002A0F79">
        <w:t xml:space="preserve"> Henry Fielding (1707/1754), dramaturge, poète, e</w:t>
      </w:r>
      <w:r w:rsidRPr="002A0F79">
        <w:t>s</w:t>
      </w:r>
      <w:r w:rsidRPr="002A0F79">
        <w:t xml:space="preserve">sayiste et romancier anglais. Son roman le plus connu est </w:t>
      </w:r>
      <w:r w:rsidRPr="002A0F79">
        <w:rPr>
          <w:i/>
          <w:iCs/>
        </w:rPr>
        <w:t>Histoire de Tom Jones enfant trouvé,</w:t>
      </w:r>
      <w:r w:rsidRPr="002A0F79">
        <w:t xml:space="preserve"> souvent abrégé en </w:t>
      </w:r>
      <w:r w:rsidRPr="002A0F79">
        <w:rPr>
          <w:i/>
          <w:iCs/>
        </w:rPr>
        <w:t>Tom Jones,</w:t>
      </w:r>
      <w:r w:rsidRPr="002A0F79">
        <w:t xml:space="preserve"> publié en 1749 à Lo</w:t>
      </w:r>
      <w:r w:rsidRPr="002A0F79">
        <w:t>n</w:t>
      </w:r>
      <w:r w:rsidRPr="002A0F79">
        <w:t>dres.</w:t>
      </w:r>
    </w:p>
  </w:footnote>
  <w:footnote w:id="21">
    <w:p w14:paraId="7FD67AD7" w14:textId="77777777" w:rsidR="008379A6" w:rsidRPr="008702B7" w:rsidRDefault="008379A6" w:rsidP="008379A6">
      <w:pPr>
        <w:pStyle w:val="Notedebasdepage"/>
        <w:rPr>
          <w:lang w:val="fr-FR"/>
        </w:rPr>
      </w:pPr>
      <w:r w:rsidRPr="00997994">
        <w:rPr>
          <w:rStyle w:val="Appelnotedebasdep"/>
        </w:rPr>
        <w:footnoteRef/>
      </w:r>
      <w:r>
        <w:tab/>
      </w:r>
      <w:r w:rsidRPr="008702B7">
        <w:rPr>
          <w:u w:val="single"/>
        </w:rPr>
        <w:t>Note des Classiques :</w:t>
      </w:r>
      <w:r w:rsidRPr="008702B7">
        <w:t xml:space="preserve"> Walter Scott (1771/1832), poète, écrivain et historien écossais. Ses romans les plus connus sont </w:t>
      </w:r>
      <w:r w:rsidRPr="008702B7">
        <w:rPr>
          <w:i/>
          <w:iCs/>
        </w:rPr>
        <w:t xml:space="preserve">Waverley </w:t>
      </w:r>
      <w:r w:rsidRPr="008702B7">
        <w:t xml:space="preserve">(1813), </w:t>
      </w:r>
      <w:r w:rsidRPr="008702B7">
        <w:rPr>
          <w:i/>
          <w:iCs/>
        </w:rPr>
        <w:t>Ivanhoé</w:t>
      </w:r>
      <w:r w:rsidRPr="008702B7">
        <w:t xml:space="preserve"> (1819) et </w:t>
      </w:r>
      <w:r w:rsidRPr="008702B7">
        <w:rPr>
          <w:i/>
          <w:iCs/>
        </w:rPr>
        <w:t>Quentin Durward</w:t>
      </w:r>
      <w:r w:rsidRPr="008702B7">
        <w:t xml:space="preserve"> (1823).</w:t>
      </w:r>
    </w:p>
  </w:footnote>
  <w:footnote w:id="22">
    <w:p w14:paraId="6233909A" w14:textId="77777777" w:rsidR="008379A6" w:rsidRPr="008702B7" w:rsidRDefault="008379A6" w:rsidP="008379A6">
      <w:pPr>
        <w:pStyle w:val="Notedebasdepage"/>
        <w:rPr>
          <w:lang w:val="fr-FR"/>
        </w:rPr>
      </w:pPr>
      <w:r w:rsidRPr="00997994">
        <w:rPr>
          <w:rStyle w:val="Appelnotedebasdep"/>
        </w:rPr>
        <w:footnoteRef/>
      </w:r>
      <w:r>
        <w:rPr>
          <w:sz w:val="20"/>
        </w:rPr>
        <w:tab/>
      </w:r>
      <w:r w:rsidRPr="008702B7">
        <w:rPr>
          <w:u w:val="single"/>
        </w:rPr>
        <w:t>Note des Classiques :</w:t>
      </w:r>
      <w:r w:rsidRPr="008702B7">
        <w:t xml:space="preserve"> Olivier Goldsmith (1728/1774), écrivain irlandais. Son ouvrage le plus connu est </w:t>
      </w:r>
      <w:r w:rsidRPr="008702B7">
        <w:rPr>
          <w:i/>
          <w:iCs/>
        </w:rPr>
        <w:t>Le Vicaire de Wakefield,</w:t>
      </w:r>
      <w:r w:rsidRPr="008702B7">
        <w:t xml:space="preserve"> roman publié en 1766, mais écrit en 1761-1762.</w:t>
      </w:r>
    </w:p>
  </w:footnote>
  <w:footnote w:id="23">
    <w:p w14:paraId="6F3F3F94" w14:textId="77777777" w:rsidR="008379A6" w:rsidRPr="00054142" w:rsidRDefault="008379A6" w:rsidP="008379A6">
      <w:pPr>
        <w:pStyle w:val="Notedebasdepage"/>
        <w:rPr>
          <w:lang w:val="fr-FR"/>
        </w:rPr>
      </w:pPr>
      <w:r w:rsidRPr="00997994">
        <w:rPr>
          <w:rStyle w:val="Appelnotedebasdep"/>
        </w:rPr>
        <w:footnoteRef/>
      </w:r>
      <w:r>
        <w:tab/>
      </w:r>
      <w:r w:rsidRPr="00346081">
        <w:rPr>
          <w:u w:val="single"/>
          <w:lang w:val="fr-FR"/>
        </w:rPr>
        <w:t>Note des Classiques :</w:t>
      </w:r>
      <w:r w:rsidRPr="00346081">
        <w:rPr>
          <w:lang w:val="fr-FR"/>
        </w:rPr>
        <w:t xml:space="preserve"> l’auteur tente ici de se justifier par avance des crit</w:t>
      </w:r>
      <w:r w:rsidRPr="00346081">
        <w:rPr>
          <w:lang w:val="fr-FR"/>
        </w:rPr>
        <w:t>i</w:t>
      </w:r>
      <w:r w:rsidRPr="00346081">
        <w:rPr>
          <w:lang w:val="fr-FR"/>
        </w:rPr>
        <w:t>ques</w:t>
      </w:r>
      <w:r>
        <w:rPr>
          <w:lang w:val="fr-FR"/>
        </w:rPr>
        <w:t xml:space="preserve"> qui pourraient lui être adressée pour être allé chercher dans un roman des notions sur la Constitution de l’Angleterre, qu’on s’attendrait à voir tirer plutôt d’un ouvrage à prétention scientifique.</w:t>
      </w:r>
    </w:p>
  </w:footnote>
  <w:footnote w:id="24">
    <w:p w14:paraId="68771696" w14:textId="77777777" w:rsidR="008379A6" w:rsidRPr="008702B7" w:rsidRDefault="008379A6" w:rsidP="008379A6">
      <w:pPr>
        <w:pStyle w:val="Notedebasdepage"/>
        <w:rPr>
          <w:lang w:val="fr-FR"/>
        </w:rPr>
      </w:pPr>
      <w:r w:rsidRPr="00B52BE7">
        <w:rPr>
          <w:rStyle w:val="Appelnotedebasdep"/>
        </w:rPr>
        <w:footnoteRef/>
      </w:r>
      <w:r>
        <w:tab/>
      </w:r>
      <w:r w:rsidRPr="008702B7">
        <w:rPr>
          <w:u w:val="single"/>
          <w:lang w:val="fr-FR"/>
        </w:rPr>
        <w:t>Note des Classiques :</w:t>
      </w:r>
      <w:r w:rsidRPr="008702B7">
        <w:rPr>
          <w:lang w:val="fr-FR"/>
        </w:rPr>
        <w:t xml:space="preserve"> littéralement </w:t>
      </w:r>
      <w:r w:rsidRPr="008702B7">
        <w:rPr>
          <w:i/>
          <w:iCs/>
          <w:lang w:val="fr-FR"/>
        </w:rPr>
        <w:t>« en personne instruite ».</w:t>
      </w:r>
      <w:r w:rsidRPr="008702B7">
        <w:rPr>
          <w:lang w:val="fr-FR"/>
        </w:rPr>
        <w:t xml:space="preserve"> Locution latine exprimant le fait que l’auteur a soigneusement étudié son sujet.</w:t>
      </w:r>
    </w:p>
  </w:footnote>
  <w:footnote w:id="25">
    <w:p w14:paraId="3BAA6237" w14:textId="77777777" w:rsidR="008379A6" w:rsidRPr="00E515D4" w:rsidRDefault="008379A6" w:rsidP="008379A6">
      <w:pPr>
        <w:pStyle w:val="Notedebasdepage"/>
        <w:rPr>
          <w:lang w:val="fr-FR"/>
        </w:rPr>
      </w:pPr>
      <w:r w:rsidRPr="00B52BE7">
        <w:rPr>
          <w:rStyle w:val="Appelnotedebasdep"/>
        </w:rPr>
        <w:footnoteRef/>
      </w:r>
      <w:r>
        <w:tab/>
      </w:r>
      <w:r w:rsidRPr="00E515D4">
        <w:rPr>
          <w:u w:val="single"/>
          <w:lang w:val="fr-FR"/>
        </w:rPr>
        <w:t>Note des Classiques :</w:t>
      </w:r>
      <w:r w:rsidRPr="00E515D4">
        <w:rPr>
          <w:lang w:val="fr-FR"/>
        </w:rPr>
        <w:t xml:space="preserve"> référence à la guerre des Deux</w:t>
      </w:r>
      <w:r>
        <w:rPr>
          <w:lang w:val="fr-FR"/>
        </w:rPr>
        <w:t xml:space="preserve"> </w:t>
      </w:r>
      <w:r w:rsidRPr="00E515D4">
        <w:rPr>
          <w:lang w:val="fr-FR"/>
        </w:rPr>
        <w:t>Roses, guerre de succe</w:t>
      </w:r>
      <w:r w:rsidRPr="00E515D4">
        <w:rPr>
          <w:lang w:val="fr-FR"/>
        </w:rPr>
        <w:t>s</w:t>
      </w:r>
      <w:r w:rsidRPr="00E515D4">
        <w:rPr>
          <w:lang w:val="fr-FR"/>
        </w:rPr>
        <w:t>sion pour la couronne d’Angleterre entre deux maisons royales, celle de Lancastre (la rose rouge) et celle de York (la rose blanche). S’étendant de manière discontinu</w:t>
      </w:r>
      <w:r>
        <w:rPr>
          <w:lang w:val="fr-FR"/>
        </w:rPr>
        <w:t>e</w:t>
      </w:r>
      <w:r w:rsidRPr="00E515D4">
        <w:rPr>
          <w:lang w:val="fr-FR"/>
        </w:rPr>
        <w:t xml:space="preserve"> sur trente années, le conflit, débuté en 1455, s’achève en 1485 par le décès sur le champ de bataille de Richard III, dernier roi de la maison d’York. Son adversaire, Henri Tudor, seul héritier de la maison de Lancastre, devient roi sous le nom d’Henri VII et épouse Elisabeth d’York, réunissant ainsi les deux branches royales.</w:t>
      </w:r>
    </w:p>
  </w:footnote>
  <w:footnote w:id="26">
    <w:p w14:paraId="1286BD23" w14:textId="77777777" w:rsidR="008379A6" w:rsidRPr="0040187B" w:rsidRDefault="008379A6" w:rsidP="008379A6">
      <w:pPr>
        <w:pStyle w:val="Notedebasdepage"/>
        <w:rPr>
          <w:lang w:val="fr-FR"/>
        </w:rPr>
      </w:pPr>
      <w:r w:rsidRPr="00B52BE7">
        <w:rPr>
          <w:rStyle w:val="Appelnotedebasdep"/>
        </w:rPr>
        <w:footnoteRef/>
      </w:r>
      <w:r>
        <w:tab/>
      </w:r>
      <w:r w:rsidRPr="0040187B">
        <w:rPr>
          <w:u w:val="single"/>
        </w:rPr>
        <w:t>Note des Classiques :</w:t>
      </w:r>
      <w:r>
        <w:t xml:space="preserve"> </w:t>
      </w:r>
      <w:r w:rsidRPr="0040187B">
        <w:rPr>
          <w:lang w:val="fr-FR"/>
        </w:rPr>
        <w:t xml:space="preserve">La fin </w:t>
      </w:r>
      <w:r>
        <w:rPr>
          <w:lang w:val="fr-FR"/>
        </w:rPr>
        <w:t xml:space="preserve">de la période Tudor (1485/1603), </w:t>
      </w:r>
      <w:r w:rsidRPr="0040187B">
        <w:rPr>
          <w:lang w:val="fr-FR"/>
        </w:rPr>
        <w:t>sous le règne d’Elisabeth I</w:t>
      </w:r>
      <w:r w:rsidRPr="0040187B">
        <w:rPr>
          <w:vertAlign w:val="superscript"/>
          <w:lang w:val="fr-FR"/>
        </w:rPr>
        <w:t>re</w:t>
      </w:r>
      <w:r w:rsidRPr="0040187B">
        <w:rPr>
          <w:lang w:val="fr-FR"/>
        </w:rPr>
        <w:t xml:space="preserve"> (née en 1533, elle régna de 1558 à sa mort, en 1603)</w:t>
      </w:r>
      <w:r>
        <w:rPr>
          <w:lang w:val="fr-FR"/>
        </w:rPr>
        <w:t xml:space="preserve"> est ma</w:t>
      </w:r>
      <w:r>
        <w:rPr>
          <w:lang w:val="fr-FR"/>
        </w:rPr>
        <w:t>r</w:t>
      </w:r>
      <w:r>
        <w:rPr>
          <w:lang w:val="fr-FR"/>
        </w:rPr>
        <w:t>quée par la prédominance accordée à l’Eglise protestante sur l’Eglise cath</w:t>
      </w:r>
      <w:r>
        <w:rPr>
          <w:lang w:val="fr-FR"/>
        </w:rPr>
        <w:t>o</w:t>
      </w:r>
      <w:r>
        <w:rPr>
          <w:lang w:val="fr-FR"/>
        </w:rPr>
        <w:t>lique.</w:t>
      </w:r>
    </w:p>
  </w:footnote>
  <w:footnote w:id="27">
    <w:p w14:paraId="5612A36F" w14:textId="77777777" w:rsidR="008379A6" w:rsidRPr="008533B7" w:rsidRDefault="008379A6" w:rsidP="008379A6">
      <w:pPr>
        <w:pStyle w:val="Notedebasdepage"/>
        <w:rPr>
          <w:lang w:val="fr-FR"/>
        </w:rPr>
      </w:pPr>
      <w:r w:rsidRPr="00B52BE7">
        <w:rPr>
          <w:rStyle w:val="Appelnotedebasdep"/>
        </w:rPr>
        <w:footnoteRef/>
      </w:r>
      <w:r>
        <w:tab/>
      </w:r>
      <w:r w:rsidRPr="008533B7">
        <w:rPr>
          <w:u w:val="single"/>
        </w:rPr>
        <w:t>Note des Classiques :</w:t>
      </w:r>
      <w:r>
        <w:t xml:space="preserve"> </w:t>
      </w:r>
      <w:r w:rsidRPr="008533B7">
        <w:rPr>
          <w:lang w:val="fr-FR"/>
        </w:rPr>
        <w:t>La dynastie des Stuart règne sur l’Ecosse de 1371 à 1714, ainsi que sur l’Angleterre, l’Irlande et le Pays de Galle de 1603 à 1714, avec une interruption de 1649 à 1653 et de 1659 à 1660 dues à des guerres civiles dont l’acteur principal est Olivier Cromwell, qui se fit no</w:t>
      </w:r>
      <w:r w:rsidRPr="008533B7">
        <w:rPr>
          <w:lang w:val="fr-FR"/>
        </w:rPr>
        <w:t>m</w:t>
      </w:r>
      <w:r w:rsidRPr="008533B7">
        <w:rPr>
          <w:lang w:val="fr-FR"/>
        </w:rPr>
        <w:t>mer par son a</w:t>
      </w:r>
      <w:r w:rsidRPr="008533B7">
        <w:rPr>
          <w:lang w:val="fr-FR"/>
        </w:rPr>
        <w:t>r</w:t>
      </w:r>
      <w:r w:rsidRPr="008533B7">
        <w:rPr>
          <w:lang w:val="fr-FR"/>
        </w:rPr>
        <w:t xml:space="preserve">mée </w:t>
      </w:r>
      <w:r w:rsidRPr="008533B7">
        <w:rPr>
          <w:i/>
          <w:iCs/>
          <w:lang w:val="fr-FR"/>
        </w:rPr>
        <w:t>Lord Protector</w:t>
      </w:r>
      <w:r w:rsidRPr="008533B7">
        <w:rPr>
          <w:lang w:val="fr-FR"/>
        </w:rPr>
        <w:t xml:space="preserve"> du pays.</w:t>
      </w:r>
    </w:p>
  </w:footnote>
  <w:footnote w:id="28">
    <w:p w14:paraId="2414AA40" w14:textId="77777777" w:rsidR="008379A6" w:rsidRPr="008533B7" w:rsidRDefault="008379A6" w:rsidP="008379A6">
      <w:pPr>
        <w:pStyle w:val="Notedebasdepage"/>
        <w:rPr>
          <w:lang w:val="fr-FR"/>
        </w:rPr>
      </w:pPr>
      <w:r w:rsidRPr="00B52BE7">
        <w:rPr>
          <w:rStyle w:val="Appelnotedebasdep"/>
        </w:rPr>
        <w:footnoteRef/>
      </w:r>
      <w:r>
        <w:tab/>
      </w:r>
      <w:r w:rsidRPr="008533B7">
        <w:rPr>
          <w:u w:val="single"/>
          <w:lang w:val="fr-FR"/>
        </w:rPr>
        <w:t>Note des Classiques :</w:t>
      </w:r>
      <w:r w:rsidRPr="008533B7">
        <w:rPr>
          <w:lang w:val="fr-FR"/>
        </w:rPr>
        <w:t xml:space="preserve"> Guillaume le Conquérant, ou Guillaume le Bâtard (1027 ou 1028 / 1087), duc de Normandie sous le nom de Guillaume II de 1035 à sa mort, roi d’Angleterre sous le nom de Guillaume I, de 1066 à sa mort.</w:t>
      </w:r>
    </w:p>
  </w:footnote>
  <w:footnote w:id="29">
    <w:p w14:paraId="47D41352" w14:textId="77777777" w:rsidR="008379A6" w:rsidRPr="008533B7" w:rsidRDefault="008379A6" w:rsidP="008379A6">
      <w:pPr>
        <w:pStyle w:val="Notedebasdepage"/>
        <w:rPr>
          <w:lang w:val="fr-FR"/>
        </w:rPr>
      </w:pPr>
      <w:r w:rsidRPr="00B52BE7">
        <w:rPr>
          <w:rStyle w:val="Appelnotedebasdep"/>
        </w:rPr>
        <w:footnoteRef/>
      </w:r>
      <w:r>
        <w:rPr>
          <w:sz w:val="20"/>
        </w:rPr>
        <w:tab/>
      </w:r>
      <w:r w:rsidRPr="008533B7">
        <w:rPr>
          <w:u w:val="single"/>
          <w:lang w:val="fr-FR"/>
        </w:rPr>
        <w:t>Note des Classiques :</w:t>
      </w:r>
      <w:r w:rsidRPr="008533B7">
        <w:rPr>
          <w:lang w:val="fr-FR"/>
        </w:rPr>
        <w:t xml:space="preserve"> littéralement </w:t>
      </w:r>
      <w:r w:rsidRPr="00B06870">
        <w:rPr>
          <w:i/>
          <w:lang w:val="fr-FR"/>
        </w:rPr>
        <w:t>« Les bonnes lois approuvées de l’ancien royaume ».</w:t>
      </w:r>
    </w:p>
  </w:footnote>
  <w:footnote w:id="30">
    <w:p w14:paraId="2DF601DD" w14:textId="77777777" w:rsidR="008379A6" w:rsidRPr="00372BA2" w:rsidRDefault="008379A6" w:rsidP="008379A6">
      <w:pPr>
        <w:pStyle w:val="Notedebasdepage"/>
        <w:rPr>
          <w:lang w:val="fr-FR"/>
        </w:rPr>
      </w:pPr>
      <w:r w:rsidRPr="00B52BE7">
        <w:rPr>
          <w:rStyle w:val="Appelnotedebasdep"/>
        </w:rPr>
        <w:footnoteRef/>
      </w:r>
      <w:r>
        <w:tab/>
      </w:r>
      <w:r w:rsidRPr="00372BA2">
        <w:rPr>
          <w:u w:val="single"/>
          <w:lang w:val="fr-FR"/>
        </w:rPr>
        <w:t>Note des Classiques :</w:t>
      </w:r>
      <w:r w:rsidRPr="00372BA2">
        <w:rPr>
          <w:lang w:val="fr-FR"/>
        </w:rPr>
        <w:t xml:space="preserve"> Jules César (100 avant J.-C. / 44 avant J.-C.), général, homme d’</w:t>
      </w:r>
      <w:r w:rsidRPr="00372BA2">
        <w:rPr>
          <w:caps/>
          <w:lang w:val="fr-FR"/>
        </w:rPr>
        <w:t>é</w:t>
      </w:r>
      <w:r w:rsidRPr="00372BA2">
        <w:rPr>
          <w:lang w:val="fr-FR"/>
        </w:rPr>
        <w:t>tat et écrivain romain.</w:t>
      </w:r>
    </w:p>
  </w:footnote>
  <w:footnote w:id="31">
    <w:p w14:paraId="51B2434A" w14:textId="77777777" w:rsidR="008379A6" w:rsidRPr="00372BA2" w:rsidRDefault="008379A6" w:rsidP="008379A6">
      <w:pPr>
        <w:pStyle w:val="Notedebasdepage"/>
        <w:rPr>
          <w:lang w:val="fr-FR"/>
        </w:rPr>
      </w:pPr>
      <w:r w:rsidRPr="00B52BE7">
        <w:rPr>
          <w:rStyle w:val="Appelnotedebasdep"/>
        </w:rPr>
        <w:footnoteRef/>
      </w:r>
      <w:r>
        <w:tab/>
      </w:r>
      <w:r w:rsidRPr="00372BA2">
        <w:rPr>
          <w:u w:val="single"/>
          <w:lang w:val="fr-FR"/>
        </w:rPr>
        <w:t>Note des Classiques :</w:t>
      </w:r>
      <w:r w:rsidRPr="00372BA2">
        <w:rPr>
          <w:lang w:val="fr-FR"/>
        </w:rPr>
        <w:t xml:space="preserve"> </w:t>
      </w:r>
      <w:r w:rsidRPr="00372BA2">
        <w:rPr>
          <w:i/>
          <w:lang w:val="fr-FR"/>
        </w:rPr>
        <w:t>Commentarii de Bello Gallico,</w:t>
      </w:r>
      <w:r w:rsidRPr="00372BA2">
        <w:rPr>
          <w:lang w:val="fr-FR"/>
        </w:rPr>
        <w:t xml:space="preserve"> soit les </w:t>
      </w:r>
      <w:r w:rsidRPr="00372BA2">
        <w:rPr>
          <w:i/>
          <w:lang w:val="fr-FR"/>
        </w:rPr>
        <w:t>Commentaires sur la Guerre des Gaules,</w:t>
      </w:r>
      <w:r w:rsidRPr="00372BA2">
        <w:rPr>
          <w:lang w:val="fr-FR"/>
        </w:rPr>
        <w:t xml:space="preserve"> ouvrage en sept livres dans lequel Jules César r</w:t>
      </w:r>
      <w:r w:rsidRPr="00372BA2">
        <w:rPr>
          <w:lang w:val="fr-FR"/>
        </w:rPr>
        <w:t>a</w:t>
      </w:r>
      <w:r w:rsidRPr="00372BA2">
        <w:rPr>
          <w:lang w:val="fr-FR"/>
        </w:rPr>
        <w:t>conte sa campagne victorieuse (58 avant J.-C. / 52 avant J.-C.).</w:t>
      </w:r>
    </w:p>
  </w:footnote>
  <w:footnote w:id="32">
    <w:p w14:paraId="3ECC5D14" w14:textId="77777777" w:rsidR="008379A6" w:rsidRPr="00303A6C" w:rsidRDefault="008379A6" w:rsidP="008379A6">
      <w:pPr>
        <w:pStyle w:val="Notedebasdepage"/>
        <w:rPr>
          <w:lang w:val="fr-FR"/>
        </w:rPr>
      </w:pPr>
      <w:r w:rsidRPr="00B52BE7">
        <w:rPr>
          <w:rStyle w:val="Appelnotedebasdep"/>
        </w:rPr>
        <w:footnoteRef/>
      </w:r>
      <w:r>
        <w:tab/>
      </w:r>
      <w:r w:rsidRPr="00303A6C">
        <w:rPr>
          <w:u w:val="single"/>
          <w:lang w:val="fr-FR"/>
        </w:rPr>
        <w:t>Note des Classiques :</w:t>
      </w:r>
      <w:r w:rsidRPr="00303A6C">
        <w:rPr>
          <w:lang w:val="fr-FR"/>
        </w:rPr>
        <w:t xml:space="preserve"> au Moyen-âge, le fief, ou tenure noble, est un bien, gén</w:t>
      </w:r>
      <w:r w:rsidRPr="00303A6C">
        <w:rPr>
          <w:lang w:val="fr-FR"/>
        </w:rPr>
        <w:t>é</w:t>
      </w:r>
      <w:r w:rsidRPr="00303A6C">
        <w:rPr>
          <w:lang w:val="fr-FR"/>
        </w:rPr>
        <w:t>ralement une terre mais aussi éventuellement le revenu d’un bien, qu’un se</w:t>
      </w:r>
      <w:r w:rsidRPr="00303A6C">
        <w:rPr>
          <w:lang w:val="fr-FR"/>
        </w:rPr>
        <w:t>i</w:t>
      </w:r>
      <w:r w:rsidRPr="00303A6C">
        <w:rPr>
          <w:lang w:val="fr-FR"/>
        </w:rPr>
        <w:t>gneur, le suzerain, confère à l’un de ses hommes, le vassal, moyennant une contrepartie qui peut aller de la simple foi et hommage (soumission re</w:t>
      </w:r>
      <w:r w:rsidRPr="00303A6C">
        <w:rPr>
          <w:lang w:val="fr-FR"/>
        </w:rPr>
        <w:t>s</w:t>
      </w:r>
      <w:r w:rsidRPr="00303A6C">
        <w:rPr>
          <w:lang w:val="fr-FR"/>
        </w:rPr>
        <w:t>pectueuse sans autre engagement) du fief d’honneur à des obligations v</w:t>
      </w:r>
      <w:r w:rsidRPr="00303A6C">
        <w:rPr>
          <w:lang w:val="fr-FR"/>
        </w:rPr>
        <w:t>a</w:t>
      </w:r>
      <w:r w:rsidRPr="00303A6C">
        <w:rPr>
          <w:lang w:val="fr-FR"/>
        </w:rPr>
        <w:t>riées, financières, militaires ou autres. Il existe de nombreuses sortes de fiefs, avec des différences locales.</w:t>
      </w:r>
    </w:p>
  </w:footnote>
  <w:footnote w:id="33">
    <w:p w14:paraId="411B9105" w14:textId="77777777" w:rsidR="008379A6" w:rsidRPr="00967288" w:rsidRDefault="008379A6" w:rsidP="008379A6">
      <w:pPr>
        <w:pStyle w:val="Notedebasdepage"/>
        <w:rPr>
          <w:lang w:val="fr-FR"/>
        </w:rPr>
      </w:pPr>
      <w:r w:rsidRPr="00B52BE7">
        <w:rPr>
          <w:rStyle w:val="Appelnotedebasdep"/>
        </w:rPr>
        <w:footnoteRef/>
      </w:r>
      <w:r>
        <w:tab/>
      </w:r>
      <w:r w:rsidRPr="00967288">
        <w:rPr>
          <w:u w:val="single"/>
          <w:lang w:val="fr-FR"/>
        </w:rPr>
        <w:t>Note des Classiques :</w:t>
      </w:r>
      <w:r w:rsidRPr="00967288">
        <w:rPr>
          <w:lang w:val="fr-FR"/>
        </w:rPr>
        <w:t xml:space="preserve"> titulaire d’un fief, vassal.</w:t>
      </w:r>
    </w:p>
  </w:footnote>
  <w:footnote w:id="34">
    <w:p w14:paraId="599754F7" w14:textId="77777777" w:rsidR="008379A6" w:rsidRPr="00967288" w:rsidRDefault="008379A6" w:rsidP="008379A6">
      <w:pPr>
        <w:pStyle w:val="Notedebasdepage"/>
        <w:rPr>
          <w:lang w:val="fr-FR"/>
        </w:rPr>
      </w:pPr>
      <w:r w:rsidRPr="00B52BE7">
        <w:rPr>
          <w:rStyle w:val="Appelnotedebasdep"/>
        </w:rPr>
        <w:footnoteRef/>
      </w:r>
      <w:r>
        <w:tab/>
      </w:r>
      <w:r w:rsidRPr="00967288">
        <w:rPr>
          <w:u w:val="single"/>
          <w:lang w:val="fr-FR"/>
        </w:rPr>
        <w:t>Note des Classiques :</w:t>
      </w:r>
      <w:r w:rsidRPr="00967288">
        <w:rPr>
          <w:lang w:val="fr-FR"/>
        </w:rPr>
        <w:t xml:space="preserve"> soit les tribunaux en charge de rendre la justice.</w:t>
      </w:r>
    </w:p>
  </w:footnote>
  <w:footnote w:id="35">
    <w:p w14:paraId="1DA37401" w14:textId="77777777" w:rsidR="008379A6" w:rsidRPr="00967288" w:rsidRDefault="008379A6" w:rsidP="008379A6">
      <w:pPr>
        <w:pStyle w:val="Notedebasdepage"/>
        <w:rPr>
          <w:lang w:val="fr-FR"/>
        </w:rPr>
      </w:pPr>
      <w:r w:rsidRPr="00B52BE7">
        <w:rPr>
          <w:rStyle w:val="Appelnotedebasdep"/>
        </w:rPr>
        <w:footnoteRef/>
      </w:r>
      <w:r>
        <w:tab/>
      </w:r>
      <w:r w:rsidRPr="00967288">
        <w:rPr>
          <w:u w:val="single"/>
          <w:lang w:val="fr-FR"/>
        </w:rPr>
        <w:t>Note des Classiques :</w:t>
      </w:r>
      <w:r w:rsidRPr="00967288">
        <w:rPr>
          <w:lang w:val="fr-FR"/>
        </w:rPr>
        <w:t xml:space="preserve"> citoyens tirés au sort pour composer un jury, soit un groupe de citoyens chargés de rendre un verdict dans un procès.</w:t>
      </w:r>
    </w:p>
  </w:footnote>
  <w:footnote w:id="36">
    <w:p w14:paraId="22A60FE6" w14:textId="77777777" w:rsidR="008379A6" w:rsidRPr="003A202E" w:rsidRDefault="008379A6" w:rsidP="008379A6">
      <w:pPr>
        <w:pStyle w:val="Notedebasdepage"/>
        <w:rPr>
          <w:lang w:val="fr-FR"/>
        </w:rPr>
      </w:pPr>
      <w:r w:rsidRPr="00B52BE7">
        <w:rPr>
          <w:rStyle w:val="Appelnotedebasdep"/>
        </w:rPr>
        <w:footnoteRef/>
      </w:r>
      <w:r>
        <w:tab/>
      </w:r>
      <w:r w:rsidRPr="003A202E">
        <w:rPr>
          <w:u w:val="single"/>
          <w:lang w:val="fr-FR"/>
        </w:rPr>
        <w:t>Note des Classiques :</w:t>
      </w:r>
      <w:r w:rsidRPr="003A202E">
        <w:rPr>
          <w:lang w:val="fr-FR"/>
        </w:rPr>
        <w:t xml:space="preserve"> se rapporte à la cérémonie de constitution ou de r</w:t>
      </w:r>
      <w:r w:rsidRPr="003A202E">
        <w:rPr>
          <w:lang w:val="fr-FR"/>
        </w:rPr>
        <w:t>e</w:t>
      </w:r>
      <w:r w:rsidRPr="003A202E">
        <w:rPr>
          <w:lang w:val="fr-FR"/>
        </w:rPr>
        <w:t>nouvellement d’une convention de vassalité, celle-ci étant empreinte d’un formalisme qui ritualise les engagements des deux parties. Le vassal jure f</w:t>
      </w:r>
      <w:r w:rsidRPr="003A202E">
        <w:rPr>
          <w:lang w:val="fr-FR"/>
        </w:rPr>
        <w:t>i</w:t>
      </w:r>
      <w:r w:rsidRPr="003A202E">
        <w:rPr>
          <w:lang w:val="fr-FR"/>
        </w:rPr>
        <w:t>dél</w:t>
      </w:r>
      <w:r w:rsidRPr="003A202E">
        <w:rPr>
          <w:lang w:val="fr-FR"/>
        </w:rPr>
        <w:t>i</w:t>
      </w:r>
      <w:r w:rsidRPr="003A202E">
        <w:rPr>
          <w:lang w:val="fr-FR"/>
        </w:rPr>
        <w:t xml:space="preserve">té (foi) à son suzerain et fait allégeance (hommage) à celui-ci. En 1020, dans sa Lettre à Guillaume V d’Aquitaine, Fulbert de Chartres décrit ainsi l’attitude que doit avoir le vassal lors de la cérémonie : </w:t>
      </w:r>
      <w:r w:rsidRPr="003A202E">
        <w:rPr>
          <w:i/>
          <w:lang w:val="fr-FR"/>
        </w:rPr>
        <w:t>« Celui qui jure fid</w:t>
      </w:r>
      <w:r w:rsidRPr="003A202E">
        <w:rPr>
          <w:i/>
          <w:lang w:val="fr-FR"/>
        </w:rPr>
        <w:t>é</w:t>
      </w:r>
      <w:r w:rsidRPr="003A202E">
        <w:rPr>
          <w:i/>
          <w:lang w:val="fr-FR"/>
        </w:rPr>
        <w:t>lité à son seigneur doit avoir toujours les mots suivants présents à la m</w:t>
      </w:r>
      <w:r w:rsidRPr="003A202E">
        <w:rPr>
          <w:i/>
          <w:lang w:val="fr-FR"/>
        </w:rPr>
        <w:t>é</w:t>
      </w:r>
      <w:r w:rsidRPr="003A202E">
        <w:rPr>
          <w:i/>
          <w:lang w:val="fr-FR"/>
        </w:rPr>
        <w:t>moire : sain et sauf afin qu’il ne cause pas de dommage à la force de son seigneur ; sûr afin qu’il ne nuise pas à son seigneur en livrant son secret ou ses châteaux forts ; honnête afin qu’il ne porte pas atteinte aux droits de justice de son seigneur ; utile afin qu’il ne fasse pas de tort aux possessions de son seigneur ; facile et possible afin qu’il ne rende pas difficile à son se</w:t>
      </w:r>
      <w:r w:rsidRPr="003A202E">
        <w:rPr>
          <w:i/>
          <w:lang w:val="fr-FR"/>
        </w:rPr>
        <w:t>i</w:t>
      </w:r>
      <w:r w:rsidRPr="003A202E">
        <w:rPr>
          <w:i/>
          <w:lang w:val="fr-FR"/>
        </w:rPr>
        <w:t>gneur le bien que celui-ci pourrait facilement faire et afin qu’il ne rende pas impossible ce qui eut été possible à son seigneur. »</w:t>
      </w:r>
    </w:p>
  </w:footnote>
  <w:footnote w:id="37">
    <w:p w14:paraId="57BCB39C" w14:textId="77777777" w:rsidR="008379A6" w:rsidRPr="003A202E" w:rsidRDefault="008379A6" w:rsidP="008379A6">
      <w:pPr>
        <w:pStyle w:val="Notedebasdepage"/>
        <w:rPr>
          <w:lang w:val="fr-FR"/>
        </w:rPr>
      </w:pPr>
      <w:r w:rsidRPr="00B52BE7">
        <w:rPr>
          <w:rStyle w:val="Appelnotedebasdep"/>
        </w:rPr>
        <w:footnoteRef/>
      </w:r>
      <w:r>
        <w:tab/>
      </w:r>
      <w:r w:rsidRPr="00B52BE7">
        <w:rPr>
          <w:u w:val="single"/>
          <w:lang w:val="fr-FR"/>
        </w:rPr>
        <w:t>Note des Classiques :</w:t>
      </w:r>
      <w:r w:rsidRPr="003A202E">
        <w:rPr>
          <w:lang w:val="fr-FR"/>
        </w:rPr>
        <w:t xml:space="preserve"> sans gloire.</w:t>
      </w:r>
    </w:p>
  </w:footnote>
  <w:footnote w:id="38">
    <w:p w14:paraId="7D434554" w14:textId="77777777" w:rsidR="008379A6" w:rsidRPr="003A202E" w:rsidRDefault="008379A6" w:rsidP="008379A6">
      <w:pPr>
        <w:pStyle w:val="Notedebasdepage"/>
        <w:rPr>
          <w:lang w:val="fr-FR"/>
        </w:rPr>
      </w:pPr>
      <w:r w:rsidRPr="00B52BE7">
        <w:rPr>
          <w:rStyle w:val="Appelnotedebasdep"/>
        </w:rPr>
        <w:footnoteRef/>
      </w:r>
      <w:r>
        <w:tab/>
      </w:r>
      <w:r w:rsidRPr="003A202E">
        <w:rPr>
          <w:u w:val="single"/>
          <w:lang w:val="fr-FR"/>
        </w:rPr>
        <w:t>Note des Classiques :</w:t>
      </w:r>
      <w:r w:rsidRPr="003A202E">
        <w:rPr>
          <w:lang w:val="fr-FR"/>
        </w:rPr>
        <w:t xml:space="preserve"> Jean (1166/1216), dit sans Terre car il n’était pas de</w:t>
      </w:r>
      <w:r w:rsidRPr="003A202E">
        <w:rPr>
          <w:lang w:val="fr-FR"/>
        </w:rPr>
        <w:t>s</w:t>
      </w:r>
      <w:r w:rsidRPr="003A202E">
        <w:rPr>
          <w:lang w:val="fr-FR"/>
        </w:rPr>
        <w:t>tiné à monter sur le trône ni à recevoir des terres, seigneur d’Irlande à partir de 1177, roi d’Angleterre de 1199 à sa mort.</w:t>
      </w:r>
    </w:p>
  </w:footnote>
  <w:footnote w:id="39">
    <w:p w14:paraId="18C7A9AB" w14:textId="77777777" w:rsidR="008379A6" w:rsidRPr="002E7227" w:rsidRDefault="008379A6" w:rsidP="008379A6">
      <w:pPr>
        <w:pStyle w:val="Notedebasdepage"/>
        <w:rPr>
          <w:lang w:val="fr-FR"/>
        </w:rPr>
      </w:pPr>
      <w:r w:rsidRPr="00B52BE7">
        <w:rPr>
          <w:rStyle w:val="Appelnotedebasdep"/>
        </w:rPr>
        <w:footnoteRef/>
      </w:r>
      <w:r>
        <w:tab/>
      </w:r>
      <w:r w:rsidRPr="002E7227">
        <w:rPr>
          <w:u w:val="single"/>
        </w:rPr>
        <w:t>Note des Classiques :</w:t>
      </w:r>
      <w:r w:rsidRPr="002E7227">
        <w:t xml:space="preserve"> Henri</w:t>
      </w:r>
      <w:r>
        <w:t> </w:t>
      </w:r>
      <w:r w:rsidRPr="002E7227">
        <w:t>1</w:t>
      </w:r>
      <w:r w:rsidRPr="002E7227">
        <w:rPr>
          <w:vertAlign w:val="superscript"/>
        </w:rPr>
        <w:t>er</w:t>
      </w:r>
      <w:r w:rsidRPr="002E7227">
        <w:t xml:space="preserve"> d’Angleterre (vers 1068 / 1135), dit Henri Beauclerc, quatrième fils de Guillaume le Conquérant, duc de Normandie de 1106 à sa mort, roi d’Angleterre de 1100 à sa mort.</w:t>
      </w:r>
    </w:p>
  </w:footnote>
  <w:footnote w:id="40">
    <w:p w14:paraId="3EC4CC3A" w14:textId="77777777" w:rsidR="008379A6" w:rsidRPr="002E7227" w:rsidRDefault="008379A6" w:rsidP="008379A6">
      <w:pPr>
        <w:pStyle w:val="Notedebasdepage"/>
        <w:rPr>
          <w:lang w:val="fr-FR"/>
        </w:rPr>
      </w:pPr>
      <w:r w:rsidRPr="00B52BE7">
        <w:rPr>
          <w:rStyle w:val="Appelnotedebasdep"/>
        </w:rPr>
        <w:footnoteRef/>
      </w:r>
      <w:r>
        <w:tab/>
      </w:r>
      <w:r w:rsidRPr="002E7227">
        <w:rPr>
          <w:u w:val="single"/>
        </w:rPr>
        <w:t>Note des Classiques :</w:t>
      </w:r>
      <w:r w:rsidRPr="002E7227">
        <w:t xml:space="preserve"> Henri</w:t>
      </w:r>
      <w:r>
        <w:t> </w:t>
      </w:r>
      <w:r w:rsidRPr="002E7227">
        <w:t>II d’Angleterre (1133/1189), comte d’Anjou et du Maine, duc de Normandie et d’Aquitaine, roi d’Angleterre de 1154 à sa mort.</w:t>
      </w:r>
    </w:p>
  </w:footnote>
  <w:footnote w:id="41">
    <w:p w14:paraId="1EDBB55F" w14:textId="77777777" w:rsidR="008379A6" w:rsidRPr="002E7227" w:rsidRDefault="008379A6" w:rsidP="008379A6">
      <w:pPr>
        <w:pStyle w:val="Notedebasdepage"/>
        <w:rPr>
          <w:lang w:val="fr-FR"/>
        </w:rPr>
      </w:pPr>
      <w:r w:rsidRPr="00B52BE7">
        <w:rPr>
          <w:rStyle w:val="Appelnotedebasdep"/>
        </w:rPr>
        <w:footnoteRef/>
      </w:r>
      <w:r>
        <w:tab/>
      </w:r>
      <w:r w:rsidRPr="002E7227">
        <w:rPr>
          <w:u w:val="single"/>
        </w:rPr>
        <w:t>Note des Classiques :</w:t>
      </w:r>
      <w:r w:rsidRPr="002E7227">
        <w:t xml:space="preserve"> Richard 1</w:t>
      </w:r>
      <w:r w:rsidRPr="002E7227">
        <w:rPr>
          <w:vertAlign w:val="superscript"/>
        </w:rPr>
        <w:t>er</w:t>
      </w:r>
      <w:r w:rsidRPr="002E7227">
        <w:t xml:space="preserve"> d’Angleterre (1157/1199), dit Cœur de Lion, comte d’Anjou et du Maine, duc de Normandie et d’Aquitaine, roi d’Angleterre de 1189 à sa mort.</w:t>
      </w:r>
    </w:p>
  </w:footnote>
  <w:footnote w:id="42">
    <w:p w14:paraId="6DC9D15B" w14:textId="77777777" w:rsidR="008379A6" w:rsidRPr="0025533D" w:rsidRDefault="008379A6" w:rsidP="008379A6">
      <w:pPr>
        <w:pStyle w:val="Notedebasdepage"/>
        <w:rPr>
          <w:lang w:val="fr-FR"/>
        </w:rPr>
      </w:pPr>
      <w:r w:rsidRPr="00B52BE7">
        <w:rPr>
          <w:rStyle w:val="Appelnotedebasdep"/>
        </w:rPr>
        <w:footnoteRef/>
      </w:r>
      <w:r>
        <w:tab/>
      </w:r>
      <w:r w:rsidRPr="0025533D">
        <w:rPr>
          <w:u w:val="single"/>
          <w:lang w:val="fr-FR"/>
        </w:rPr>
        <w:t>Note des Classiques :</w:t>
      </w:r>
      <w:r w:rsidRPr="0025533D">
        <w:rPr>
          <w:lang w:val="fr-FR"/>
        </w:rPr>
        <w:t xml:space="preserve"> ou </w:t>
      </w:r>
      <w:r w:rsidRPr="0025533D">
        <w:rPr>
          <w:i/>
          <w:lang w:val="fr-FR"/>
        </w:rPr>
        <w:t>Magna Carta</w:t>
      </w:r>
      <w:r w:rsidRPr="0025533D">
        <w:rPr>
          <w:lang w:val="fr-FR"/>
        </w:rPr>
        <w:t xml:space="preserve"> en latin, Grande Charte (d’Angleterre) en français, charte concédée par le roi Jean sans Terre aux barons anglais, le 15 juin 1215, après une brève guerre civile ayant culminée avec la prise de la ville de Londres. Trois versions ultérieures de ce texte, amendées, sont désignées par la même formule.</w:t>
      </w:r>
    </w:p>
  </w:footnote>
  <w:footnote w:id="43">
    <w:p w14:paraId="727173B6" w14:textId="77777777" w:rsidR="008379A6" w:rsidRPr="0025533D" w:rsidRDefault="008379A6" w:rsidP="008379A6">
      <w:pPr>
        <w:pStyle w:val="Notedebasdepage"/>
        <w:rPr>
          <w:lang w:val="fr-FR"/>
        </w:rPr>
      </w:pPr>
      <w:r w:rsidRPr="00B52BE7">
        <w:rPr>
          <w:rStyle w:val="Appelnotedebasdep"/>
        </w:rPr>
        <w:footnoteRef/>
      </w:r>
      <w:r>
        <w:tab/>
      </w:r>
      <w:r w:rsidRPr="005613C9">
        <w:rPr>
          <w:u w:val="single"/>
        </w:rPr>
        <w:t>Note des Classiques :</w:t>
      </w:r>
      <w:r w:rsidRPr="0025533D">
        <w:t xml:space="preserve"> Richard Cœur de Lion participa à la troisième Crois</w:t>
      </w:r>
      <w:r w:rsidRPr="0025533D">
        <w:t>a</w:t>
      </w:r>
      <w:r w:rsidRPr="0025533D">
        <w:t>de, de 1190 à 1192. Il fut capturé sur le chemin du retour par le duc Léopold V de Babenberg, qui le livra à l’empereur Henri VI. Il ne fut libéré que deux ans plus tard, contre le versement d’une rançon équivalente à deux années des revenus du royaume d’Angleterre.</w:t>
      </w:r>
    </w:p>
  </w:footnote>
  <w:footnote w:id="44">
    <w:p w14:paraId="0570FD70" w14:textId="77777777" w:rsidR="008379A6" w:rsidRPr="005C55FF" w:rsidRDefault="008379A6" w:rsidP="008379A6">
      <w:pPr>
        <w:pStyle w:val="Notedebasdepage"/>
        <w:rPr>
          <w:lang w:val="fr-FR"/>
        </w:rPr>
      </w:pPr>
      <w:r w:rsidRPr="00B52BE7">
        <w:rPr>
          <w:rStyle w:val="Appelnotedebasdep"/>
        </w:rPr>
        <w:footnoteRef/>
      </w:r>
      <w:r>
        <w:tab/>
      </w:r>
      <w:r w:rsidRPr="005C55FF">
        <w:rPr>
          <w:u w:val="single"/>
          <w:lang w:val="fr-FR"/>
        </w:rPr>
        <w:t>Note des Classiques :</w:t>
      </w:r>
      <w:r w:rsidRPr="005C55FF">
        <w:rPr>
          <w:lang w:val="fr-FR"/>
        </w:rPr>
        <w:t xml:space="preserve"> Edouard 1</w:t>
      </w:r>
      <w:r w:rsidRPr="005C55FF">
        <w:rPr>
          <w:vertAlign w:val="superscript"/>
          <w:lang w:val="fr-FR"/>
        </w:rPr>
        <w:t>er</w:t>
      </w:r>
      <w:r w:rsidRPr="005C55FF">
        <w:rPr>
          <w:lang w:val="fr-FR"/>
        </w:rPr>
        <w:t xml:space="preserve"> d’Angleterre (1239/1307), dit </w:t>
      </w:r>
      <w:r w:rsidRPr="005C55FF">
        <w:rPr>
          <w:i/>
          <w:lang w:val="fr-FR"/>
        </w:rPr>
        <w:t>« </w:t>
      </w:r>
      <w:r>
        <w:rPr>
          <w:i/>
          <w:lang w:val="fr-FR"/>
        </w:rPr>
        <w:t>grandes</w:t>
      </w:r>
      <w:r w:rsidRPr="005C55FF">
        <w:rPr>
          <w:i/>
          <w:lang w:val="fr-FR"/>
        </w:rPr>
        <w:t xml:space="preserve"> jambes »</w:t>
      </w:r>
      <w:r>
        <w:rPr>
          <w:i/>
          <w:lang w:val="fr-FR"/>
        </w:rPr>
        <w:t xml:space="preserve"> </w:t>
      </w:r>
      <w:r w:rsidRPr="005C55FF">
        <w:rPr>
          <w:lang w:val="fr-FR"/>
        </w:rPr>
        <w:t>et</w:t>
      </w:r>
      <w:r>
        <w:rPr>
          <w:i/>
          <w:lang w:val="fr-FR"/>
        </w:rPr>
        <w:t xml:space="preserve"> « le marteau des écossais »</w:t>
      </w:r>
      <w:r w:rsidRPr="005C55FF">
        <w:rPr>
          <w:i/>
          <w:lang w:val="fr-FR"/>
        </w:rPr>
        <w:t xml:space="preserve">, </w:t>
      </w:r>
      <w:r w:rsidRPr="005C55FF">
        <w:rPr>
          <w:lang w:val="fr-FR"/>
        </w:rPr>
        <w:t>duc d’Aquitaine, roi d’Angleterre et seigneur d’Irlande de 1272 à sa mort.</w:t>
      </w:r>
    </w:p>
  </w:footnote>
  <w:footnote w:id="45">
    <w:p w14:paraId="5AB76FF4" w14:textId="77777777" w:rsidR="008379A6" w:rsidRPr="00361A7E" w:rsidRDefault="008379A6" w:rsidP="008379A6">
      <w:pPr>
        <w:pStyle w:val="Notedebasdepage"/>
        <w:rPr>
          <w:lang w:val="fr-FR"/>
        </w:rPr>
      </w:pPr>
      <w:r w:rsidRPr="00B52BE7">
        <w:rPr>
          <w:rStyle w:val="Appelnotedebasdep"/>
        </w:rPr>
        <w:footnoteRef/>
      </w:r>
      <w:r>
        <w:tab/>
      </w:r>
      <w:r w:rsidRPr="00361A7E">
        <w:rPr>
          <w:u w:val="single"/>
          <w:lang w:val="fr-FR"/>
        </w:rPr>
        <w:t>Note des Classiques :</w:t>
      </w:r>
      <w:r w:rsidRPr="00361A7E">
        <w:rPr>
          <w:lang w:val="fr-FR"/>
        </w:rPr>
        <w:t xml:space="preserve"> dans l’Angleterre médiévale, personne occupant une fonction politique et administrative, analogue à celle d’un bailli du comté, c’est-à-dire d’un représentant de l’autorité du roi chargé, sur le territoire dont il a la charge, de contrôler l’administration de l’Etat et de faire appl</w:t>
      </w:r>
      <w:r w:rsidRPr="00361A7E">
        <w:rPr>
          <w:lang w:val="fr-FR"/>
        </w:rPr>
        <w:t>i</w:t>
      </w:r>
      <w:r w:rsidRPr="00361A7E">
        <w:rPr>
          <w:lang w:val="fr-FR"/>
        </w:rPr>
        <w:t>quer la justice royale. L’autorité française actuelle qui s’en rapproche le plus est le préfet</w:t>
      </w:r>
      <w:r>
        <w:rPr>
          <w:lang w:val="fr-FR"/>
        </w:rPr>
        <w:t>, hors le fait que le préfet n’est pas en charge du contrôle de la justice</w:t>
      </w:r>
      <w:r w:rsidRPr="00361A7E">
        <w:rPr>
          <w:lang w:val="fr-FR"/>
        </w:rPr>
        <w:t>.</w:t>
      </w:r>
      <w:r>
        <w:rPr>
          <w:lang w:val="fr-FR"/>
        </w:rPr>
        <w:t xml:space="preserve"> Le shérif cumulait une grande partie des fonctions aujourd’hui confiées aux préfets d’une part et aux procureurs de la République d’autre part.</w:t>
      </w:r>
    </w:p>
  </w:footnote>
  <w:footnote w:id="46">
    <w:p w14:paraId="4A4EBB4E" w14:textId="77777777" w:rsidR="008379A6" w:rsidRPr="00361A7E" w:rsidRDefault="008379A6" w:rsidP="008379A6">
      <w:pPr>
        <w:pStyle w:val="Notedebasdepage"/>
        <w:rPr>
          <w:lang w:val="fr-FR"/>
        </w:rPr>
      </w:pPr>
      <w:r w:rsidRPr="00B52BE7">
        <w:rPr>
          <w:rStyle w:val="Appelnotedebasdep"/>
        </w:rPr>
        <w:footnoteRef/>
      </w:r>
      <w:r>
        <w:tab/>
      </w:r>
      <w:r w:rsidRPr="00361A7E">
        <w:rPr>
          <w:u w:val="single"/>
          <w:lang w:val="fr-FR"/>
        </w:rPr>
        <w:t>Note des Classiques :</w:t>
      </w:r>
      <w:r w:rsidRPr="00361A7E">
        <w:rPr>
          <w:lang w:val="fr-FR"/>
        </w:rPr>
        <w:t xml:space="preserve"> chambre basse du Parlement britannique, qui co</w:t>
      </w:r>
      <w:r w:rsidRPr="00361A7E">
        <w:rPr>
          <w:lang w:val="fr-FR"/>
        </w:rPr>
        <w:t>m</w:t>
      </w:r>
      <w:r w:rsidRPr="00361A7E">
        <w:rPr>
          <w:lang w:val="fr-FR"/>
        </w:rPr>
        <w:t>prend également, outre le roi,  une chambre haute, la Chambre des lords. La Chambre des communes se compose aujourd’hui de 650 députés élus au su</w:t>
      </w:r>
      <w:r w:rsidRPr="00361A7E">
        <w:rPr>
          <w:lang w:val="fr-FR"/>
        </w:rPr>
        <w:t>f</w:t>
      </w:r>
      <w:r w:rsidRPr="00361A7E">
        <w:rPr>
          <w:lang w:val="fr-FR"/>
        </w:rPr>
        <w:t>frage universel direct.</w:t>
      </w:r>
    </w:p>
  </w:footnote>
  <w:footnote w:id="47">
    <w:p w14:paraId="49748D1B" w14:textId="77777777" w:rsidR="008379A6" w:rsidRPr="005D7D56" w:rsidRDefault="008379A6" w:rsidP="008379A6">
      <w:pPr>
        <w:pStyle w:val="Notedebasdepage"/>
        <w:rPr>
          <w:lang w:val="fr-FR"/>
        </w:rPr>
      </w:pPr>
      <w:r w:rsidRPr="00B52BE7">
        <w:rPr>
          <w:rStyle w:val="Appelnotedebasdep"/>
        </w:rPr>
        <w:footnoteRef/>
      </w:r>
      <w:r>
        <w:tab/>
      </w:r>
      <w:r w:rsidRPr="005D7D56">
        <w:rPr>
          <w:u w:val="single"/>
          <w:lang w:val="fr-FR"/>
        </w:rPr>
        <w:t>Note des Classiques :</w:t>
      </w:r>
      <w:r w:rsidRPr="005D7D56">
        <w:rPr>
          <w:lang w:val="fr-FR"/>
        </w:rPr>
        <w:t xml:space="preserve"> Robert de Beaumont (vers 1046 / 1118), comte de Meulan, premier comte de Leicester de 1081 à sa mort, sous le nom de R</w:t>
      </w:r>
      <w:r w:rsidRPr="005D7D56">
        <w:rPr>
          <w:lang w:val="fr-FR"/>
        </w:rPr>
        <w:t>o</w:t>
      </w:r>
      <w:r w:rsidRPr="005D7D56">
        <w:rPr>
          <w:lang w:val="fr-FR"/>
        </w:rPr>
        <w:t>bert 1</w:t>
      </w:r>
      <w:r w:rsidRPr="005D7D56">
        <w:rPr>
          <w:vertAlign w:val="superscript"/>
          <w:lang w:val="fr-FR"/>
        </w:rPr>
        <w:t>er</w:t>
      </w:r>
      <w:r w:rsidRPr="005D7D56">
        <w:rPr>
          <w:lang w:val="fr-FR"/>
        </w:rPr>
        <w:t xml:space="preserve"> de Meulan.</w:t>
      </w:r>
    </w:p>
  </w:footnote>
  <w:footnote w:id="48">
    <w:p w14:paraId="1756229F" w14:textId="77777777" w:rsidR="008379A6" w:rsidRPr="00147D47" w:rsidRDefault="008379A6" w:rsidP="008379A6">
      <w:pPr>
        <w:pStyle w:val="Notedebasdepage"/>
        <w:rPr>
          <w:lang w:val="fr-FR"/>
        </w:rPr>
      </w:pPr>
      <w:r w:rsidRPr="00B52BE7">
        <w:rPr>
          <w:rStyle w:val="Appelnotedebasdep"/>
        </w:rPr>
        <w:footnoteRef/>
      </w:r>
      <w:r>
        <w:tab/>
      </w:r>
      <w:r w:rsidRPr="00147D47">
        <w:rPr>
          <w:u w:val="single"/>
          <w:lang w:val="fr-FR"/>
        </w:rPr>
        <w:t>Note des Classiques :</w:t>
      </w:r>
      <w:r w:rsidRPr="00147D47">
        <w:rPr>
          <w:lang w:val="fr-FR"/>
        </w:rPr>
        <w:t xml:space="preserve"> littéralement </w:t>
      </w:r>
      <w:r w:rsidRPr="00147D47">
        <w:rPr>
          <w:i/>
          <w:lang w:val="fr-FR"/>
        </w:rPr>
        <w:t>« non autorisation de la taille ».</w:t>
      </w:r>
      <w:r w:rsidRPr="00147D47">
        <w:rPr>
          <w:lang w:val="fr-FR"/>
        </w:rPr>
        <w:t xml:space="preserve"> Ce st</w:t>
      </w:r>
      <w:r w:rsidRPr="00147D47">
        <w:rPr>
          <w:lang w:val="fr-FR"/>
        </w:rPr>
        <w:t>a</w:t>
      </w:r>
      <w:r w:rsidRPr="00147D47">
        <w:rPr>
          <w:lang w:val="fr-FR"/>
        </w:rPr>
        <w:t>tut arraché par les vassaux du roi Edouard 1</w:t>
      </w:r>
      <w:r w:rsidRPr="00147D47">
        <w:rPr>
          <w:vertAlign w:val="superscript"/>
          <w:lang w:val="fr-FR"/>
        </w:rPr>
        <w:t>er</w:t>
      </w:r>
      <w:r w:rsidRPr="00147D47">
        <w:rPr>
          <w:lang w:val="fr-FR"/>
        </w:rPr>
        <w:t xml:space="preserve"> à leur suzerain, les armes à la main, en 1097, confirme les chartes accordées par les prédécesseurs du roi aux demandeurs, ce qui les dispense notamment de lui payer de nouvelles taxes</w:t>
      </w:r>
      <w:r>
        <w:rPr>
          <w:lang w:val="fr-FR"/>
        </w:rPr>
        <w:t>, dont la taille qui était une taxe que le seigneur réclamait en échange de sa protection</w:t>
      </w:r>
      <w:r w:rsidRPr="00147D47">
        <w:rPr>
          <w:lang w:val="fr-FR"/>
        </w:rPr>
        <w:t>.</w:t>
      </w:r>
    </w:p>
  </w:footnote>
  <w:footnote w:id="49">
    <w:p w14:paraId="5E7AF11F" w14:textId="77777777" w:rsidR="008379A6" w:rsidRPr="00147D47" w:rsidRDefault="008379A6" w:rsidP="008379A6">
      <w:pPr>
        <w:pStyle w:val="Notedebasdepage"/>
        <w:rPr>
          <w:lang w:val="fr-FR"/>
        </w:rPr>
      </w:pPr>
      <w:r w:rsidRPr="00B52BE7">
        <w:rPr>
          <w:rStyle w:val="Appelnotedebasdep"/>
        </w:rPr>
        <w:footnoteRef/>
      </w:r>
      <w:r>
        <w:tab/>
      </w:r>
      <w:r w:rsidRPr="00147D47">
        <w:t>Nullum tallagium vel auxilium per nos, vel heredes nostros in regno nostro imponatur, sublevelur sine volontae et assensu Archiepiscoporum, Episs</w:t>
      </w:r>
      <w:r w:rsidRPr="00147D47">
        <w:t>o</w:t>
      </w:r>
      <w:r w:rsidRPr="00147D47">
        <w:t xml:space="preserve">porum, Comitum, Baronum, Militum (Chevaliers) Burgensium, et aliorum nostrorum hominum de regno nostro. Statut anni 24. </w:t>
      </w:r>
      <w:r w:rsidRPr="00147D47">
        <w:rPr>
          <w:u w:val="single"/>
        </w:rPr>
        <w:t>Ajout des Classiques :</w:t>
      </w:r>
      <w:r w:rsidRPr="00147D47">
        <w:t xml:space="preserve"> littéralement, </w:t>
      </w:r>
      <w:r w:rsidRPr="00147D47">
        <w:rPr>
          <w:i/>
        </w:rPr>
        <w:t>« Aucune contribution forcée ou taxe ne sera imposée par nous, ou par nos héritiers, dans notre royaume, sans le consentement des archevêques, évêques, comtes, barons, chevaliers, bourgeois et autres pe</w:t>
      </w:r>
      <w:r w:rsidRPr="00147D47">
        <w:rPr>
          <w:i/>
        </w:rPr>
        <w:t>r</w:t>
      </w:r>
      <w:r w:rsidRPr="00147D47">
        <w:rPr>
          <w:i/>
        </w:rPr>
        <w:t>sonnes de notre royaume. Statué en l’an 24. »</w:t>
      </w:r>
    </w:p>
  </w:footnote>
  <w:footnote w:id="50">
    <w:p w14:paraId="2D81176B" w14:textId="77777777" w:rsidR="008379A6" w:rsidRPr="006B7CE7" w:rsidRDefault="008379A6" w:rsidP="008379A6">
      <w:pPr>
        <w:pStyle w:val="Notedebasdepage"/>
        <w:rPr>
          <w:lang w:val="fr-FR"/>
        </w:rPr>
      </w:pPr>
      <w:r w:rsidRPr="00B52BE7">
        <w:rPr>
          <w:rStyle w:val="Appelnotedebasdep"/>
        </w:rPr>
        <w:footnoteRef/>
      </w:r>
      <w:r>
        <w:tab/>
      </w:r>
      <w:r w:rsidRPr="006B7CE7">
        <w:rPr>
          <w:u w:val="single"/>
          <w:lang w:val="fr-FR"/>
        </w:rPr>
        <w:t>Note des Classiques :</w:t>
      </w:r>
      <w:r w:rsidRPr="006B7CE7">
        <w:rPr>
          <w:lang w:val="fr-FR"/>
        </w:rPr>
        <w:t xml:space="preserve"> Elisabeth 1</w:t>
      </w:r>
      <w:r w:rsidRPr="006B7CE7">
        <w:rPr>
          <w:vertAlign w:val="superscript"/>
          <w:lang w:val="fr-FR"/>
        </w:rPr>
        <w:t>ère</w:t>
      </w:r>
      <w:r w:rsidRPr="006B7CE7">
        <w:rPr>
          <w:lang w:val="fr-FR"/>
        </w:rPr>
        <w:t xml:space="preserve"> d’Angleterre, cf. note 26.</w:t>
      </w:r>
    </w:p>
  </w:footnote>
  <w:footnote w:id="51">
    <w:p w14:paraId="4C6C1F97" w14:textId="77777777" w:rsidR="008379A6" w:rsidRPr="006B7CE7" w:rsidRDefault="008379A6" w:rsidP="008379A6">
      <w:pPr>
        <w:pStyle w:val="Notedebasdepage"/>
        <w:rPr>
          <w:lang w:val="fr-FR"/>
        </w:rPr>
      </w:pPr>
      <w:r w:rsidRPr="00B52BE7">
        <w:rPr>
          <w:rStyle w:val="Appelnotedebasdep"/>
        </w:rPr>
        <w:footnoteRef/>
      </w:r>
      <w:r>
        <w:tab/>
      </w:r>
      <w:r w:rsidRPr="006B7CE7">
        <w:rPr>
          <w:u w:val="single"/>
        </w:rPr>
        <w:t>Note des Classiques :</w:t>
      </w:r>
      <w:r w:rsidRPr="006B7CE7">
        <w:t xml:space="preserve"> Jacques Stuart (1566/1625), roi d’Ecosse sous le nom de Jacques VI de 1567 à sa mort, roi d’Angleterre et d’Irlande sous le nom de Jacques 1</w:t>
      </w:r>
      <w:r w:rsidRPr="006B7CE7">
        <w:rPr>
          <w:vertAlign w:val="superscript"/>
        </w:rPr>
        <w:t>er</w:t>
      </w:r>
      <w:r w:rsidRPr="006B7CE7">
        <w:t xml:space="preserve"> de 1603 à sa mort.</w:t>
      </w:r>
    </w:p>
  </w:footnote>
  <w:footnote w:id="52">
    <w:p w14:paraId="6B04B4C7" w14:textId="77777777" w:rsidR="008379A6" w:rsidRPr="001E17ED" w:rsidRDefault="008379A6" w:rsidP="008379A6">
      <w:pPr>
        <w:pStyle w:val="Notedebasdepage"/>
        <w:rPr>
          <w:lang w:val="fr-FR"/>
        </w:rPr>
      </w:pPr>
      <w:r w:rsidRPr="00B52BE7">
        <w:rPr>
          <w:rStyle w:val="Appelnotedebasdep"/>
        </w:rPr>
        <w:footnoteRef/>
      </w:r>
      <w:r>
        <w:tab/>
      </w:r>
      <w:r w:rsidRPr="001E17ED">
        <w:rPr>
          <w:u w:val="single"/>
        </w:rPr>
        <w:t>Note des Classiques :</w:t>
      </w:r>
      <w:r w:rsidRPr="001E17ED">
        <w:t xml:space="preserve"> Charles 1</w:t>
      </w:r>
      <w:r w:rsidRPr="001E17ED">
        <w:rPr>
          <w:vertAlign w:val="superscript"/>
        </w:rPr>
        <w:t>er</w:t>
      </w:r>
      <w:r w:rsidRPr="001E17ED">
        <w:t xml:space="preserve"> d’Angleterre (1600/1649), roi d’Angleterre, d’Ecosse et d’Irlande de 1625 à  sa mort (il fut exécuté pour haute trahison).</w:t>
      </w:r>
    </w:p>
  </w:footnote>
  <w:footnote w:id="53">
    <w:p w14:paraId="2E9816BA" w14:textId="77777777" w:rsidR="008379A6" w:rsidRPr="001E17ED" w:rsidRDefault="008379A6" w:rsidP="008379A6">
      <w:pPr>
        <w:pStyle w:val="Notedebasdepage"/>
        <w:rPr>
          <w:lang w:val="fr-FR"/>
        </w:rPr>
      </w:pPr>
      <w:r w:rsidRPr="00B52BE7">
        <w:rPr>
          <w:rStyle w:val="Appelnotedebasdep"/>
        </w:rPr>
        <w:footnoteRef/>
      </w:r>
      <w:r>
        <w:tab/>
      </w:r>
      <w:r w:rsidRPr="001E17ED">
        <w:rPr>
          <w:u w:val="single"/>
        </w:rPr>
        <w:t>Note des Classiques :</w:t>
      </w:r>
      <w:r w:rsidRPr="001E17ED">
        <w:t xml:space="preserve"> </w:t>
      </w:r>
      <w:r>
        <w:t xml:space="preserve">maison </w:t>
      </w:r>
      <w:r w:rsidRPr="001E17ED">
        <w:t>royale anglaise qui a donné son nom à la p</w:t>
      </w:r>
      <w:r w:rsidRPr="001E17ED">
        <w:t>é</w:t>
      </w:r>
      <w:r w:rsidRPr="001E17ED">
        <w:t>riode de l’histoire du pays qui va de 1485 à 1603.</w:t>
      </w:r>
    </w:p>
  </w:footnote>
  <w:footnote w:id="54">
    <w:p w14:paraId="1BACAEB8" w14:textId="77777777" w:rsidR="008379A6" w:rsidRPr="001E17ED" w:rsidRDefault="008379A6" w:rsidP="008379A6">
      <w:pPr>
        <w:pStyle w:val="Notedebasdepage"/>
        <w:rPr>
          <w:lang w:val="fr-FR"/>
        </w:rPr>
      </w:pPr>
      <w:r w:rsidRPr="00B52BE7">
        <w:rPr>
          <w:rStyle w:val="Appelnotedebasdep"/>
        </w:rPr>
        <w:footnoteRef/>
      </w:r>
      <w:r>
        <w:tab/>
      </w:r>
      <w:r w:rsidRPr="001E17ED">
        <w:rPr>
          <w:u w:val="single"/>
        </w:rPr>
        <w:t>Note des Classiques :</w:t>
      </w:r>
      <w:r w:rsidRPr="001E17ED">
        <w:t xml:space="preserve"> maison royale anglaise qui a régnée sur l’Angleterre de 1154 à 1485. Les familles de Lancastre et d’York sont deux des branches de cette maison.</w:t>
      </w:r>
    </w:p>
  </w:footnote>
  <w:footnote w:id="55">
    <w:p w14:paraId="4AB797D1" w14:textId="77777777" w:rsidR="008379A6" w:rsidRPr="000F0002" w:rsidRDefault="008379A6" w:rsidP="008379A6">
      <w:pPr>
        <w:pStyle w:val="Notedebasdepage"/>
        <w:rPr>
          <w:lang w:val="fr-FR"/>
        </w:rPr>
      </w:pPr>
      <w:r w:rsidRPr="00B52BE7">
        <w:rPr>
          <w:rStyle w:val="Appelnotedebasdep"/>
        </w:rPr>
        <w:footnoteRef/>
      </w:r>
      <w:r>
        <w:tab/>
      </w:r>
      <w:r w:rsidRPr="000F0002">
        <w:rPr>
          <w:u w:val="single"/>
        </w:rPr>
        <w:t>Note des Classiques :</w:t>
      </w:r>
      <w:r w:rsidRPr="000F0002">
        <w:t xml:space="preserve"> partie de la philosophie médiévale qui cherchait à conc</w:t>
      </w:r>
      <w:r w:rsidRPr="000F0002">
        <w:t>i</w:t>
      </w:r>
      <w:r w:rsidRPr="000F0002">
        <w:t xml:space="preserve">lier la théologie chrétienne </w:t>
      </w:r>
      <w:r>
        <w:t>et</w:t>
      </w:r>
      <w:r w:rsidRPr="000F0002">
        <w:t xml:space="preserve"> la philosophie grecque.</w:t>
      </w:r>
    </w:p>
  </w:footnote>
  <w:footnote w:id="56">
    <w:p w14:paraId="00481801" w14:textId="77777777" w:rsidR="008379A6" w:rsidRPr="000F0002" w:rsidRDefault="008379A6" w:rsidP="008379A6">
      <w:pPr>
        <w:pStyle w:val="Notedebasdepage"/>
        <w:rPr>
          <w:lang w:val="fr-FR"/>
        </w:rPr>
      </w:pPr>
      <w:r w:rsidRPr="00B52BE7">
        <w:rPr>
          <w:rStyle w:val="Appelnotedebasdep"/>
        </w:rPr>
        <w:footnoteRef/>
      </w:r>
      <w:r>
        <w:tab/>
      </w:r>
      <w:r w:rsidRPr="000F0002">
        <w:rPr>
          <w:u w:val="single"/>
        </w:rPr>
        <w:t>Note des Classiques :</w:t>
      </w:r>
      <w:r w:rsidRPr="000F0002">
        <w:t xml:space="preserve"> Charles II d’Angleterre (1630/1685), roi d’Angleterre, d’Ecosse et d’Irlande de 1660 à sa mort.</w:t>
      </w:r>
    </w:p>
  </w:footnote>
  <w:footnote w:id="57">
    <w:p w14:paraId="68CD8121" w14:textId="77777777" w:rsidR="008379A6" w:rsidRPr="004927B0" w:rsidRDefault="008379A6" w:rsidP="008379A6">
      <w:pPr>
        <w:pStyle w:val="Notedebasdepage"/>
        <w:rPr>
          <w:lang w:val="fr-FR"/>
        </w:rPr>
      </w:pPr>
      <w:r w:rsidRPr="00B52BE7">
        <w:rPr>
          <w:rStyle w:val="Appelnotedebasdep"/>
        </w:rPr>
        <w:footnoteRef/>
      </w:r>
      <w:r>
        <w:tab/>
      </w:r>
      <w:r w:rsidRPr="004927B0">
        <w:rPr>
          <w:u w:val="single"/>
        </w:rPr>
        <w:t>Note des Classiques :</w:t>
      </w:r>
      <w:r w:rsidRPr="004927B0">
        <w:t xml:space="preserve"> Jacques Stuart (1633/1701), roi d’Angleterre, d’Ecosse et d’Irlande de 1685 à 1688.</w:t>
      </w:r>
      <w:r>
        <w:t xml:space="preserve"> C’est la troisième guerre civile a</w:t>
      </w:r>
      <w:r>
        <w:t>n</w:t>
      </w:r>
      <w:r>
        <w:t xml:space="preserve">glaise, appelée </w:t>
      </w:r>
      <w:r w:rsidRPr="004927B0">
        <w:rPr>
          <w:i/>
        </w:rPr>
        <w:t>Glorieuse Révolution</w:t>
      </w:r>
      <w:r>
        <w:t xml:space="preserve"> par ses partisans, qui mit fin à son r</w:t>
      </w:r>
      <w:r>
        <w:t>è</w:t>
      </w:r>
      <w:r>
        <w:t>gne.</w:t>
      </w:r>
    </w:p>
  </w:footnote>
  <w:footnote w:id="58">
    <w:p w14:paraId="2EDFB39F" w14:textId="77777777" w:rsidR="008379A6" w:rsidRPr="004927B0" w:rsidRDefault="008379A6" w:rsidP="008379A6">
      <w:pPr>
        <w:pStyle w:val="Notedebasdepage"/>
        <w:rPr>
          <w:lang w:val="fr-FR"/>
        </w:rPr>
      </w:pPr>
      <w:r w:rsidRPr="00B52BE7">
        <w:rPr>
          <w:rStyle w:val="Appelnotedebasdep"/>
        </w:rPr>
        <w:footnoteRef/>
      </w:r>
      <w:r>
        <w:tab/>
      </w:r>
      <w:r w:rsidRPr="004927B0">
        <w:rPr>
          <w:u w:val="single"/>
        </w:rPr>
        <w:t>Note des Classiques :</w:t>
      </w:r>
      <w:r w:rsidRPr="004927B0">
        <w:t xml:space="preserve"> Guillaume III d’Orange-Nassau (1650/1702), sta</w:t>
      </w:r>
      <w:r w:rsidRPr="004927B0">
        <w:t>d</w:t>
      </w:r>
      <w:r w:rsidRPr="004927B0">
        <w:t>houder des Provinces-Unies de 1672 à sa mort, roi d’Angleterre, d’Ecosse et d’Irlande de 1689 à sa mort.</w:t>
      </w:r>
    </w:p>
  </w:footnote>
  <w:footnote w:id="59">
    <w:p w14:paraId="56FA9A73" w14:textId="77777777" w:rsidR="008379A6" w:rsidRPr="007F3296" w:rsidRDefault="008379A6" w:rsidP="008379A6">
      <w:pPr>
        <w:pStyle w:val="Notedebasdepage"/>
        <w:rPr>
          <w:lang w:val="fr-FR"/>
        </w:rPr>
      </w:pPr>
      <w:r w:rsidRPr="00B52BE7">
        <w:rPr>
          <w:rStyle w:val="Appelnotedebasdep"/>
        </w:rPr>
        <w:footnoteRef/>
      </w:r>
      <w:r>
        <w:tab/>
      </w:r>
      <w:r w:rsidRPr="007F3296">
        <w:rPr>
          <w:u w:val="single"/>
          <w:lang w:val="fr-FR"/>
        </w:rPr>
        <w:t>Note des Classiques :</w:t>
      </w:r>
      <w:r w:rsidRPr="007F3296">
        <w:rPr>
          <w:lang w:val="fr-FR"/>
        </w:rPr>
        <w:t xml:space="preserve"> </w:t>
      </w:r>
      <w:r w:rsidRPr="007F3296">
        <w:rPr>
          <w:i/>
          <w:lang w:val="fr-FR"/>
        </w:rPr>
        <w:t>Bill of Rights</w:t>
      </w:r>
      <w:r w:rsidRPr="007F3296">
        <w:rPr>
          <w:lang w:val="fr-FR"/>
        </w:rPr>
        <w:t xml:space="preserve"> (charte des droits) de 1689. Imposée aux souverains d’Angleterre à la suite de la </w:t>
      </w:r>
      <w:r w:rsidRPr="00303953">
        <w:rPr>
          <w:i/>
          <w:lang w:val="fr-FR"/>
        </w:rPr>
        <w:t>Glorieuse Révolution</w:t>
      </w:r>
      <w:r w:rsidRPr="007F3296">
        <w:rPr>
          <w:lang w:val="fr-FR"/>
        </w:rPr>
        <w:t xml:space="preserve"> (1688), il fixe les bases de la monarchie parlementaire d’Angleterre.</w:t>
      </w:r>
    </w:p>
  </w:footnote>
  <w:footnote w:id="60">
    <w:p w14:paraId="670416C0" w14:textId="77777777" w:rsidR="008379A6" w:rsidRPr="00B10410" w:rsidRDefault="008379A6" w:rsidP="008379A6">
      <w:pPr>
        <w:pStyle w:val="Notedebasdepage"/>
        <w:rPr>
          <w:lang w:val="fr-FR"/>
        </w:rPr>
      </w:pPr>
      <w:r w:rsidRPr="00B10410">
        <w:rPr>
          <w:rStyle w:val="Appelnotedebasdep"/>
        </w:rPr>
        <w:footnoteRef/>
      </w:r>
      <w:r>
        <w:tab/>
      </w:r>
      <w:r w:rsidRPr="00F90022">
        <w:t>De Lolme, p. 72 et 73. — En 1692, la liberté de la presse fut établie par le refus que fit le Parlement de continuer les restrictions mi</w:t>
      </w:r>
      <w:r>
        <w:t>ses à ce sujet. Sous Cha</w:t>
      </w:r>
      <w:r>
        <w:t>r</w:t>
      </w:r>
      <w:r>
        <w:t>les II</w:t>
      </w:r>
      <w:r w:rsidRPr="00F90022">
        <w:t>, l'acte d'</w:t>
      </w:r>
      <w:r w:rsidRPr="00303953">
        <w:rPr>
          <w:i/>
        </w:rPr>
        <w:t xml:space="preserve">habeas corpus </w:t>
      </w:r>
      <w:r w:rsidRPr="00F90022">
        <w:t>avait été établi et défini pour la première fois d'une manière claire et précise ; les parlements étaient aussi devenus trie</w:t>
      </w:r>
      <w:r w:rsidRPr="00F90022">
        <w:t>n</w:t>
      </w:r>
      <w:r w:rsidRPr="00F90022">
        <w:t>naux.</w:t>
      </w:r>
    </w:p>
  </w:footnote>
  <w:footnote w:id="61">
    <w:p w14:paraId="22E9AFF3" w14:textId="77777777" w:rsidR="008379A6" w:rsidRPr="006F6109" w:rsidRDefault="008379A6" w:rsidP="008379A6">
      <w:pPr>
        <w:pStyle w:val="Notedebasdepage"/>
        <w:rPr>
          <w:lang w:val="fr-FR"/>
        </w:rPr>
      </w:pPr>
      <w:r w:rsidRPr="00B52BE7">
        <w:rPr>
          <w:rStyle w:val="Appelnotedebasdep"/>
        </w:rPr>
        <w:footnoteRef/>
      </w:r>
      <w:r>
        <w:tab/>
      </w:r>
      <w:r w:rsidRPr="006F6109">
        <w:rPr>
          <w:u w:val="single"/>
          <w:lang w:val="fr-FR"/>
        </w:rPr>
        <w:t>Note des Classiques :</w:t>
      </w:r>
      <w:r w:rsidRPr="006F6109">
        <w:rPr>
          <w:lang w:val="fr-FR"/>
        </w:rPr>
        <w:t xml:space="preserve"> attribué à Cicéron, l’adage latin </w:t>
      </w:r>
      <w:r w:rsidRPr="006F6109">
        <w:rPr>
          <w:i/>
          <w:lang w:val="fr-FR"/>
        </w:rPr>
        <w:t xml:space="preserve">Summum jus, summa injuria, </w:t>
      </w:r>
      <w:r w:rsidRPr="006F6109">
        <w:rPr>
          <w:lang w:val="fr-FR"/>
        </w:rPr>
        <w:t xml:space="preserve">peut se traduire par l’idée que </w:t>
      </w:r>
      <w:r w:rsidRPr="006F6109">
        <w:rPr>
          <w:i/>
          <w:lang w:val="fr-FR"/>
        </w:rPr>
        <w:t xml:space="preserve">« l’application trop littérale du droit conduit à l’injustice ». </w:t>
      </w:r>
      <w:r w:rsidRPr="006F6109">
        <w:rPr>
          <w:lang w:val="fr-FR"/>
        </w:rPr>
        <w:t>En d’autres termes, c’est l’idée que la justice dema</w:t>
      </w:r>
      <w:r w:rsidRPr="006F6109">
        <w:rPr>
          <w:lang w:val="fr-FR"/>
        </w:rPr>
        <w:t>n</w:t>
      </w:r>
      <w:r w:rsidRPr="006F6109">
        <w:rPr>
          <w:lang w:val="fr-FR"/>
        </w:rPr>
        <w:t>derait une certaine souplesse dans l’application de la loi.</w:t>
      </w:r>
    </w:p>
  </w:footnote>
  <w:footnote w:id="62">
    <w:p w14:paraId="7A0FBBD7" w14:textId="77777777" w:rsidR="008379A6" w:rsidRPr="006F6109" w:rsidRDefault="008379A6" w:rsidP="008379A6">
      <w:pPr>
        <w:pStyle w:val="Notedebasdepage"/>
        <w:rPr>
          <w:lang w:val="fr-FR"/>
        </w:rPr>
      </w:pPr>
      <w:r w:rsidRPr="00B52BE7">
        <w:rPr>
          <w:rStyle w:val="Appelnotedebasdep"/>
        </w:rPr>
        <w:footnoteRef/>
      </w:r>
      <w:r>
        <w:tab/>
      </w:r>
      <w:r w:rsidRPr="006F6109">
        <w:rPr>
          <w:u w:val="single"/>
          <w:lang w:val="fr-FR"/>
        </w:rPr>
        <w:t>Note des Classiques :</w:t>
      </w:r>
      <w:r w:rsidRPr="006F6109">
        <w:rPr>
          <w:lang w:val="fr-FR"/>
        </w:rPr>
        <w:t xml:space="preserve"> littéralement </w:t>
      </w:r>
      <w:r w:rsidRPr="006F6109">
        <w:rPr>
          <w:i/>
          <w:lang w:val="fr-FR"/>
        </w:rPr>
        <w:t>« Crime de lèse-majesté ».</w:t>
      </w:r>
    </w:p>
  </w:footnote>
  <w:footnote w:id="63">
    <w:p w14:paraId="48A61AA5" w14:textId="77777777" w:rsidR="008379A6" w:rsidRPr="00CC31AD" w:rsidRDefault="008379A6" w:rsidP="008379A6">
      <w:pPr>
        <w:pStyle w:val="Notedebasdepage"/>
        <w:rPr>
          <w:lang w:val="fr-FR"/>
        </w:rPr>
      </w:pPr>
      <w:r w:rsidRPr="00B52BE7">
        <w:rPr>
          <w:rStyle w:val="Appelnotedebasdep"/>
        </w:rPr>
        <w:footnoteRef/>
      </w:r>
      <w:r>
        <w:tab/>
      </w:r>
      <w:r w:rsidRPr="00B52BE7">
        <w:rPr>
          <w:u w:val="single"/>
          <w:lang w:val="fr-FR"/>
        </w:rPr>
        <w:t>Note des Classiques :</w:t>
      </w:r>
      <w:r w:rsidRPr="00CC31AD">
        <w:rPr>
          <w:lang w:val="fr-FR"/>
        </w:rPr>
        <w:t xml:space="preserve"> cf. note 28.</w:t>
      </w:r>
    </w:p>
  </w:footnote>
  <w:footnote w:id="64">
    <w:p w14:paraId="27590961" w14:textId="77777777" w:rsidR="008379A6" w:rsidRPr="00CC31AD" w:rsidRDefault="008379A6" w:rsidP="008379A6">
      <w:pPr>
        <w:pStyle w:val="Notedebasdepage"/>
        <w:rPr>
          <w:lang w:val="fr-FR"/>
        </w:rPr>
      </w:pPr>
      <w:r w:rsidRPr="00B52BE7">
        <w:rPr>
          <w:rStyle w:val="Appelnotedebasdep"/>
        </w:rPr>
        <w:footnoteRef/>
      </w:r>
      <w:r>
        <w:tab/>
      </w:r>
      <w:r w:rsidRPr="00CC31AD">
        <w:rPr>
          <w:u w:val="single"/>
          <w:lang w:val="fr-FR"/>
        </w:rPr>
        <w:t>Note des Classiques :</w:t>
      </w:r>
      <w:r w:rsidRPr="00CC31AD">
        <w:rPr>
          <w:lang w:val="fr-FR"/>
        </w:rPr>
        <w:t xml:space="preserve"> littéralement : </w:t>
      </w:r>
      <w:r w:rsidRPr="00CC31AD">
        <w:rPr>
          <w:i/>
          <w:lang w:val="fr-FR"/>
        </w:rPr>
        <w:t>« En tant que mon propre témoin ».</w:t>
      </w:r>
    </w:p>
  </w:footnote>
  <w:footnote w:id="65">
    <w:p w14:paraId="1DC9951F" w14:textId="77777777" w:rsidR="008379A6" w:rsidRPr="00914319" w:rsidRDefault="008379A6" w:rsidP="008379A6">
      <w:pPr>
        <w:pStyle w:val="Notedebasdepage"/>
        <w:rPr>
          <w:lang w:val="fr-FR"/>
        </w:rPr>
      </w:pPr>
      <w:r w:rsidRPr="00B52BE7">
        <w:rPr>
          <w:rStyle w:val="Appelnotedebasdep"/>
        </w:rPr>
        <w:footnoteRef/>
      </w:r>
      <w:r>
        <w:tab/>
      </w:r>
      <w:r w:rsidRPr="00914319">
        <w:rPr>
          <w:u w:val="single"/>
          <w:lang w:val="fr-FR"/>
        </w:rPr>
        <w:t>Note des Classiques :</w:t>
      </w:r>
      <w:r w:rsidRPr="00914319">
        <w:rPr>
          <w:lang w:val="fr-FR"/>
        </w:rPr>
        <w:t xml:space="preserve"> au sens désuet d’ajouts.</w:t>
      </w:r>
    </w:p>
  </w:footnote>
  <w:footnote w:id="66">
    <w:p w14:paraId="596A99A8" w14:textId="77777777" w:rsidR="008379A6" w:rsidRPr="00914319" w:rsidRDefault="008379A6" w:rsidP="008379A6">
      <w:pPr>
        <w:pStyle w:val="Notedebasdepage"/>
        <w:rPr>
          <w:lang w:val="fr-FR"/>
        </w:rPr>
      </w:pPr>
      <w:r w:rsidRPr="00B52BE7">
        <w:rPr>
          <w:rStyle w:val="Appelnotedebasdep"/>
        </w:rPr>
        <w:footnoteRef/>
      </w:r>
      <w:r>
        <w:tab/>
      </w:r>
      <w:r w:rsidRPr="00914319">
        <w:rPr>
          <w:u w:val="single"/>
          <w:lang w:val="fr-FR"/>
        </w:rPr>
        <w:t>Note des Classiques :</w:t>
      </w:r>
      <w:r w:rsidRPr="00914319">
        <w:rPr>
          <w:lang w:val="fr-FR"/>
        </w:rPr>
        <w:t xml:space="preserve"> de fabriquer de l’argent.</w:t>
      </w:r>
    </w:p>
  </w:footnote>
  <w:footnote w:id="67">
    <w:p w14:paraId="6995A23D" w14:textId="77777777" w:rsidR="008379A6" w:rsidRPr="00914319" w:rsidRDefault="008379A6" w:rsidP="008379A6">
      <w:pPr>
        <w:pStyle w:val="Notedebasdepage"/>
        <w:rPr>
          <w:lang w:val="fr-FR"/>
        </w:rPr>
      </w:pPr>
      <w:r w:rsidRPr="00B52BE7">
        <w:rPr>
          <w:rStyle w:val="Appelnotedebasdep"/>
        </w:rPr>
        <w:footnoteRef/>
      </w:r>
      <w:r>
        <w:tab/>
      </w:r>
      <w:r w:rsidRPr="00914319">
        <w:rPr>
          <w:u w:val="single"/>
          <w:lang w:val="fr-FR"/>
        </w:rPr>
        <w:t>Note des Classiques :</w:t>
      </w:r>
      <w:r w:rsidRPr="00914319">
        <w:rPr>
          <w:lang w:val="fr-FR"/>
        </w:rPr>
        <w:t xml:space="preserve"> celui qui hériterait de lui s’il décédait à l’instant. Cette personne est présumée hériter de lui un jour, mais le fait n’est pas certain.</w:t>
      </w:r>
    </w:p>
  </w:footnote>
  <w:footnote w:id="68">
    <w:p w14:paraId="2C7DE0B1" w14:textId="77777777" w:rsidR="008379A6" w:rsidRPr="00E847F0" w:rsidRDefault="008379A6" w:rsidP="008379A6">
      <w:pPr>
        <w:pStyle w:val="Notedebasdepage"/>
        <w:rPr>
          <w:lang w:val="fr-FR"/>
        </w:rPr>
      </w:pPr>
      <w:r w:rsidRPr="00B52BE7">
        <w:rPr>
          <w:rStyle w:val="Appelnotedebasdep"/>
        </w:rPr>
        <w:footnoteRef/>
      </w:r>
      <w:r>
        <w:tab/>
      </w:r>
      <w:r w:rsidRPr="00E847F0">
        <w:rPr>
          <w:u w:val="single"/>
          <w:lang w:val="fr-FR"/>
        </w:rPr>
        <w:t>Note des Classiques :</w:t>
      </w:r>
      <w:r w:rsidRPr="00E847F0">
        <w:rPr>
          <w:lang w:val="fr-FR"/>
        </w:rPr>
        <w:t xml:space="preserve"> écrit royal conférant un droit ou un privilège.</w:t>
      </w:r>
    </w:p>
  </w:footnote>
  <w:footnote w:id="69">
    <w:p w14:paraId="7421BAAB" w14:textId="77777777" w:rsidR="008379A6" w:rsidRPr="00E847F0" w:rsidRDefault="008379A6" w:rsidP="008379A6">
      <w:pPr>
        <w:pStyle w:val="Notedebasdepage"/>
        <w:rPr>
          <w:lang w:val="fr-FR"/>
        </w:rPr>
      </w:pPr>
      <w:r w:rsidRPr="00B52BE7">
        <w:rPr>
          <w:rStyle w:val="Appelnotedebasdep"/>
        </w:rPr>
        <w:footnoteRef/>
      </w:r>
      <w:r>
        <w:tab/>
      </w:r>
      <w:r w:rsidRPr="00E847F0">
        <w:rPr>
          <w:u w:val="single"/>
          <w:lang w:val="fr-FR"/>
        </w:rPr>
        <w:t>Note des Classiques :</w:t>
      </w:r>
      <w:r w:rsidRPr="00E847F0">
        <w:rPr>
          <w:lang w:val="fr-FR"/>
        </w:rPr>
        <w:t xml:space="preserve"> du latin </w:t>
      </w:r>
      <w:r w:rsidRPr="00E847F0">
        <w:rPr>
          <w:i/>
          <w:lang w:val="fr-FR"/>
        </w:rPr>
        <w:t>curare,</w:t>
      </w:r>
      <w:r w:rsidRPr="00E847F0">
        <w:rPr>
          <w:lang w:val="fr-FR"/>
        </w:rPr>
        <w:t xml:space="preserve"> soit </w:t>
      </w:r>
      <w:r>
        <w:rPr>
          <w:i/>
          <w:lang w:val="fr-FR"/>
        </w:rPr>
        <w:t>soigner.</w:t>
      </w:r>
      <w:r w:rsidRPr="00E847F0">
        <w:rPr>
          <w:lang w:val="fr-FR"/>
        </w:rPr>
        <w:t xml:space="preserve"> Le curateur doit veiller à la protection des intérêts matériels de la personne considérée.</w:t>
      </w:r>
    </w:p>
  </w:footnote>
  <w:footnote w:id="70">
    <w:p w14:paraId="4D032031" w14:textId="77777777" w:rsidR="008379A6" w:rsidRPr="00CA055D" w:rsidRDefault="008379A6" w:rsidP="008379A6">
      <w:pPr>
        <w:pStyle w:val="Notedebasdepage"/>
        <w:rPr>
          <w:lang w:val="fr-FR"/>
        </w:rPr>
      </w:pPr>
      <w:r w:rsidRPr="00B52BE7">
        <w:rPr>
          <w:rStyle w:val="Appelnotedebasdep"/>
        </w:rPr>
        <w:footnoteRef/>
      </w:r>
      <w:r>
        <w:tab/>
      </w:r>
      <w:r w:rsidRPr="00CA055D">
        <w:rPr>
          <w:u w:val="single"/>
          <w:lang w:val="fr-FR"/>
        </w:rPr>
        <w:t>Note des Classiques :</w:t>
      </w:r>
      <w:r w:rsidRPr="00CA055D">
        <w:rPr>
          <w:lang w:val="fr-FR"/>
        </w:rPr>
        <w:t xml:space="preserve"> manquement aux devoirs qu’impose le titre. L’auteur évoque ici le constat officiel de cette forfaiture qui pouvait entraîner la d</w:t>
      </w:r>
      <w:r w:rsidRPr="00CA055D">
        <w:rPr>
          <w:lang w:val="fr-FR"/>
        </w:rPr>
        <w:t>é</w:t>
      </w:r>
      <w:r w:rsidRPr="00CA055D">
        <w:rPr>
          <w:lang w:val="fr-FR"/>
        </w:rPr>
        <w:t>chéance du titre.</w:t>
      </w:r>
    </w:p>
  </w:footnote>
  <w:footnote w:id="71">
    <w:p w14:paraId="0BF6CB33" w14:textId="77777777" w:rsidR="008379A6" w:rsidRPr="00CA055D" w:rsidRDefault="008379A6" w:rsidP="008379A6">
      <w:pPr>
        <w:pStyle w:val="Notedebasdepage"/>
        <w:rPr>
          <w:lang w:val="fr-FR"/>
        </w:rPr>
      </w:pPr>
      <w:r w:rsidRPr="00B52BE7">
        <w:rPr>
          <w:rStyle w:val="Appelnotedebasdep"/>
        </w:rPr>
        <w:footnoteRef/>
      </w:r>
      <w:r>
        <w:tab/>
      </w:r>
      <w:r w:rsidRPr="00CA055D">
        <w:rPr>
          <w:u w:val="single"/>
          <w:lang w:val="fr-FR"/>
        </w:rPr>
        <w:t>Note des Classiques :</w:t>
      </w:r>
      <w:r w:rsidRPr="00CA055D">
        <w:rPr>
          <w:lang w:val="fr-FR"/>
        </w:rPr>
        <w:t xml:space="preserve"> littéralement </w:t>
      </w:r>
      <w:r w:rsidRPr="00CA055D">
        <w:rPr>
          <w:i/>
          <w:lang w:val="fr-FR"/>
        </w:rPr>
        <w:t>« Conseil commun du royaume ».</w:t>
      </w:r>
    </w:p>
  </w:footnote>
  <w:footnote w:id="72">
    <w:p w14:paraId="15DE1D60" w14:textId="77777777" w:rsidR="008379A6" w:rsidRPr="00CA055D" w:rsidRDefault="008379A6" w:rsidP="008379A6">
      <w:pPr>
        <w:pStyle w:val="Notedebasdepage"/>
        <w:rPr>
          <w:lang w:val="fr-FR"/>
        </w:rPr>
      </w:pPr>
      <w:r w:rsidRPr="00B52BE7">
        <w:rPr>
          <w:rStyle w:val="Appelnotedebasdep"/>
        </w:rPr>
        <w:footnoteRef/>
      </w:r>
      <w:r>
        <w:tab/>
      </w:r>
      <w:r w:rsidRPr="00CA055D">
        <w:rPr>
          <w:u w:val="single"/>
          <w:lang w:val="fr-FR"/>
        </w:rPr>
        <w:t>Note des Classiques :</w:t>
      </w:r>
      <w:r w:rsidRPr="00CA055D">
        <w:rPr>
          <w:lang w:val="fr-FR"/>
        </w:rPr>
        <w:t xml:space="preserve"> terme anglais signifiant dossiers ou documents ayant fait l’objet d’un enregistrement.</w:t>
      </w:r>
    </w:p>
  </w:footnote>
  <w:footnote w:id="73">
    <w:p w14:paraId="0519A80C" w14:textId="77777777" w:rsidR="008379A6" w:rsidRPr="00CA055D" w:rsidRDefault="008379A6" w:rsidP="008379A6">
      <w:pPr>
        <w:pStyle w:val="Notedebasdepage"/>
        <w:rPr>
          <w:lang w:val="fr-FR"/>
        </w:rPr>
      </w:pPr>
      <w:r w:rsidRPr="00B52BE7">
        <w:rPr>
          <w:rStyle w:val="Appelnotedebasdep"/>
        </w:rPr>
        <w:footnoteRef/>
      </w:r>
      <w:r>
        <w:tab/>
      </w:r>
      <w:r w:rsidRPr="00CA055D">
        <w:rPr>
          <w:u w:val="single"/>
          <w:lang w:val="fr-FR"/>
        </w:rPr>
        <w:t>Note des Classiques :</w:t>
      </w:r>
      <w:r w:rsidRPr="00CA055D">
        <w:rPr>
          <w:lang w:val="fr-FR"/>
        </w:rPr>
        <w:t xml:space="preserve"> </w:t>
      </w:r>
      <w:r w:rsidRPr="000C4731">
        <w:rPr>
          <w:lang w:val="fr-FR"/>
        </w:rPr>
        <w:t xml:space="preserve">Henri Tudor (1457/1509), fondateur de la dynastie du même nom, comte de Richmond, roi d’Angleterre </w:t>
      </w:r>
      <w:r>
        <w:rPr>
          <w:lang w:val="fr-FR"/>
        </w:rPr>
        <w:t xml:space="preserve">sous le nom d’Henri VII </w:t>
      </w:r>
      <w:r w:rsidRPr="000C4731">
        <w:rPr>
          <w:lang w:val="fr-FR"/>
        </w:rPr>
        <w:t>de 1485 à sa mort.</w:t>
      </w:r>
    </w:p>
  </w:footnote>
  <w:footnote w:id="74">
    <w:p w14:paraId="4450825E" w14:textId="77777777" w:rsidR="008379A6" w:rsidRPr="00230172" w:rsidRDefault="008379A6" w:rsidP="008379A6">
      <w:pPr>
        <w:pStyle w:val="Notedebasdepage"/>
        <w:rPr>
          <w:lang w:val="fr-FR"/>
        </w:rPr>
      </w:pPr>
      <w:r w:rsidRPr="00B52BE7">
        <w:rPr>
          <w:rStyle w:val="Appelnotedebasdep"/>
        </w:rPr>
        <w:footnoteRef/>
      </w:r>
      <w:r>
        <w:tab/>
      </w:r>
      <w:r w:rsidRPr="00230172">
        <w:rPr>
          <w:u w:val="single"/>
        </w:rPr>
        <w:t>Note des Classiques :</w:t>
      </w:r>
      <w:r w:rsidRPr="00230172">
        <w:t xml:space="preserve"> Jean sans Terre. Cf. note 38.</w:t>
      </w:r>
    </w:p>
  </w:footnote>
  <w:footnote w:id="75">
    <w:p w14:paraId="5FA617DA" w14:textId="77777777" w:rsidR="008379A6" w:rsidRPr="00230172" w:rsidRDefault="008379A6" w:rsidP="008379A6">
      <w:pPr>
        <w:pStyle w:val="Notedebasdepage"/>
        <w:rPr>
          <w:lang w:val="fr-FR"/>
        </w:rPr>
      </w:pPr>
      <w:r w:rsidRPr="00B52BE7">
        <w:rPr>
          <w:rStyle w:val="Appelnotedebasdep"/>
        </w:rPr>
        <w:footnoteRef/>
      </w:r>
      <w:r>
        <w:tab/>
      </w:r>
      <w:r w:rsidRPr="00230172">
        <w:rPr>
          <w:u w:val="single"/>
        </w:rPr>
        <w:t>Note des Classiques :</w:t>
      </w:r>
      <w:r w:rsidRPr="00230172">
        <w:t xml:space="preserve"> Henri III d’Angleterre (1207/1272), roi d’Angleterre, seigneur d’Irlande et duc d’Aquitaine de 1216 à sa mort.</w:t>
      </w:r>
    </w:p>
  </w:footnote>
  <w:footnote w:id="76">
    <w:p w14:paraId="01EDFFE2" w14:textId="77777777" w:rsidR="008379A6" w:rsidRPr="00881E89" w:rsidRDefault="008379A6" w:rsidP="008379A6">
      <w:pPr>
        <w:pStyle w:val="Notedebasdepage"/>
        <w:rPr>
          <w:lang w:val="fr-FR"/>
        </w:rPr>
      </w:pPr>
      <w:r w:rsidRPr="00B52BE7">
        <w:rPr>
          <w:rStyle w:val="Appelnotedebasdep"/>
        </w:rPr>
        <w:footnoteRef/>
      </w:r>
      <w:r>
        <w:tab/>
      </w:r>
      <w:r w:rsidRPr="00881E89">
        <w:rPr>
          <w:u w:val="single"/>
        </w:rPr>
        <w:t>Note des Classiques :</w:t>
      </w:r>
      <w:r w:rsidRPr="00881E89">
        <w:t xml:space="preserve"> </w:t>
      </w:r>
      <w:r w:rsidRPr="00881E89">
        <w:rPr>
          <w:caps/>
        </w:rPr>
        <w:t>é</w:t>
      </w:r>
      <w:r w:rsidRPr="00881E89">
        <w:t xml:space="preserve">douard II d’Angleterre (1284/1327), dit </w:t>
      </w:r>
      <w:r w:rsidRPr="00881E89">
        <w:rPr>
          <w:caps/>
        </w:rPr>
        <w:t>é</w:t>
      </w:r>
      <w:r w:rsidRPr="00881E89">
        <w:t>douard de Carnarvon avant son avènement au trône, comte de Chester et de Ponthieu, duc d’Aquitaine de 1306 à 1325, roi d’Angleterre et seigneur d’Irlande de 1307 à sa déposition en 1327.</w:t>
      </w:r>
    </w:p>
  </w:footnote>
  <w:footnote w:id="77">
    <w:p w14:paraId="227E33FB" w14:textId="77777777" w:rsidR="008379A6" w:rsidRPr="00881E89" w:rsidRDefault="008379A6" w:rsidP="008379A6">
      <w:pPr>
        <w:pStyle w:val="Notedebasdepage"/>
        <w:rPr>
          <w:lang w:val="fr-FR"/>
        </w:rPr>
      </w:pPr>
      <w:r w:rsidRPr="0069544B">
        <w:rPr>
          <w:rStyle w:val="Appelnotedebasdep"/>
        </w:rPr>
        <w:footnoteRef/>
      </w:r>
      <w:r>
        <w:tab/>
      </w:r>
      <w:r w:rsidRPr="00881E89">
        <w:rPr>
          <w:u w:val="single"/>
        </w:rPr>
        <w:t>Note des Classiques :</w:t>
      </w:r>
      <w:r w:rsidRPr="00881E89">
        <w:t xml:space="preserve"> Richard II d’Angleterre (1367/1400), duc d’Aquitaine de 1377 à 1390, roi d’Angleterre et seigneur d’Irlande de 1377 à sa destit</w:t>
      </w:r>
      <w:r w:rsidRPr="00881E89">
        <w:t>u</w:t>
      </w:r>
      <w:r w:rsidRPr="00881E89">
        <w:t>tion en 1399.</w:t>
      </w:r>
    </w:p>
  </w:footnote>
  <w:footnote w:id="78">
    <w:p w14:paraId="5E9CE479" w14:textId="77777777" w:rsidR="008379A6" w:rsidRPr="000C4731" w:rsidRDefault="008379A6" w:rsidP="008379A6">
      <w:pPr>
        <w:pStyle w:val="Notedebasdepage"/>
        <w:rPr>
          <w:lang w:val="fr-FR"/>
        </w:rPr>
      </w:pPr>
      <w:r w:rsidRPr="0069544B">
        <w:rPr>
          <w:rStyle w:val="Appelnotedebasdep"/>
        </w:rPr>
        <w:footnoteRef/>
      </w:r>
      <w:r>
        <w:tab/>
      </w:r>
      <w:r w:rsidRPr="0069544B">
        <w:rPr>
          <w:u w:val="single"/>
          <w:lang w:val="fr-FR"/>
        </w:rPr>
        <w:t>Note des Classiques :</w:t>
      </w:r>
      <w:r w:rsidRPr="000C4731">
        <w:rPr>
          <w:lang w:val="fr-FR"/>
        </w:rPr>
        <w:t xml:space="preserve"> </w:t>
      </w:r>
      <w:r>
        <w:rPr>
          <w:lang w:val="fr-FR"/>
        </w:rPr>
        <w:t>cf. note 73.</w:t>
      </w:r>
    </w:p>
  </w:footnote>
  <w:footnote w:id="79">
    <w:p w14:paraId="43F5E0F4" w14:textId="77777777" w:rsidR="008379A6" w:rsidRPr="00973169" w:rsidRDefault="008379A6" w:rsidP="008379A6">
      <w:pPr>
        <w:pStyle w:val="Notedebasdepage"/>
        <w:rPr>
          <w:lang w:val="fr-FR"/>
        </w:rPr>
      </w:pPr>
      <w:r w:rsidRPr="0069544B">
        <w:rPr>
          <w:rStyle w:val="Appelnotedebasdep"/>
        </w:rPr>
        <w:footnoteRef/>
      </w:r>
      <w:r>
        <w:tab/>
      </w:r>
      <w:r w:rsidRPr="0069544B">
        <w:rPr>
          <w:u w:val="single"/>
          <w:lang w:val="fr-FR"/>
        </w:rPr>
        <w:t>Note des Classiques :</w:t>
      </w:r>
      <w:r w:rsidRPr="00973169">
        <w:rPr>
          <w:lang w:val="fr-FR"/>
        </w:rPr>
        <w:t xml:space="preserve"> cf. note 38</w:t>
      </w:r>
      <w:r>
        <w:rPr>
          <w:lang w:val="fr-FR"/>
        </w:rPr>
        <w:t>.</w:t>
      </w:r>
    </w:p>
  </w:footnote>
  <w:footnote w:id="80">
    <w:p w14:paraId="4AC3D92A" w14:textId="77777777" w:rsidR="008379A6" w:rsidRPr="009C0661" w:rsidRDefault="008379A6" w:rsidP="008379A6">
      <w:pPr>
        <w:pStyle w:val="Notedebasdepage"/>
        <w:rPr>
          <w:lang w:val="fr-FR"/>
        </w:rPr>
      </w:pPr>
      <w:r w:rsidRPr="0069544B">
        <w:rPr>
          <w:rStyle w:val="Appelnotedebasdep"/>
        </w:rPr>
        <w:footnoteRef/>
      </w:r>
      <w:r>
        <w:tab/>
      </w:r>
      <w:r w:rsidRPr="0069544B">
        <w:rPr>
          <w:u w:val="single"/>
          <w:lang w:val="fr-FR"/>
        </w:rPr>
        <w:t>Note des Classiques :</w:t>
      </w:r>
      <w:r w:rsidRPr="009C0661">
        <w:rPr>
          <w:lang w:val="fr-FR"/>
        </w:rPr>
        <w:t xml:space="preserve"> cf. note 75.</w:t>
      </w:r>
    </w:p>
  </w:footnote>
  <w:footnote w:id="81">
    <w:p w14:paraId="566F0902" w14:textId="77777777" w:rsidR="008379A6" w:rsidRPr="009C0661" w:rsidRDefault="008379A6" w:rsidP="008379A6">
      <w:pPr>
        <w:pStyle w:val="Notedebasdepage"/>
        <w:rPr>
          <w:lang w:val="fr-FR"/>
        </w:rPr>
      </w:pPr>
      <w:r w:rsidRPr="0069544B">
        <w:rPr>
          <w:rStyle w:val="Appelnotedebasdep"/>
        </w:rPr>
        <w:footnoteRef/>
      </w:r>
      <w:r>
        <w:tab/>
      </w:r>
      <w:r w:rsidRPr="009C0661">
        <w:rPr>
          <w:u w:val="single"/>
          <w:lang w:val="fr-FR"/>
        </w:rPr>
        <w:t>Note des Classiques :</w:t>
      </w:r>
      <w:r w:rsidRPr="009C0661">
        <w:rPr>
          <w:lang w:val="fr-FR"/>
        </w:rPr>
        <w:t xml:space="preserve"> terme anglais que l’on peut traduire par </w:t>
      </w:r>
      <w:r w:rsidRPr="009C0661">
        <w:rPr>
          <w:i/>
          <w:lang w:val="fr-FR"/>
        </w:rPr>
        <w:t>Ordonnances</w:t>
      </w:r>
      <w:r w:rsidRPr="009C0661">
        <w:rPr>
          <w:lang w:val="fr-FR"/>
        </w:rPr>
        <w:t xml:space="preserve"> ou </w:t>
      </w:r>
      <w:r w:rsidRPr="009C0661">
        <w:rPr>
          <w:i/>
          <w:lang w:val="fr-FR"/>
        </w:rPr>
        <w:t>injonctions.</w:t>
      </w:r>
    </w:p>
  </w:footnote>
  <w:footnote w:id="82">
    <w:p w14:paraId="7CB96904" w14:textId="77777777" w:rsidR="008379A6" w:rsidRPr="009C0661" w:rsidRDefault="008379A6" w:rsidP="008379A6">
      <w:pPr>
        <w:pStyle w:val="Notedebasdepage"/>
        <w:rPr>
          <w:lang w:val="fr-FR"/>
        </w:rPr>
      </w:pPr>
      <w:r w:rsidRPr="0069544B">
        <w:rPr>
          <w:rStyle w:val="Appelnotedebasdep"/>
        </w:rPr>
        <w:footnoteRef/>
      </w:r>
      <w:r>
        <w:tab/>
      </w:r>
      <w:r w:rsidRPr="0069544B">
        <w:rPr>
          <w:u w:val="single"/>
          <w:lang w:val="fr-FR"/>
        </w:rPr>
        <w:t>Note des Classiques :</w:t>
      </w:r>
      <w:r w:rsidRPr="009C0661">
        <w:rPr>
          <w:lang w:val="fr-FR"/>
        </w:rPr>
        <w:t xml:space="preserve"> cf. note 77.</w:t>
      </w:r>
    </w:p>
  </w:footnote>
  <w:footnote w:id="83">
    <w:p w14:paraId="6FFEAFBE" w14:textId="77777777" w:rsidR="008379A6" w:rsidRPr="00423CCA" w:rsidRDefault="008379A6" w:rsidP="008379A6">
      <w:pPr>
        <w:pStyle w:val="Notedebasdepage"/>
        <w:rPr>
          <w:lang w:val="fr-FR"/>
        </w:rPr>
      </w:pPr>
      <w:r w:rsidRPr="0069544B">
        <w:rPr>
          <w:rStyle w:val="Appelnotedebasdep"/>
        </w:rPr>
        <w:footnoteRef/>
      </w:r>
      <w:r>
        <w:tab/>
      </w:r>
      <w:r w:rsidRPr="00423CCA">
        <w:rPr>
          <w:u w:val="single"/>
          <w:lang w:val="fr-FR"/>
        </w:rPr>
        <w:t>Note des Classiques :</w:t>
      </w:r>
      <w:r w:rsidRPr="00423CCA">
        <w:rPr>
          <w:lang w:val="fr-FR"/>
        </w:rPr>
        <w:t xml:space="preserve"> Henri V d’Angleterre (1386/1422), duc de Cornouai</w:t>
      </w:r>
      <w:r w:rsidRPr="00423CCA">
        <w:rPr>
          <w:lang w:val="fr-FR"/>
        </w:rPr>
        <w:t>l</w:t>
      </w:r>
      <w:r w:rsidRPr="00423CCA">
        <w:rPr>
          <w:lang w:val="fr-FR"/>
        </w:rPr>
        <w:t>les et de Lancastre, roi d’Angleterre de 1413 à sa mort.</w:t>
      </w:r>
    </w:p>
  </w:footnote>
  <w:footnote w:id="84">
    <w:p w14:paraId="18A8FE71" w14:textId="77777777" w:rsidR="008379A6" w:rsidRPr="00423CCA" w:rsidRDefault="008379A6" w:rsidP="008379A6">
      <w:pPr>
        <w:pStyle w:val="Notedebasdepage"/>
        <w:rPr>
          <w:lang w:val="fr-FR"/>
        </w:rPr>
      </w:pPr>
      <w:r w:rsidRPr="0069544B">
        <w:rPr>
          <w:rStyle w:val="Appelnotedebasdep"/>
        </w:rPr>
        <w:footnoteRef/>
      </w:r>
      <w:r>
        <w:tab/>
      </w:r>
      <w:r w:rsidRPr="0069544B">
        <w:rPr>
          <w:u w:val="single"/>
          <w:lang w:val="fr-FR"/>
        </w:rPr>
        <w:t>Note des Classiques :</w:t>
      </w:r>
      <w:r w:rsidRPr="00423CCA">
        <w:rPr>
          <w:lang w:val="fr-FR"/>
        </w:rPr>
        <w:t xml:space="preserve"> cf. note 73.</w:t>
      </w:r>
    </w:p>
  </w:footnote>
  <w:footnote w:id="85">
    <w:p w14:paraId="2635F69D" w14:textId="77777777" w:rsidR="008379A6" w:rsidRPr="007232AE" w:rsidRDefault="008379A6" w:rsidP="008379A6">
      <w:pPr>
        <w:pStyle w:val="Notedebasdepage"/>
        <w:rPr>
          <w:lang w:val="fr-FR"/>
        </w:rPr>
      </w:pPr>
      <w:r w:rsidRPr="0069544B">
        <w:rPr>
          <w:rStyle w:val="Appelnotedebasdep"/>
        </w:rPr>
        <w:footnoteRef/>
      </w:r>
      <w:r>
        <w:tab/>
      </w:r>
      <w:r w:rsidRPr="007232AE">
        <w:rPr>
          <w:u w:val="single"/>
          <w:lang w:val="fr-FR"/>
        </w:rPr>
        <w:t>Note des Classiques :</w:t>
      </w:r>
      <w:r w:rsidRPr="007232AE">
        <w:rPr>
          <w:lang w:val="fr-FR"/>
        </w:rPr>
        <w:t xml:space="preserve"> les pairs d’Angleterre sont les membres de la Cha</w:t>
      </w:r>
      <w:r w:rsidRPr="007232AE">
        <w:rPr>
          <w:lang w:val="fr-FR"/>
        </w:rPr>
        <w:t>m</w:t>
      </w:r>
      <w:r w:rsidRPr="007232AE">
        <w:rPr>
          <w:lang w:val="fr-FR"/>
        </w:rPr>
        <w:t>bre des lords du parlement d’Angleterre</w:t>
      </w:r>
      <w:r>
        <w:rPr>
          <w:lang w:val="fr-FR"/>
        </w:rPr>
        <w:t>. Celle-ci comprenant des religieux, l</w:t>
      </w:r>
      <w:r w:rsidRPr="007232AE">
        <w:rPr>
          <w:lang w:val="fr-FR"/>
        </w:rPr>
        <w:t>’expression pairs temporels désigne les pairs qui appartiennent à la société civile, les autres étant qualifiés de pairs spirituels.</w:t>
      </w:r>
    </w:p>
  </w:footnote>
  <w:footnote w:id="86">
    <w:p w14:paraId="7F42BC66" w14:textId="77777777" w:rsidR="008379A6" w:rsidRPr="007232AE" w:rsidRDefault="008379A6" w:rsidP="008379A6">
      <w:pPr>
        <w:pStyle w:val="Notedebasdepage"/>
        <w:rPr>
          <w:lang w:val="fr-FR"/>
        </w:rPr>
      </w:pPr>
      <w:r w:rsidRPr="0069544B">
        <w:rPr>
          <w:rStyle w:val="Appelnotedebasdep"/>
        </w:rPr>
        <w:footnoteRef/>
      </w:r>
      <w:r>
        <w:tab/>
      </w:r>
      <w:r w:rsidRPr="007232AE">
        <w:rPr>
          <w:u w:val="single"/>
          <w:lang w:val="fr-FR"/>
        </w:rPr>
        <w:t>Note des Classiques :</w:t>
      </w:r>
      <w:r w:rsidRPr="007232AE">
        <w:rPr>
          <w:lang w:val="fr-FR"/>
        </w:rPr>
        <w:t xml:space="preserve"> institution judiciaire qui a le pouvoir d’enquêter sur les actes criminels</w:t>
      </w:r>
      <w:r>
        <w:rPr>
          <w:lang w:val="fr-FR"/>
        </w:rPr>
        <w:t xml:space="preserve"> et de mettre en accusation</w:t>
      </w:r>
      <w:r w:rsidRPr="007232AE">
        <w:rPr>
          <w:lang w:val="fr-FR"/>
        </w:rPr>
        <w:t>.</w:t>
      </w:r>
    </w:p>
  </w:footnote>
  <w:footnote w:id="87">
    <w:p w14:paraId="3E428D51" w14:textId="77777777" w:rsidR="008379A6" w:rsidRPr="007232AE" w:rsidRDefault="008379A6" w:rsidP="008379A6">
      <w:pPr>
        <w:pStyle w:val="Notedebasdepage"/>
        <w:rPr>
          <w:lang w:val="fr-FR"/>
        </w:rPr>
      </w:pPr>
      <w:r w:rsidRPr="0069544B">
        <w:rPr>
          <w:rStyle w:val="Appelnotedebasdep"/>
        </w:rPr>
        <w:footnoteRef/>
      </w:r>
      <w:r>
        <w:tab/>
      </w:r>
      <w:r w:rsidRPr="00FE5EFC">
        <w:rPr>
          <w:u w:val="single"/>
          <w:lang w:val="fr-FR"/>
        </w:rPr>
        <w:t>Note des Classiques :</w:t>
      </w:r>
      <w:r w:rsidRPr="007232AE">
        <w:rPr>
          <w:lang w:val="fr-FR"/>
        </w:rPr>
        <w:t xml:space="preserve"> soit la Chambre des communes du Royaume-Uni, qui constitue la chambre basse du Parlement d’Angleterre</w:t>
      </w:r>
      <w:r>
        <w:rPr>
          <w:lang w:val="fr-FR"/>
        </w:rPr>
        <w:t xml:space="preserve"> (Cf. note 46)</w:t>
      </w:r>
      <w:r w:rsidRPr="007232AE">
        <w:rPr>
          <w:lang w:val="fr-FR"/>
        </w:rPr>
        <w:t>.</w:t>
      </w:r>
      <w:r>
        <w:rPr>
          <w:lang w:val="fr-FR"/>
        </w:rPr>
        <w:t xml:space="preserve"> Comme les grands jurés, elle peut décréter d’accusation des personnes qu’elle sou</w:t>
      </w:r>
      <w:r>
        <w:rPr>
          <w:lang w:val="fr-FR"/>
        </w:rPr>
        <w:t>p</w:t>
      </w:r>
      <w:r>
        <w:rPr>
          <w:lang w:val="fr-FR"/>
        </w:rPr>
        <w:t>çonne d’avoir commis des actes criminels.</w:t>
      </w:r>
    </w:p>
  </w:footnote>
  <w:footnote w:id="88">
    <w:p w14:paraId="1A34246F" w14:textId="77777777" w:rsidR="008379A6" w:rsidRPr="00D4292A" w:rsidRDefault="008379A6" w:rsidP="008379A6">
      <w:pPr>
        <w:pStyle w:val="Notedebasdepage"/>
        <w:rPr>
          <w:lang w:val="fr-FR"/>
        </w:rPr>
      </w:pPr>
      <w:r w:rsidRPr="0069544B">
        <w:rPr>
          <w:rStyle w:val="Appelnotedebasdep"/>
        </w:rPr>
        <w:footnoteRef/>
      </w:r>
      <w:r>
        <w:tab/>
      </w:r>
      <w:r w:rsidRPr="00D4292A">
        <w:rPr>
          <w:u w:val="single"/>
          <w:lang w:val="fr-FR"/>
        </w:rPr>
        <w:t>Note des Classiques :</w:t>
      </w:r>
      <w:r w:rsidRPr="00D4292A">
        <w:rPr>
          <w:lang w:val="fr-FR"/>
        </w:rPr>
        <w:t xml:space="preserve"> terme anglais désignant un projet de loi ou une prop</w:t>
      </w:r>
      <w:r w:rsidRPr="00D4292A">
        <w:rPr>
          <w:lang w:val="fr-FR"/>
        </w:rPr>
        <w:t>o</w:t>
      </w:r>
      <w:r w:rsidRPr="00D4292A">
        <w:rPr>
          <w:lang w:val="fr-FR"/>
        </w:rPr>
        <w:t>s</w:t>
      </w:r>
      <w:r w:rsidRPr="00D4292A">
        <w:rPr>
          <w:lang w:val="fr-FR"/>
        </w:rPr>
        <w:t>i</w:t>
      </w:r>
      <w:r w:rsidRPr="00D4292A">
        <w:rPr>
          <w:lang w:val="fr-FR"/>
        </w:rPr>
        <w:t>tion de loi.</w:t>
      </w:r>
    </w:p>
  </w:footnote>
  <w:footnote w:id="89">
    <w:p w14:paraId="5D667F27" w14:textId="77777777" w:rsidR="008379A6" w:rsidRPr="00D4292A" w:rsidRDefault="008379A6" w:rsidP="008379A6">
      <w:pPr>
        <w:pStyle w:val="Notedebasdepage"/>
        <w:rPr>
          <w:lang w:val="fr-FR"/>
        </w:rPr>
      </w:pPr>
      <w:r>
        <w:rPr>
          <w:rStyle w:val="Appelnotedebasdep"/>
        </w:rPr>
        <w:footnoteRef/>
      </w:r>
      <w:r>
        <w:tab/>
      </w:r>
      <w:r w:rsidRPr="00D4292A">
        <w:rPr>
          <w:u w:val="single"/>
          <w:lang w:val="fr-FR"/>
        </w:rPr>
        <w:t>Note des Classiques :</w:t>
      </w:r>
      <w:r>
        <w:rPr>
          <w:lang w:val="fr-FR"/>
        </w:rPr>
        <w:t xml:space="preserve"> agent diplomatique qui dispose des pleins pouvoirs, c’est-à-dire de la capacité de décider de sa seule autorité, pour l’accomplissement de la mission qui lui a été confiée.</w:t>
      </w:r>
    </w:p>
  </w:footnote>
  <w:footnote w:id="90">
    <w:p w14:paraId="4028EA49" w14:textId="77777777" w:rsidR="008379A6" w:rsidRPr="00E539C6" w:rsidRDefault="008379A6" w:rsidP="008379A6">
      <w:pPr>
        <w:pStyle w:val="Notedebasdepage"/>
        <w:rPr>
          <w:lang w:val="fr-FR"/>
        </w:rPr>
      </w:pPr>
      <w:r w:rsidRPr="0069544B">
        <w:rPr>
          <w:rStyle w:val="Appelnotedebasdep"/>
        </w:rPr>
        <w:footnoteRef/>
      </w:r>
      <w:r>
        <w:tab/>
      </w:r>
      <w:r w:rsidRPr="00E539C6">
        <w:rPr>
          <w:u w:val="single"/>
          <w:lang w:val="fr-FR"/>
        </w:rPr>
        <w:t>Note des Classiques :</w:t>
      </w:r>
      <w:r w:rsidRPr="00E539C6">
        <w:rPr>
          <w:lang w:val="fr-FR"/>
        </w:rPr>
        <w:t xml:space="preserve"> qui commettent de graves manquements aux devoirs de leur charge, par exemple en détournant des fonds publics, en abusant de leur autorité, </w:t>
      </w:r>
      <w:r w:rsidRPr="00E539C6">
        <w:rPr>
          <w:i/>
          <w:lang w:val="fr-FR"/>
        </w:rPr>
        <w:t>etc.</w:t>
      </w:r>
    </w:p>
  </w:footnote>
  <w:footnote w:id="91">
    <w:p w14:paraId="7CB0DAAB" w14:textId="77777777" w:rsidR="008379A6" w:rsidRPr="00E539C6" w:rsidRDefault="008379A6" w:rsidP="008379A6">
      <w:pPr>
        <w:pStyle w:val="Notedebasdepage"/>
        <w:rPr>
          <w:lang w:val="fr-FR"/>
        </w:rPr>
      </w:pPr>
      <w:r w:rsidRPr="0069544B">
        <w:rPr>
          <w:rStyle w:val="Appelnotedebasdep"/>
        </w:rPr>
        <w:footnoteRef/>
      </w:r>
      <w:r>
        <w:tab/>
      </w:r>
      <w:r w:rsidRPr="00E539C6">
        <w:rPr>
          <w:u w:val="single"/>
          <w:lang w:val="fr-FR"/>
        </w:rPr>
        <w:t>Note des Classiques :</w:t>
      </w:r>
      <w:r w:rsidRPr="00E539C6">
        <w:rPr>
          <w:lang w:val="fr-FR"/>
        </w:rPr>
        <w:t xml:space="preserve"> au sens d’annuler, faire disparaître.</w:t>
      </w:r>
    </w:p>
  </w:footnote>
  <w:footnote w:id="92">
    <w:p w14:paraId="27C1BE65" w14:textId="77777777" w:rsidR="008379A6" w:rsidRPr="000A6B2D" w:rsidRDefault="008379A6" w:rsidP="008379A6">
      <w:pPr>
        <w:pStyle w:val="Notedebasdepage"/>
        <w:rPr>
          <w:lang w:val="fr-FR"/>
        </w:rPr>
      </w:pPr>
      <w:r w:rsidRPr="0069544B">
        <w:rPr>
          <w:rStyle w:val="Appelnotedebasdep"/>
        </w:rPr>
        <w:footnoteRef/>
      </w:r>
      <w:r>
        <w:tab/>
      </w:r>
      <w:r w:rsidRPr="000A6B2D">
        <w:rPr>
          <w:u w:val="single"/>
          <w:lang w:val="fr-FR"/>
        </w:rPr>
        <w:t>Note des Classiques :</w:t>
      </w:r>
      <w:r w:rsidRPr="000A6B2D">
        <w:rPr>
          <w:lang w:val="fr-FR"/>
        </w:rPr>
        <w:t xml:space="preserve"> terme latin que l’on peut traduire littéralement par le mot </w:t>
      </w:r>
      <w:r w:rsidRPr="000A6B2D">
        <w:rPr>
          <w:i/>
          <w:lang w:val="fr-FR"/>
        </w:rPr>
        <w:t>« élan ».</w:t>
      </w:r>
    </w:p>
  </w:footnote>
  <w:footnote w:id="93">
    <w:p w14:paraId="4EB1EE4D" w14:textId="77777777" w:rsidR="008379A6" w:rsidRPr="00653D22" w:rsidRDefault="008379A6" w:rsidP="008379A6">
      <w:pPr>
        <w:pStyle w:val="Notedebasdepage"/>
        <w:rPr>
          <w:lang w:val="fr-FR"/>
        </w:rPr>
      </w:pPr>
      <w:r w:rsidRPr="0069544B">
        <w:rPr>
          <w:rStyle w:val="Appelnotedebasdep"/>
        </w:rPr>
        <w:footnoteRef/>
      </w:r>
      <w:r>
        <w:tab/>
      </w:r>
      <w:r w:rsidRPr="0069544B">
        <w:rPr>
          <w:u w:val="single"/>
          <w:lang w:val="fr-FR"/>
        </w:rPr>
        <w:t>Note des Classiques :</w:t>
      </w:r>
      <w:r w:rsidRPr="00653D22">
        <w:rPr>
          <w:lang w:val="fr-FR"/>
        </w:rPr>
        <w:t xml:space="preserve"> cf. note 38.</w:t>
      </w:r>
    </w:p>
  </w:footnote>
  <w:footnote w:id="94">
    <w:p w14:paraId="1B0FD000" w14:textId="77777777" w:rsidR="008379A6" w:rsidRPr="00653D22" w:rsidRDefault="008379A6" w:rsidP="008379A6">
      <w:pPr>
        <w:pStyle w:val="Notedebasdepage"/>
        <w:rPr>
          <w:lang w:val="fr-FR"/>
        </w:rPr>
      </w:pPr>
      <w:r w:rsidRPr="0069544B">
        <w:rPr>
          <w:rStyle w:val="Appelnotedebasdep"/>
        </w:rPr>
        <w:footnoteRef/>
      </w:r>
      <w:r>
        <w:tab/>
      </w:r>
      <w:r w:rsidRPr="00653D22">
        <w:rPr>
          <w:u w:val="single"/>
          <w:lang w:val="fr-FR"/>
        </w:rPr>
        <w:t>Note des Classiques :</w:t>
      </w:r>
      <w:r w:rsidRPr="00653D22">
        <w:rPr>
          <w:lang w:val="fr-FR"/>
        </w:rPr>
        <w:t xml:space="preserve"> expression latine que l’on peut traduite littéralement par </w:t>
      </w:r>
      <w:r w:rsidRPr="00653D22">
        <w:rPr>
          <w:i/>
          <w:lang w:val="fr-FR"/>
        </w:rPr>
        <w:t>« et d’autres hommes fidèles</w:t>
      </w:r>
      <w:r>
        <w:rPr>
          <w:i/>
          <w:lang w:val="fr-FR"/>
        </w:rPr>
        <w:t>.</w:t>
      </w:r>
      <w:r w:rsidRPr="00653D22">
        <w:rPr>
          <w:i/>
          <w:lang w:val="fr-FR"/>
        </w:rPr>
        <w:t> »</w:t>
      </w:r>
    </w:p>
  </w:footnote>
  <w:footnote w:id="95">
    <w:p w14:paraId="48AB432D" w14:textId="77777777" w:rsidR="008379A6" w:rsidRPr="00653D22" w:rsidRDefault="008379A6" w:rsidP="008379A6">
      <w:pPr>
        <w:pStyle w:val="Notedebasdepage"/>
        <w:rPr>
          <w:lang w:val="fr-FR"/>
        </w:rPr>
      </w:pPr>
      <w:r w:rsidRPr="0069544B">
        <w:rPr>
          <w:rStyle w:val="Appelnotedebasdep"/>
        </w:rPr>
        <w:footnoteRef/>
      </w:r>
      <w:r>
        <w:tab/>
      </w:r>
      <w:r w:rsidRPr="00653D22">
        <w:rPr>
          <w:u w:val="single"/>
          <w:lang w:val="fr-FR"/>
        </w:rPr>
        <w:t>Note des Classiques :</w:t>
      </w:r>
      <w:r w:rsidRPr="00653D22">
        <w:rPr>
          <w:lang w:val="fr-FR"/>
        </w:rPr>
        <w:t xml:space="preserve"> phrase anglaise que l’on peut traduire littéralement par : </w:t>
      </w:r>
      <w:r w:rsidRPr="00653D22">
        <w:rPr>
          <w:i/>
          <w:lang w:val="fr-FR"/>
        </w:rPr>
        <w:t>« le roi ne peut rien faire de mal. »</w:t>
      </w:r>
    </w:p>
  </w:footnote>
  <w:footnote w:id="96">
    <w:p w14:paraId="6D3CF182" w14:textId="77777777" w:rsidR="008379A6" w:rsidRPr="008F066F" w:rsidRDefault="008379A6" w:rsidP="008379A6">
      <w:pPr>
        <w:pStyle w:val="Notedebasdepage"/>
        <w:rPr>
          <w:lang w:val="fr-FR"/>
        </w:rPr>
      </w:pPr>
      <w:r w:rsidRPr="0069544B">
        <w:rPr>
          <w:rStyle w:val="Appelnotedebasdep"/>
        </w:rPr>
        <w:footnoteRef/>
      </w:r>
      <w:r>
        <w:tab/>
      </w:r>
      <w:r w:rsidRPr="0069544B">
        <w:rPr>
          <w:u w:val="single"/>
        </w:rPr>
        <w:t>Note des Classiques :</w:t>
      </w:r>
      <w:r w:rsidRPr="008F066F">
        <w:t xml:space="preserve"> cf. note 1.</w:t>
      </w:r>
    </w:p>
  </w:footnote>
  <w:footnote w:id="97">
    <w:p w14:paraId="5609F219" w14:textId="77777777" w:rsidR="008379A6" w:rsidRPr="008F066F" w:rsidRDefault="008379A6" w:rsidP="008379A6">
      <w:pPr>
        <w:pStyle w:val="Notedebasdepage"/>
        <w:rPr>
          <w:lang w:val="fr-FR"/>
        </w:rPr>
      </w:pPr>
      <w:r w:rsidRPr="0069544B">
        <w:rPr>
          <w:rStyle w:val="Appelnotedebasdep"/>
        </w:rPr>
        <w:footnoteRef/>
      </w:r>
      <w:r>
        <w:tab/>
      </w:r>
      <w:r w:rsidRPr="008F066F">
        <w:rPr>
          <w:u w:val="single"/>
          <w:lang w:val="fr-FR"/>
        </w:rPr>
        <w:t>Note des Classiques :</w:t>
      </w:r>
      <w:r w:rsidRPr="008F066F">
        <w:rPr>
          <w:lang w:val="fr-FR"/>
        </w:rPr>
        <w:t xml:space="preserve"> archaïsme littéraire signifiant </w:t>
      </w:r>
      <w:r w:rsidRPr="008F066F">
        <w:rPr>
          <w:i/>
          <w:lang w:val="fr-FR"/>
        </w:rPr>
        <w:t>« de ceux-ci »</w:t>
      </w:r>
      <w:r>
        <w:rPr>
          <w:i/>
          <w:lang w:val="fr-FR"/>
        </w:rPr>
        <w:t xml:space="preserve"> (« de c</w:t>
      </w:r>
      <w:r>
        <w:rPr>
          <w:i/>
          <w:lang w:val="fr-FR"/>
        </w:rPr>
        <w:t>e</w:t>
      </w:r>
      <w:r>
        <w:rPr>
          <w:i/>
          <w:lang w:val="fr-FR"/>
        </w:rPr>
        <w:t xml:space="preserve">lui-ci » </w:t>
      </w:r>
      <w:r w:rsidRPr="00B64DE9">
        <w:rPr>
          <w:lang w:val="fr-FR"/>
        </w:rPr>
        <w:t xml:space="preserve">pour </w:t>
      </w:r>
      <w:r>
        <w:rPr>
          <w:i/>
          <w:lang w:val="fr-FR"/>
        </w:rPr>
        <w:t>« icelui »)</w:t>
      </w:r>
      <w:r w:rsidRPr="008F066F">
        <w:rPr>
          <w:i/>
          <w:lang w:val="fr-FR"/>
        </w:rPr>
        <w:t>.</w:t>
      </w:r>
    </w:p>
  </w:footnote>
  <w:footnote w:id="98">
    <w:p w14:paraId="56999C3F" w14:textId="77777777" w:rsidR="008379A6" w:rsidRPr="00692202" w:rsidRDefault="008379A6" w:rsidP="008379A6">
      <w:pPr>
        <w:pStyle w:val="Notedebasdepage"/>
        <w:rPr>
          <w:lang w:val="fr-FR"/>
        </w:rPr>
      </w:pPr>
      <w:r w:rsidRPr="0069544B">
        <w:rPr>
          <w:rStyle w:val="Appelnotedebasdep"/>
        </w:rPr>
        <w:footnoteRef/>
      </w:r>
      <w:r>
        <w:tab/>
      </w:r>
      <w:r w:rsidRPr="00692202">
        <w:rPr>
          <w:u w:val="single"/>
          <w:lang w:val="fr-FR"/>
        </w:rPr>
        <w:t>Note des Classiques :</w:t>
      </w:r>
      <w:r w:rsidRPr="00692202">
        <w:rPr>
          <w:lang w:val="fr-FR"/>
        </w:rPr>
        <w:t xml:space="preserve"> </w:t>
      </w:r>
      <w:r>
        <w:rPr>
          <w:lang w:val="fr-FR"/>
        </w:rPr>
        <w:t>signée le 8 septembre 1760, la c</w:t>
      </w:r>
      <w:r w:rsidRPr="00692202">
        <w:rPr>
          <w:lang w:val="fr-FR"/>
        </w:rPr>
        <w:t>apitulation de Mo</w:t>
      </w:r>
      <w:r w:rsidRPr="00692202">
        <w:rPr>
          <w:lang w:val="fr-FR"/>
        </w:rPr>
        <w:t>n</w:t>
      </w:r>
      <w:r w:rsidRPr="00692202">
        <w:rPr>
          <w:lang w:val="fr-FR"/>
        </w:rPr>
        <w:t xml:space="preserve">tréal  </w:t>
      </w:r>
      <w:r>
        <w:rPr>
          <w:lang w:val="fr-FR"/>
        </w:rPr>
        <w:t>est un épisode de la Guerre de S</w:t>
      </w:r>
      <w:r w:rsidRPr="00692202">
        <w:rPr>
          <w:lang w:val="fr-FR"/>
        </w:rPr>
        <w:t>ept ans (1756/1763) entre la coalition dir</w:t>
      </w:r>
      <w:r w:rsidRPr="00692202">
        <w:rPr>
          <w:lang w:val="fr-FR"/>
        </w:rPr>
        <w:t>i</w:t>
      </w:r>
      <w:r w:rsidRPr="00692202">
        <w:rPr>
          <w:lang w:val="fr-FR"/>
        </w:rPr>
        <w:t>gée par la France et celle réunie autour de la Grande-Bretagne. Elle consacre la reddition de la ville de Montréal et entraîne le retrait de l’armée française. L’occupation britannique qui s’ensuit, avec son régime d’exception, débo</w:t>
      </w:r>
      <w:r w:rsidRPr="00692202">
        <w:rPr>
          <w:lang w:val="fr-FR"/>
        </w:rPr>
        <w:t>u</w:t>
      </w:r>
      <w:r w:rsidRPr="00692202">
        <w:rPr>
          <w:lang w:val="fr-FR"/>
        </w:rPr>
        <w:t xml:space="preserve">che sur la signature, en février 1763, du Traité de Paris par lequel Louis XV cède à l’Angleterre </w:t>
      </w:r>
      <w:r w:rsidRPr="00692202">
        <w:rPr>
          <w:i/>
          <w:lang w:val="fr-FR"/>
        </w:rPr>
        <w:t>« le Canada avec toutes ses dépe</w:t>
      </w:r>
      <w:r w:rsidRPr="00692202">
        <w:rPr>
          <w:i/>
          <w:lang w:val="fr-FR"/>
        </w:rPr>
        <w:t>n</w:t>
      </w:r>
      <w:r w:rsidRPr="00692202">
        <w:rPr>
          <w:i/>
          <w:lang w:val="fr-FR"/>
        </w:rPr>
        <w:t>dances. »</w:t>
      </w:r>
    </w:p>
  </w:footnote>
  <w:footnote w:id="99">
    <w:p w14:paraId="5E0BFDB1" w14:textId="77777777" w:rsidR="008379A6" w:rsidRPr="00F026C3" w:rsidRDefault="008379A6" w:rsidP="008379A6">
      <w:pPr>
        <w:pStyle w:val="Notedebasdepage"/>
        <w:rPr>
          <w:lang w:val="fr-FR"/>
        </w:rPr>
      </w:pPr>
      <w:r w:rsidRPr="0069544B">
        <w:rPr>
          <w:rStyle w:val="Appelnotedebasdep"/>
        </w:rPr>
        <w:footnoteRef/>
      </w:r>
      <w:r>
        <w:tab/>
      </w:r>
      <w:r w:rsidRPr="00F026C3">
        <w:rPr>
          <w:u w:val="single"/>
          <w:lang w:val="fr-FR"/>
        </w:rPr>
        <w:t>Note des Classiques :</w:t>
      </w:r>
      <w:r w:rsidRPr="00F026C3">
        <w:rPr>
          <w:lang w:val="fr-FR"/>
        </w:rPr>
        <w:t xml:space="preserve"> Jeffery Amherst (baron) (1717/1797), officier de l’armée britannique et administrateur colonial. C’est lui qui obtint la sign</w:t>
      </w:r>
      <w:r w:rsidRPr="00F026C3">
        <w:rPr>
          <w:lang w:val="fr-FR"/>
        </w:rPr>
        <w:t>a</w:t>
      </w:r>
      <w:r w:rsidRPr="00F026C3">
        <w:rPr>
          <w:lang w:val="fr-FR"/>
        </w:rPr>
        <w:t>ture de la Capitulation de Montréal des mains du gouverneur de la Nouvelle-France, Pierre de Rigaud de Vaudreuil (1698/1778).</w:t>
      </w:r>
    </w:p>
  </w:footnote>
  <w:footnote w:id="100">
    <w:p w14:paraId="0D106338" w14:textId="77777777" w:rsidR="008379A6" w:rsidRPr="005850FA" w:rsidRDefault="008379A6" w:rsidP="008379A6">
      <w:pPr>
        <w:pStyle w:val="Notedebasdepage"/>
        <w:rPr>
          <w:lang w:val="fr-FR"/>
        </w:rPr>
      </w:pPr>
      <w:r w:rsidRPr="0069544B">
        <w:rPr>
          <w:rStyle w:val="Appelnotedebasdep"/>
        </w:rPr>
        <w:footnoteRef/>
      </w:r>
      <w:r>
        <w:tab/>
      </w:r>
      <w:r w:rsidRPr="005850FA">
        <w:rPr>
          <w:u w:val="single"/>
          <w:lang w:val="fr-FR"/>
        </w:rPr>
        <w:t>Note des Classiques :</w:t>
      </w:r>
      <w:r w:rsidRPr="005850FA">
        <w:rPr>
          <w:lang w:val="fr-FR"/>
        </w:rPr>
        <w:t xml:space="preserve"> Traité de Paris du 10 février 1763 qui met un terme à la Guerre de Sept ans. La France y perd la plus grande partie de son empire c</w:t>
      </w:r>
      <w:r w:rsidRPr="005850FA">
        <w:rPr>
          <w:lang w:val="fr-FR"/>
        </w:rPr>
        <w:t>o</w:t>
      </w:r>
      <w:r w:rsidRPr="005850FA">
        <w:rPr>
          <w:lang w:val="fr-FR"/>
        </w:rPr>
        <w:t>lonial au profit de l’Angleterre et de l’Espagne. Elle cède notamment à la Grande-Bretagne l’île Royale, l’île Saint-Jean, l’Acadie et le Canada.</w:t>
      </w:r>
    </w:p>
  </w:footnote>
  <w:footnote w:id="101">
    <w:p w14:paraId="48BB0EBF" w14:textId="77777777" w:rsidR="008379A6" w:rsidRPr="0069544B" w:rsidRDefault="008379A6" w:rsidP="008379A6">
      <w:pPr>
        <w:pStyle w:val="Notedebasdepage"/>
        <w:rPr>
          <w:lang w:val="fr-FR"/>
        </w:rPr>
      </w:pPr>
      <w:r w:rsidRPr="0069544B">
        <w:rPr>
          <w:rStyle w:val="Appelnotedebasdep"/>
        </w:rPr>
        <w:footnoteRef/>
      </w:r>
      <w:r>
        <w:tab/>
      </w:r>
      <w:r w:rsidRPr="0069544B">
        <w:rPr>
          <w:u w:val="single"/>
          <w:lang w:val="fr-FR"/>
        </w:rPr>
        <w:t>Note des Classiques :</w:t>
      </w:r>
      <w:r w:rsidRPr="0069544B">
        <w:rPr>
          <w:lang w:val="fr-FR"/>
        </w:rPr>
        <w:t xml:space="preserve"> qui redessine les frontières des territoires gagnés sur la France par le Traité de Paris de la même année, en les partageant en trois e</w:t>
      </w:r>
      <w:r w:rsidRPr="0069544B">
        <w:rPr>
          <w:lang w:val="fr-FR"/>
        </w:rPr>
        <w:t>n</w:t>
      </w:r>
      <w:r w:rsidRPr="0069544B">
        <w:rPr>
          <w:lang w:val="fr-FR"/>
        </w:rPr>
        <w:t>tités distinctes : ce qui reste de la Province royale de la Nouvelle-France, à l’est des Grands Lacs et de la rivière des Outaouais, ainsi qu’au sud de la Terre de Rupert, devient le Québec ; le territoire au nord-est du fleuve Saint-Jean, sur la côte du Labrador, vient agrandir la colonie de Terre-Neuve qui existait depuis 1610 ; enfin, les terres à l’ouest du Québec et de la ligne de crête des monts Allegheny sont qualifiées de territoire indien temporair</w:t>
      </w:r>
      <w:r w:rsidRPr="0069544B">
        <w:rPr>
          <w:lang w:val="fr-FR"/>
        </w:rPr>
        <w:t>e</w:t>
      </w:r>
      <w:r w:rsidRPr="0069544B">
        <w:rPr>
          <w:lang w:val="fr-FR"/>
        </w:rPr>
        <w:t>ment fermé à la colonisation.</w:t>
      </w:r>
    </w:p>
  </w:footnote>
  <w:footnote w:id="102">
    <w:p w14:paraId="4B318017" w14:textId="77777777" w:rsidR="008379A6" w:rsidRPr="00727FCE" w:rsidRDefault="008379A6" w:rsidP="008379A6">
      <w:pPr>
        <w:pStyle w:val="Notedebasdepage"/>
        <w:rPr>
          <w:lang w:val="fr-FR"/>
        </w:rPr>
      </w:pPr>
      <w:r w:rsidRPr="0069544B">
        <w:rPr>
          <w:rStyle w:val="Appelnotedebasdep"/>
        </w:rPr>
        <w:footnoteRef/>
      </w:r>
      <w:r>
        <w:tab/>
      </w:r>
      <w:r w:rsidRPr="0069544B">
        <w:rPr>
          <w:u w:val="single"/>
          <w:lang w:val="fr-FR"/>
        </w:rPr>
        <w:t>Note des Classiques :</w:t>
      </w:r>
      <w:r w:rsidRPr="0069544B">
        <w:rPr>
          <w:lang w:val="fr-FR"/>
        </w:rPr>
        <w:t xml:space="preserve"> code énumérant les peines et les châtiments applic</w:t>
      </w:r>
      <w:r w:rsidRPr="0069544B">
        <w:rPr>
          <w:lang w:val="fr-FR"/>
        </w:rPr>
        <w:t>a</w:t>
      </w:r>
      <w:r w:rsidRPr="0069544B">
        <w:rPr>
          <w:lang w:val="fr-FR"/>
        </w:rPr>
        <w:t xml:space="preserve">bles aux criminels. En vigueur de 1688 à 1815, il comprenait à la fin du dix-huitième siècle plus de deux cent infractions passibles de la peine de mort, ce qui finit par lui valoir le surnom de </w:t>
      </w:r>
      <w:r w:rsidRPr="0069544B">
        <w:rPr>
          <w:i/>
          <w:lang w:val="fr-FR"/>
        </w:rPr>
        <w:t>« code sanglant (Bloody Code). »</w:t>
      </w:r>
    </w:p>
  </w:footnote>
  <w:footnote w:id="103">
    <w:p w14:paraId="450BCFDE" w14:textId="77777777" w:rsidR="008379A6" w:rsidRPr="008A775E" w:rsidRDefault="008379A6" w:rsidP="008379A6">
      <w:pPr>
        <w:pStyle w:val="Notedebasdepage"/>
        <w:rPr>
          <w:lang w:val="fr-FR"/>
        </w:rPr>
      </w:pPr>
      <w:r w:rsidRPr="0069544B">
        <w:rPr>
          <w:rStyle w:val="Appelnotedebasdep"/>
        </w:rPr>
        <w:footnoteRef/>
      </w:r>
      <w:r>
        <w:tab/>
      </w:r>
      <w:r w:rsidRPr="008A775E">
        <w:rPr>
          <w:u w:val="single"/>
          <w:lang w:val="fr-FR"/>
        </w:rPr>
        <w:t>Note des Classiques :</w:t>
      </w:r>
      <w:r w:rsidRPr="008A775E">
        <w:rPr>
          <w:lang w:val="fr-FR"/>
        </w:rPr>
        <w:t xml:space="preserve"> </w:t>
      </w:r>
      <w:r w:rsidRPr="0069544B">
        <w:rPr>
          <w:rStyle w:val="lang-la"/>
          <w:i/>
          <w:iCs/>
          <w:color w:val="202122"/>
          <w:shd w:val="clear" w:color="auto" w:fill="FFFFFF"/>
          <w:lang w:val="la-Latn"/>
        </w:rPr>
        <w:t>Habeas corpus ad subjiciendum et recipiendum</w:t>
      </w:r>
      <w:r w:rsidRPr="0069544B">
        <w:rPr>
          <w:rStyle w:val="lang-la"/>
          <w:i/>
          <w:iCs/>
          <w:color w:val="202122"/>
          <w:shd w:val="clear" w:color="auto" w:fill="FFFFFF"/>
          <w:lang w:val="fr-FR"/>
        </w:rPr>
        <w:t>,</w:t>
      </w:r>
      <w:r w:rsidRPr="0069544B">
        <w:rPr>
          <w:rStyle w:val="lang-la"/>
          <w:iCs/>
          <w:color w:val="202122"/>
          <w:shd w:val="clear" w:color="auto" w:fill="FFFFFF"/>
          <w:lang w:val="fr-FR"/>
        </w:rPr>
        <w:t xml:space="preserve"> soit littéralement, </w:t>
      </w:r>
      <w:r w:rsidRPr="0069544B">
        <w:rPr>
          <w:rStyle w:val="lang-la"/>
          <w:i/>
          <w:iCs/>
          <w:color w:val="202122"/>
          <w:shd w:val="clear" w:color="auto" w:fill="FFFFFF"/>
          <w:lang w:val="fr-FR"/>
        </w:rPr>
        <w:t>« Vous devez avoir un corps pour soumettre et recevoir »,</w:t>
      </w:r>
      <w:r w:rsidRPr="0069544B">
        <w:rPr>
          <w:rStyle w:val="lang-la"/>
          <w:iCs/>
          <w:color w:val="202122"/>
          <w:shd w:val="clear" w:color="auto" w:fill="FFFFFF"/>
          <w:lang w:val="fr-FR"/>
        </w:rPr>
        <w:t xml:space="preserve"> formule quelque peu sibylline qui exprime l’idée, capitale pour les libertés individuelles, que nul ne peut être emprisonné sans jugement (en expliquant qu’il faut demeurer maître de son corps, soit de ses mouvements, pour po</w:t>
      </w:r>
      <w:r w:rsidRPr="0069544B">
        <w:rPr>
          <w:rStyle w:val="lang-la"/>
          <w:iCs/>
          <w:color w:val="202122"/>
          <w:shd w:val="clear" w:color="auto" w:fill="FFFFFF"/>
          <w:lang w:val="fr-FR"/>
        </w:rPr>
        <w:t>u</w:t>
      </w:r>
      <w:r w:rsidRPr="0069544B">
        <w:rPr>
          <w:rStyle w:val="lang-la"/>
          <w:iCs/>
          <w:color w:val="202122"/>
          <w:shd w:val="clear" w:color="auto" w:fill="FFFFFF"/>
          <w:lang w:val="fr-FR"/>
        </w:rPr>
        <w:t>voir se défendre devant la justice). L’auteur fait ici plus précisément réf</w:t>
      </w:r>
      <w:r w:rsidRPr="0069544B">
        <w:rPr>
          <w:rStyle w:val="lang-la"/>
          <w:iCs/>
          <w:color w:val="202122"/>
          <w:shd w:val="clear" w:color="auto" w:fill="FFFFFF"/>
          <w:lang w:val="fr-FR"/>
        </w:rPr>
        <w:t>é</w:t>
      </w:r>
      <w:r w:rsidRPr="0069544B">
        <w:rPr>
          <w:rStyle w:val="lang-la"/>
          <w:iCs/>
          <w:color w:val="202122"/>
          <w:shd w:val="clear" w:color="auto" w:fill="FFFFFF"/>
          <w:lang w:val="fr-FR"/>
        </w:rPr>
        <w:t>rence à l’</w:t>
      </w:r>
      <w:r w:rsidRPr="0069544B">
        <w:rPr>
          <w:rStyle w:val="lang-la"/>
          <w:i/>
          <w:iCs/>
          <w:color w:val="202122"/>
          <w:shd w:val="clear" w:color="auto" w:fill="FFFFFF"/>
          <w:lang w:val="fr-FR"/>
        </w:rPr>
        <w:t xml:space="preserve">Habeas corpus Act </w:t>
      </w:r>
      <w:r w:rsidRPr="0069544B">
        <w:rPr>
          <w:rStyle w:val="lang-la"/>
          <w:iCs/>
          <w:color w:val="202122"/>
          <w:shd w:val="clear" w:color="auto" w:fill="FFFFFF"/>
          <w:lang w:val="fr-FR"/>
        </w:rPr>
        <w:t>de 1679 qui lui conféra une réelle efficacité.</w:t>
      </w:r>
    </w:p>
  </w:footnote>
  <w:footnote w:id="104">
    <w:p w14:paraId="7132457F" w14:textId="77777777" w:rsidR="008379A6" w:rsidRPr="0069544B" w:rsidRDefault="008379A6" w:rsidP="008379A6">
      <w:pPr>
        <w:pStyle w:val="Notedebasdepage"/>
        <w:rPr>
          <w:lang w:val="fr-FR"/>
        </w:rPr>
      </w:pPr>
      <w:r w:rsidRPr="0069544B">
        <w:rPr>
          <w:rStyle w:val="Appelnotedebasdep"/>
        </w:rPr>
        <w:footnoteRef/>
      </w:r>
      <w:r>
        <w:rPr>
          <w:sz w:val="20"/>
        </w:rPr>
        <w:tab/>
      </w:r>
      <w:r w:rsidRPr="0069544B">
        <w:rPr>
          <w:u w:val="single"/>
          <w:lang w:val="fr-FR"/>
        </w:rPr>
        <w:t>Note des Classiques :</w:t>
      </w:r>
      <w:r w:rsidRPr="0069544B">
        <w:rPr>
          <w:lang w:val="fr-FR"/>
        </w:rPr>
        <w:t xml:space="preserve"> qui régissent des questions maritimes.</w:t>
      </w:r>
    </w:p>
  </w:footnote>
  <w:footnote w:id="105">
    <w:p w14:paraId="30A10EC7" w14:textId="77777777" w:rsidR="008379A6" w:rsidRPr="001A3FD1" w:rsidRDefault="008379A6" w:rsidP="008379A6">
      <w:pPr>
        <w:pStyle w:val="Notedebasdepage"/>
        <w:rPr>
          <w:lang w:val="fr-FR"/>
        </w:rPr>
      </w:pPr>
      <w:r>
        <w:rPr>
          <w:rStyle w:val="Appelnotedebasdep"/>
        </w:rPr>
        <w:footnoteRef/>
      </w:r>
      <w:r>
        <w:tab/>
      </w:r>
      <w:r w:rsidRPr="001A3FD1">
        <w:rPr>
          <w:u w:val="single"/>
          <w:lang w:val="fr-FR"/>
        </w:rPr>
        <w:t>Note des Classiques :</w:t>
      </w:r>
      <w:r>
        <w:rPr>
          <w:lang w:val="fr-FR"/>
        </w:rPr>
        <w:t xml:space="preserve"> déesse grecque de la justice, fille du ciel (Ouranos) et de la terre (Gaïa), sœur aînée de Cronos et tante et femme de Zeus.</w:t>
      </w:r>
    </w:p>
  </w:footnote>
  <w:footnote w:id="106">
    <w:p w14:paraId="2DC0A2AA" w14:textId="77777777" w:rsidR="008379A6" w:rsidRPr="001A3FD1" w:rsidRDefault="008379A6" w:rsidP="008379A6">
      <w:pPr>
        <w:pStyle w:val="Notedebasdepage"/>
        <w:rPr>
          <w:lang w:val="fr-FR"/>
        </w:rPr>
      </w:pPr>
      <w:r>
        <w:rPr>
          <w:rStyle w:val="Appelnotedebasdep"/>
        </w:rPr>
        <w:footnoteRef/>
      </w:r>
      <w:r>
        <w:tab/>
      </w:r>
      <w:r w:rsidRPr="001A3FD1">
        <w:rPr>
          <w:u w:val="single"/>
          <w:lang w:val="fr-FR"/>
        </w:rPr>
        <w:t>Note des Classiques :</w:t>
      </w:r>
      <w:r>
        <w:rPr>
          <w:lang w:val="fr-FR"/>
        </w:rPr>
        <w:t xml:space="preserve"> cf. note 5.</w:t>
      </w:r>
    </w:p>
  </w:footnote>
  <w:footnote w:id="107">
    <w:p w14:paraId="522D1A57" w14:textId="77777777" w:rsidR="008379A6" w:rsidRPr="00757654" w:rsidRDefault="008379A6" w:rsidP="008379A6">
      <w:pPr>
        <w:pStyle w:val="Notedebasdepage"/>
        <w:rPr>
          <w:lang w:val="fr-FR"/>
        </w:rPr>
      </w:pPr>
      <w:r>
        <w:rPr>
          <w:rStyle w:val="Appelnotedebasdep"/>
        </w:rPr>
        <w:footnoteRef/>
      </w:r>
      <w:r>
        <w:tab/>
      </w:r>
      <w:r w:rsidRPr="00757654">
        <w:rPr>
          <w:u w:val="single"/>
          <w:lang w:val="fr-FR"/>
        </w:rPr>
        <w:t>Note des Classiques :</w:t>
      </w:r>
      <w:r>
        <w:rPr>
          <w:lang w:val="fr-FR"/>
        </w:rPr>
        <w:t xml:space="preserve"> expression latine signifiant </w:t>
      </w:r>
      <w:r w:rsidRPr="00757654">
        <w:rPr>
          <w:i/>
          <w:lang w:val="fr-FR"/>
        </w:rPr>
        <w:t>« de plein droit »</w:t>
      </w:r>
      <w:r>
        <w:rPr>
          <w:lang w:val="fr-FR"/>
        </w:rPr>
        <w:t xml:space="preserve"> au sens de sans qu’il soit besoin de quoi que ce soit d’autre.</w:t>
      </w:r>
    </w:p>
  </w:footnote>
  <w:footnote w:id="108">
    <w:p w14:paraId="2758597E" w14:textId="77777777" w:rsidR="008379A6" w:rsidRPr="00757654" w:rsidRDefault="008379A6" w:rsidP="008379A6">
      <w:pPr>
        <w:pStyle w:val="Notedebasdepage"/>
        <w:rPr>
          <w:lang w:val="fr-FR"/>
        </w:rPr>
      </w:pPr>
      <w:r>
        <w:rPr>
          <w:rStyle w:val="Appelnotedebasdep"/>
        </w:rPr>
        <w:footnoteRef/>
      </w:r>
      <w:r>
        <w:tab/>
      </w:r>
      <w:r w:rsidRPr="00DE63FF">
        <w:rPr>
          <w:u w:val="single"/>
        </w:rPr>
        <w:t>Note des Classiques :</w:t>
      </w:r>
      <w:r>
        <w:t xml:space="preserve"> cf. note 103.</w:t>
      </w:r>
    </w:p>
  </w:footnote>
  <w:footnote w:id="109">
    <w:p w14:paraId="036E011B" w14:textId="77777777" w:rsidR="008379A6" w:rsidRPr="00DE63FF" w:rsidRDefault="008379A6" w:rsidP="008379A6">
      <w:pPr>
        <w:pStyle w:val="Notedebasdepage"/>
        <w:rPr>
          <w:lang w:val="fr-FR"/>
        </w:rPr>
      </w:pPr>
      <w:r>
        <w:rPr>
          <w:rStyle w:val="Appelnotedebasdep"/>
        </w:rPr>
        <w:footnoteRef/>
      </w:r>
      <w:r>
        <w:tab/>
      </w:r>
      <w:r w:rsidRPr="0039797E">
        <w:rPr>
          <w:u w:val="single"/>
        </w:rPr>
        <w:t>Note des Classiques :</w:t>
      </w:r>
      <w:r>
        <w:t xml:space="preserve"> cf. note 35.</w:t>
      </w:r>
    </w:p>
  </w:footnote>
  <w:footnote w:id="110">
    <w:p w14:paraId="2E2D237B" w14:textId="77777777" w:rsidR="008379A6" w:rsidRPr="0039797E" w:rsidRDefault="008379A6" w:rsidP="008379A6">
      <w:pPr>
        <w:pStyle w:val="Notedebasdepage"/>
        <w:rPr>
          <w:lang w:val="fr-FR"/>
        </w:rPr>
      </w:pPr>
      <w:r>
        <w:rPr>
          <w:rStyle w:val="Appelnotedebasdep"/>
        </w:rPr>
        <w:footnoteRef/>
      </w:r>
      <w:r>
        <w:tab/>
      </w:r>
      <w:r w:rsidRPr="0039797E">
        <w:rPr>
          <w:u w:val="single"/>
          <w:lang w:val="fr-FR"/>
        </w:rPr>
        <w:t>Note des Classiques :</w:t>
      </w:r>
      <w:r>
        <w:rPr>
          <w:lang w:val="fr-FR"/>
        </w:rPr>
        <w:t xml:space="preserve"> cf. note 88.</w:t>
      </w:r>
    </w:p>
  </w:footnote>
  <w:footnote w:id="111">
    <w:p w14:paraId="14B6E1C7" w14:textId="77777777" w:rsidR="008379A6" w:rsidRPr="0039797E" w:rsidRDefault="008379A6" w:rsidP="008379A6">
      <w:pPr>
        <w:pStyle w:val="Notedebasdepage"/>
        <w:rPr>
          <w:lang w:val="fr-FR"/>
        </w:rPr>
      </w:pPr>
      <w:r>
        <w:rPr>
          <w:rStyle w:val="Appelnotedebasdep"/>
        </w:rPr>
        <w:footnoteRef/>
      </w:r>
      <w:r>
        <w:tab/>
      </w:r>
      <w:r w:rsidRPr="0039797E">
        <w:rPr>
          <w:u w:val="single"/>
          <w:lang w:val="fr-FR"/>
        </w:rPr>
        <w:t>Note des Classiques :</w:t>
      </w:r>
      <w:r>
        <w:rPr>
          <w:lang w:val="fr-FR"/>
        </w:rPr>
        <w:t xml:space="preserve"> cf. note 88.</w:t>
      </w:r>
    </w:p>
  </w:footnote>
  <w:footnote w:id="112">
    <w:p w14:paraId="47005CB2" w14:textId="77777777" w:rsidR="008379A6" w:rsidRPr="0039797E" w:rsidRDefault="008379A6" w:rsidP="008379A6">
      <w:pPr>
        <w:pStyle w:val="Notedebasdepage"/>
        <w:rPr>
          <w:lang w:val="fr-FR"/>
        </w:rPr>
      </w:pPr>
      <w:r>
        <w:rPr>
          <w:rStyle w:val="Appelnotedebasdep"/>
        </w:rPr>
        <w:footnoteRef/>
      </w:r>
      <w:r>
        <w:tab/>
      </w:r>
      <w:r w:rsidRPr="003A5398">
        <w:rPr>
          <w:u w:val="single"/>
          <w:lang w:val="fr-FR"/>
        </w:rPr>
        <w:t>Note des Classiques :</w:t>
      </w:r>
      <w:r>
        <w:rPr>
          <w:lang w:val="fr-FR"/>
        </w:rPr>
        <w:t xml:space="preserve"> aberrant en ce qu’il ne s’inscrit pas dans la logique du système.</w:t>
      </w:r>
    </w:p>
  </w:footnote>
  <w:footnote w:id="113">
    <w:p w14:paraId="73F0E47D" w14:textId="77777777" w:rsidR="008379A6" w:rsidRPr="003A5398" w:rsidRDefault="008379A6" w:rsidP="008379A6">
      <w:pPr>
        <w:pStyle w:val="Notedebasdepage"/>
        <w:rPr>
          <w:lang w:val="fr-FR"/>
        </w:rPr>
      </w:pPr>
      <w:r>
        <w:rPr>
          <w:rStyle w:val="Appelnotedebasdep"/>
        </w:rPr>
        <w:footnoteRef/>
      </w:r>
      <w:r>
        <w:tab/>
      </w:r>
      <w:r w:rsidRPr="003A5398">
        <w:rPr>
          <w:u w:val="single"/>
          <w:lang w:val="fr-FR"/>
        </w:rPr>
        <w:t>Note des Classiques :</w:t>
      </w:r>
      <w:r>
        <w:rPr>
          <w:lang w:val="fr-FR"/>
        </w:rPr>
        <w:t xml:space="preserve"> au sens d’impôt.</w:t>
      </w:r>
    </w:p>
  </w:footnote>
  <w:footnote w:id="114">
    <w:p w14:paraId="7B7A88B7" w14:textId="77777777" w:rsidR="008379A6" w:rsidRPr="003A5398" w:rsidRDefault="008379A6" w:rsidP="008379A6">
      <w:pPr>
        <w:pStyle w:val="Notedebasdepage"/>
        <w:rPr>
          <w:lang w:val="fr-FR"/>
        </w:rPr>
      </w:pPr>
      <w:r>
        <w:rPr>
          <w:rStyle w:val="Appelnotedebasdep"/>
        </w:rPr>
        <w:footnoteRef/>
      </w:r>
      <w:r>
        <w:tab/>
      </w:r>
      <w:r w:rsidRPr="003A5398">
        <w:rPr>
          <w:u w:val="single"/>
          <w:lang w:val="fr-FR"/>
        </w:rPr>
        <w:t>Note des Classiques :</w:t>
      </w:r>
      <w:r>
        <w:rPr>
          <w:lang w:val="fr-FR"/>
        </w:rPr>
        <w:t xml:space="preserve"> classe de privilégiés qui détient le pouvoir. L’auteur entend ici le distinguer d’un </w:t>
      </w:r>
      <w:r w:rsidRPr="003A5398">
        <w:rPr>
          <w:i/>
          <w:lang w:val="fr-FR"/>
        </w:rPr>
        <w:t>« corps aristocratique »</w:t>
      </w:r>
      <w:r>
        <w:rPr>
          <w:lang w:val="fr-FR"/>
        </w:rPr>
        <w:t xml:space="preserve"> par le critère d’appartenance : richesse dans le premier cas ; noblesse dans le second.</w:t>
      </w:r>
    </w:p>
  </w:footnote>
  <w:footnote w:id="115">
    <w:p w14:paraId="26DBD7AF" w14:textId="77777777" w:rsidR="008379A6" w:rsidRPr="003A5398" w:rsidRDefault="008379A6" w:rsidP="008379A6">
      <w:pPr>
        <w:pStyle w:val="Notedebasdepage"/>
        <w:rPr>
          <w:lang w:val="fr-FR"/>
        </w:rPr>
      </w:pPr>
      <w:r>
        <w:rPr>
          <w:rStyle w:val="Appelnotedebasdep"/>
        </w:rPr>
        <w:footnoteRef/>
      </w:r>
      <w:r>
        <w:tab/>
      </w:r>
      <w:r w:rsidRPr="00A7186C">
        <w:rPr>
          <w:u w:val="single"/>
        </w:rPr>
        <w:t>Note des Classiques :</w:t>
      </w:r>
      <w:r>
        <w:t xml:space="preserve"> cf. note 4.</w:t>
      </w:r>
    </w:p>
  </w:footnote>
  <w:footnote w:id="116">
    <w:p w14:paraId="5AEE0A26" w14:textId="77777777" w:rsidR="008379A6" w:rsidRPr="003A5398" w:rsidRDefault="008379A6" w:rsidP="008379A6">
      <w:pPr>
        <w:pStyle w:val="Notedebasdepage"/>
        <w:rPr>
          <w:lang w:val="fr-FR"/>
        </w:rPr>
      </w:pPr>
      <w:r>
        <w:rPr>
          <w:rStyle w:val="Appelnotedebasdep"/>
        </w:rPr>
        <w:footnoteRef/>
      </w:r>
      <w:r>
        <w:tab/>
      </w:r>
      <w:r w:rsidRPr="000A35AA">
        <w:rPr>
          <w:u w:val="single"/>
        </w:rPr>
        <w:t>Note des Classiques :</w:t>
      </w:r>
      <w:r>
        <w:t xml:space="preserve"> Démosthène (384 av. J.-C. / 322 av. J.-C.), homme d’</w:t>
      </w:r>
      <w:r w:rsidRPr="000A35AA">
        <w:rPr>
          <w:caps/>
        </w:rPr>
        <w:t>é</w:t>
      </w:r>
      <w:r>
        <w:t>tat athénien considéré comme l’un des plus grands orateurs de l’Antiquité. La comparaison, flatteuse, a pour but de souligner les talents d’orateur de Fox.</w:t>
      </w:r>
    </w:p>
  </w:footnote>
  <w:footnote w:id="117">
    <w:p w14:paraId="790828C5" w14:textId="77777777" w:rsidR="008379A6" w:rsidRPr="003A5398" w:rsidRDefault="008379A6" w:rsidP="008379A6">
      <w:pPr>
        <w:pStyle w:val="Notedebasdepage"/>
        <w:rPr>
          <w:lang w:val="fr-FR"/>
        </w:rPr>
      </w:pPr>
      <w:r>
        <w:rPr>
          <w:rStyle w:val="Appelnotedebasdep"/>
        </w:rPr>
        <w:footnoteRef/>
      </w:r>
      <w:r>
        <w:tab/>
      </w:r>
      <w:r w:rsidRPr="000A35AA">
        <w:rPr>
          <w:u w:val="single"/>
        </w:rPr>
        <w:t>Note des Classiques :</w:t>
      </w:r>
      <w:r>
        <w:t xml:space="preserve"> Charles James Fox (1749/1806), homme</w:t>
      </w:r>
      <w:r w:rsidRPr="000A35AA">
        <w:t xml:space="preserve"> </w:t>
      </w:r>
      <w:r>
        <w:t>d’</w:t>
      </w:r>
      <w:r w:rsidRPr="000A35AA">
        <w:rPr>
          <w:caps/>
        </w:rPr>
        <w:t>é</w:t>
      </w:r>
      <w:r>
        <w:t>tat a</w:t>
      </w:r>
      <w:r>
        <w:t>n</w:t>
      </w:r>
      <w:r>
        <w:t>glais, membre du parti whig. Il est considéré comme l’un des plus grands orateurs britanniques.</w:t>
      </w:r>
    </w:p>
  </w:footnote>
  <w:footnote w:id="118">
    <w:p w14:paraId="49110D05" w14:textId="77777777" w:rsidR="008379A6" w:rsidRPr="00A7186C" w:rsidRDefault="008379A6" w:rsidP="008379A6">
      <w:pPr>
        <w:pStyle w:val="Notedebasdepage"/>
        <w:rPr>
          <w:lang w:val="fr-FR"/>
        </w:rPr>
      </w:pPr>
      <w:r>
        <w:rPr>
          <w:rStyle w:val="Appelnotedebasdep"/>
        </w:rPr>
        <w:footnoteRef/>
      </w:r>
      <w:r>
        <w:tab/>
      </w:r>
      <w:r w:rsidRPr="000A35AA">
        <w:rPr>
          <w:u w:val="single"/>
        </w:rPr>
        <w:t>Note des Classiques :</w:t>
      </w:r>
      <w:r>
        <w:t xml:space="preserve"> ou travailleurs, terme qui, dans la rhétorique marxiste, désigne les personnes qui ne possèdent que leur force de travail pour assurer leur subsistance et celle de leur famille. A Rome, les prolétaires étaient les citoyens de la plèbe qui ne payaient pas l’impôt en raison de leur pauvreté.</w:t>
      </w:r>
    </w:p>
  </w:footnote>
  <w:footnote w:id="119">
    <w:p w14:paraId="2E2D519C" w14:textId="77777777" w:rsidR="008379A6" w:rsidRPr="00065B7E" w:rsidRDefault="008379A6" w:rsidP="008379A6">
      <w:pPr>
        <w:pStyle w:val="Notedebasdepage"/>
        <w:rPr>
          <w:lang w:val="fr-FR"/>
        </w:rPr>
      </w:pPr>
      <w:r>
        <w:rPr>
          <w:rStyle w:val="Appelnotedebasdep"/>
        </w:rPr>
        <w:footnoteRef/>
      </w:r>
      <w:r>
        <w:tab/>
      </w:r>
      <w:r w:rsidRPr="00065B7E">
        <w:rPr>
          <w:u w:val="single"/>
          <w:lang w:val="fr-FR"/>
        </w:rPr>
        <w:t>Note des Classiques :</w:t>
      </w:r>
      <w:r>
        <w:rPr>
          <w:lang w:val="fr-FR"/>
        </w:rPr>
        <w:t xml:space="preserve"> cf. note 88.</w:t>
      </w:r>
    </w:p>
  </w:footnote>
  <w:footnote w:id="120">
    <w:p w14:paraId="1BA08A84" w14:textId="77777777" w:rsidR="008379A6" w:rsidRPr="00065B7E" w:rsidRDefault="008379A6" w:rsidP="008379A6">
      <w:pPr>
        <w:pStyle w:val="Notedebasdepage"/>
        <w:rPr>
          <w:lang w:val="fr-FR"/>
        </w:rPr>
      </w:pPr>
      <w:r>
        <w:rPr>
          <w:rStyle w:val="Appelnotedebasdep"/>
        </w:rPr>
        <w:footnoteRef/>
      </w:r>
      <w:r>
        <w:tab/>
      </w:r>
      <w:r w:rsidRPr="00065B7E">
        <w:rPr>
          <w:u w:val="single"/>
          <w:lang w:val="fr-FR"/>
        </w:rPr>
        <w:t>Note des Classiques :</w:t>
      </w:r>
      <w:r>
        <w:rPr>
          <w:lang w:val="fr-FR"/>
        </w:rPr>
        <w:t xml:space="preserve"> bill de subsides du 22 mars 1825 qui valide les dépe</w:t>
      </w:r>
      <w:r>
        <w:rPr>
          <w:lang w:val="fr-FR"/>
        </w:rPr>
        <w:t>n</w:t>
      </w:r>
      <w:r>
        <w:rPr>
          <w:lang w:val="fr-FR"/>
        </w:rPr>
        <w:t>ses de l’administration coloniale britannique.</w:t>
      </w:r>
    </w:p>
  </w:footnote>
  <w:footnote w:id="121">
    <w:p w14:paraId="78EEB04F" w14:textId="77777777" w:rsidR="008379A6" w:rsidRPr="00065B7E" w:rsidRDefault="008379A6" w:rsidP="008379A6">
      <w:pPr>
        <w:pStyle w:val="Notedebasdepage"/>
        <w:rPr>
          <w:lang w:val="fr-FR"/>
        </w:rPr>
      </w:pPr>
      <w:r>
        <w:rPr>
          <w:rStyle w:val="Appelnotedebasdep"/>
        </w:rPr>
        <w:footnoteRef/>
      </w:r>
      <w:r>
        <w:tab/>
      </w:r>
      <w:r w:rsidRPr="00065B7E">
        <w:rPr>
          <w:u w:val="single"/>
          <w:lang w:val="fr-FR"/>
        </w:rPr>
        <w:t>Note des Classiques :</w:t>
      </w:r>
      <w:r>
        <w:rPr>
          <w:lang w:val="fr-FR"/>
        </w:rPr>
        <w:t xml:space="preserve"> George Ramsay, comte de Dalhousie (1770.1838), go</w:t>
      </w:r>
      <w:r>
        <w:rPr>
          <w:lang w:val="fr-FR"/>
        </w:rPr>
        <w:t>u</w:t>
      </w:r>
      <w:r>
        <w:rPr>
          <w:lang w:val="fr-FR"/>
        </w:rPr>
        <w:t>verneur général de l’Amérique du Nord Britannique de 1820 à 1828.</w:t>
      </w:r>
    </w:p>
  </w:footnote>
  <w:footnote w:id="122">
    <w:p w14:paraId="77EEB60A" w14:textId="77777777" w:rsidR="008379A6" w:rsidRPr="00816D95" w:rsidRDefault="008379A6" w:rsidP="008379A6">
      <w:pPr>
        <w:pStyle w:val="Notedebasdepage"/>
        <w:rPr>
          <w:lang w:val="fr-FR"/>
        </w:rPr>
      </w:pPr>
      <w:r>
        <w:rPr>
          <w:rStyle w:val="Appelnotedebasdep"/>
        </w:rPr>
        <w:footnoteRef/>
      </w:r>
      <w:r>
        <w:tab/>
      </w:r>
      <w:r w:rsidRPr="00816D95">
        <w:rPr>
          <w:u w:val="single"/>
          <w:lang w:val="fr-FR"/>
        </w:rPr>
        <w:t>Note des Classiques :</w:t>
      </w:r>
      <w:r>
        <w:rPr>
          <w:lang w:val="fr-FR"/>
        </w:rPr>
        <w:t xml:space="preserve"> terme latin manifestant l’acquiescement, généralement traduit par la formule : </w:t>
      </w:r>
      <w:r w:rsidRPr="00816D95">
        <w:rPr>
          <w:i/>
          <w:lang w:val="fr-FR"/>
        </w:rPr>
        <w:t>« Qu’il en soit fait ainsi. »</w:t>
      </w:r>
    </w:p>
  </w:footnote>
  <w:footnote w:id="123">
    <w:p w14:paraId="1BCA9AD7" w14:textId="77777777" w:rsidR="008379A6" w:rsidRPr="00816D95" w:rsidRDefault="008379A6" w:rsidP="008379A6">
      <w:pPr>
        <w:pStyle w:val="Notedebasdepage"/>
        <w:rPr>
          <w:lang w:val="fr-FR"/>
        </w:rPr>
      </w:pPr>
      <w:r>
        <w:rPr>
          <w:rStyle w:val="Appelnotedebasdep"/>
        </w:rPr>
        <w:footnoteRef/>
      </w:r>
      <w:r>
        <w:tab/>
      </w:r>
      <w:r w:rsidRPr="001D5376">
        <w:rPr>
          <w:u w:val="single"/>
          <w:lang w:val="fr-FR"/>
        </w:rPr>
        <w:t>Note des Classiques :</w:t>
      </w:r>
      <w:r>
        <w:rPr>
          <w:lang w:val="fr-FR"/>
        </w:rPr>
        <w:t xml:space="preserve"> l’expression Cour du banc du Roi, ou de la Reine, dés</w:t>
      </w:r>
      <w:r>
        <w:rPr>
          <w:lang w:val="fr-FR"/>
        </w:rPr>
        <w:t>i</w:t>
      </w:r>
      <w:r>
        <w:rPr>
          <w:lang w:val="fr-FR"/>
        </w:rPr>
        <w:t>gne un tribunal chargé de régler d’importantes questions. Le nom vient du fait que, au treizième siècle en Angleterre, le Roi siégeait en personne dans ce tribunal, ce qui justifiait qu’il y eut son siège (occupé à l’époque de l’auteur par les Conseillers représentant le Roi).</w:t>
      </w:r>
    </w:p>
  </w:footnote>
  <w:footnote w:id="124">
    <w:p w14:paraId="46A2F1A9" w14:textId="77777777" w:rsidR="008379A6" w:rsidRPr="001D5376" w:rsidRDefault="008379A6" w:rsidP="008379A6">
      <w:pPr>
        <w:pStyle w:val="Notedebasdepage"/>
        <w:rPr>
          <w:lang w:val="fr-FR"/>
        </w:rPr>
      </w:pPr>
      <w:r>
        <w:rPr>
          <w:rStyle w:val="Appelnotedebasdep"/>
        </w:rPr>
        <w:footnoteRef/>
      </w:r>
      <w:r>
        <w:tab/>
      </w:r>
      <w:r w:rsidRPr="001D5376">
        <w:rPr>
          <w:u w:val="single"/>
          <w:lang w:val="fr-FR"/>
        </w:rPr>
        <w:t>Note des Classiques :</w:t>
      </w:r>
      <w:r>
        <w:rPr>
          <w:lang w:val="fr-FR"/>
        </w:rPr>
        <w:t xml:space="preserve"> qui s’oppose au libéralisme.</w:t>
      </w:r>
    </w:p>
  </w:footnote>
  <w:footnote w:id="125">
    <w:p w14:paraId="741DCC23" w14:textId="77777777" w:rsidR="008379A6" w:rsidRPr="00D0211D" w:rsidRDefault="008379A6" w:rsidP="008379A6">
      <w:pPr>
        <w:pStyle w:val="Notedebasdepage"/>
        <w:rPr>
          <w:lang w:val="fr-FR"/>
        </w:rPr>
      </w:pPr>
      <w:r>
        <w:rPr>
          <w:rStyle w:val="Appelnotedebasdep"/>
        </w:rPr>
        <w:footnoteRef/>
      </w:r>
      <w:r>
        <w:tab/>
      </w:r>
      <w:r w:rsidRPr="00D0211D">
        <w:rPr>
          <w:u w:val="single"/>
        </w:rPr>
        <w:t>Note des Classiques :</w:t>
      </w:r>
      <w:r>
        <w:t xml:space="preserve"> cf. note 99.</w:t>
      </w:r>
    </w:p>
  </w:footnote>
  <w:footnote w:id="126">
    <w:p w14:paraId="362D6290" w14:textId="77777777" w:rsidR="008379A6" w:rsidRPr="00D0211D" w:rsidRDefault="008379A6" w:rsidP="008379A6">
      <w:pPr>
        <w:pStyle w:val="Notedebasdepage"/>
        <w:rPr>
          <w:lang w:val="fr-FR"/>
        </w:rPr>
      </w:pPr>
      <w:r>
        <w:rPr>
          <w:rStyle w:val="Appelnotedebasdep"/>
        </w:rPr>
        <w:footnoteRef/>
      </w:r>
      <w:r>
        <w:tab/>
      </w:r>
      <w:r w:rsidRPr="00D0211D">
        <w:rPr>
          <w:u w:val="single"/>
        </w:rPr>
        <w:t>Note des Classiques :</w:t>
      </w:r>
      <w:r>
        <w:t xml:space="preserve"> cf. note 100.</w:t>
      </w:r>
    </w:p>
  </w:footnote>
  <w:footnote w:id="127">
    <w:p w14:paraId="062AEDEE" w14:textId="77777777" w:rsidR="008379A6" w:rsidRPr="00D0211D" w:rsidRDefault="008379A6" w:rsidP="008379A6">
      <w:pPr>
        <w:pStyle w:val="Notedebasdepage"/>
        <w:rPr>
          <w:lang w:val="fr-FR"/>
        </w:rPr>
      </w:pPr>
      <w:r>
        <w:rPr>
          <w:rStyle w:val="Appelnotedebasdep"/>
        </w:rPr>
        <w:footnoteRef/>
      </w:r>
      <w:r>
        <w:tab/>
      </w:r>
      <w:r w:rsidRPr="00D0211D">
        <w:rPr>
          <w:u w:val="single"/>
          <w:lang w:val="fr-FR"/>
        </w:rPr>
        <w:t>Note des Classiques :</w:t>
      </w:r>
      <w:r>
        <w:rPr>
          <w:lang w:val="fr-FR"/>
        </w:rPr>
        <w:t xml:space="preserve"> personne suivant les troupes pour leur vendre des v</w:t>
      </w:r>
      <w:r>
        <w:rPr>
          <w:lang w:val="fr-FR"/>
        </w:rPr>
        <w:t>i</w:t>
      </w:r>
      <w:r>
        <w:rPr>
          <w:lang w:val="fr-FR"/>
        </w:rPr>
        <w:t>vres, des boissons et tout objet nécessaire à la vie au bivouac.</w:t>
      </w:r>
    </w:p>
  </w:footnote>
  <w:footnote w:id="128">
    <w:p w14:paraId="37F67F1B" w14:textId="77777777" w:rsidR="008379A6" w:rsidRPr="00D0211D" w:rsidRDefault="008379A6" w:rsidP="008379A6">
      <w:pPr>
        <w:pStyle w:val="Notedebasdepage"/>
        <w:rPr>
          <w:lang w:val="fr-FR"/>
        </w:rPr>
      </w:pPr>
      <w:r>
        <w:rPr>
          <w:rStyle w:val="Appelnotedebasdep"/>
        </w:rPr>
        <w:footnoteRef/>
      </w:r>
      <w:r>
        <w:tab/>
      </w:r>
      <w:r w:rsidRPr="00D0211D">
        <w:rPr>
          <w:u w:val="single"/>
          <w:lang w:val="fr-FR"/>
        </w:rPr>
        <w:t>Note des Classiques :</w:t>
      </w:r>
      <w:r>
        <w:rPr>
          <w:lang w:val="fr-FR"/>
        </w:rPr>
        <w:t xml:space="preserve"> Proclamation du Roi de 1763. cf. note 101.</w:t>
      </w:r>
    </w:p>
  </w:footnote>
  <w:footnote w:id="129">
    <w:p w14:paraId="0676F8C4" w14:textId="77777777" w:rsidR="008379A6" w:rsidRPr="007E31BE" w:rsidRDefault="008379A6" w:rsidP="008379A6">
      <w:pPr>
        <w:pStyle w:val="Notedebasdepage"/>
        <w:rPr>
          <w:lang w:val="fr-FR"/>
        </w:rPr>
      </w:pPr>
      <w:r>
        <w:rPr>
          <w:rStyle w:val="Appelnotedebasdep"/>
        </w:rPr>
        <w:footnoteRef/>
      </w:r>
      <w:r>
        <w:tab/>
      </w:r>
      <w:r w:rsidRPr="007E31BE">
        <w:rPr>
          <w:u w:val="single"/>
          <w:lang w:val="fr-FR"/>
        </w:rPr>
        <w:t>Note des Classiques :</w:t>
      </w:r>
      <w:r>
        <w:rPr>
          <w:lang w:val="fr-FR"/>
        </w:rPr>
        <w:t xml:space="preserve"> Guy Carleton, baron Dorchester (1724/1808), militaire et administrateur colonial anglais, deuxième gouverneur de la Province de Québec et premier gouverneur général de l’Amérique du Nord britannique.</w:t>
      </w:r>
    </w:p>
  </w:footnote>
  <w:footnote w:id="130">
    <w:p w14:paraId="1D323565" w14:textId="77777777" w:rsidR="008379A6" w:rsidRPr="007E31BE" w:rsidRDefault="008379A6" w:rsidP="008379A6">
      <w:pPr>
        <w:pStyle w:val="Notedebasdepage"/>
        <w:rPr>
          <w:lang w:val="fr-FR"/>
        </w:rPr>
      </w:pPr>
      <w:r>
        <w:rPr>
          <w:rStyle w:val="Appelnotedebasdep"/>
        </w:rPr>
        <w:footnoteRef/>
      </w:r>
      <w:r>
        <w:tab/>
      </w:r>
      <w:r w:rsidRPr="007E31BE">
        <w:rPr>
          <w:u w:val="single"/>
          <w:lang w:val="fr-FR"/>
        </w:rPr>
        <w:t>Note des Classiques :</w:t>
      </w:r>
      <w:r>
        <w:rPr>
          <w:lang w:val="fr-FR"/>
        </w:rPr>
        <w:t xml:space="preserve"> cf. note 5.</w:t>
      </w:r>
    </w:p>
  </w:footnote>
  <w:footnote w:id="131">
    <w:p w14:paraId="2A373464" w14:textId="77777777" w:rsidR="008379A6" w:rsidRPr="007E31BE" w:rsidRDefault="008379A6" w:rsidP="008379A6">
      <w:pPr>
        <w:pStyle w:val="Notedebasdepage"/>
        <w:rPr>
          <w:lang w:val="fr-FR"/>
        </w:rPr>
      </w:pPr>
      <w:r>
        <w:rPr>
          <w:rStyle w:val="Appelnotedebasdep"/>
        </w:rPr>
        <w:footnoteRef/>
      </w:r>
      <w:r>
        <w:tab/>
      </w:r>
      <w:r w:rsidRPr="007E31BE">
        <w:rPr>
          <w:u w:val="single"/>
          <w:lang w:val="fr-FR"/>
        </w:rPr>
        <w:t>Note des Classiques :</w:t>
      </w:r>
      <w:r>
        <w:rPr>
          <w:lang w:val="fr-FR"/>
        </w:rPr>
        <w:t xml:space="preserve"> soit l’Acte constitutionnel de 1791. Cf. note 4.</w:t>
      </w:r>
    </w:p>
  </w:footnote>
  <w:footnote w:id="132">
    <w:p w14:paraId="22E1ABDC" w14:textId="77777777" w:rsidR="008379A6" w:rsidRPr="007E31BE" w:rsidRDefault="008379A6" w:rsidP="008379A6">
      <w:pPr>
        <w:pStyle w:val="Notedebasdepage"/>
        <w:rPr>
          <w:lang w:val="fr-FR"/>
        </w:rPr>
      </w:pPr>
      <w:r>
        <w:rPr>
          <w:rStyle w:val="Appelnotedebasdep"/>
        </w:rPr>
        <w:footnoteRef/>
      </w:r>
      <w:r>
        <w:tab/>
      </w:r>
      <w:r w:rsidRPr="005351AC">
        <w:rPr>
          <w:u w:val="single"/>
          <w:lang w:val="fr-FR"/>
        </w:rPr>
        <w:t>Note des Classiques :</w:t>
      </w:r>
      <w:r>
        <w:rPr>
          <w:lang w:val="fr-FR"/>
        </w:rPr>
        <w:t xml:space="preserve"> cf. note 129.</w:t>
      </w:r>
    </w:p>
  </w:footnote>
  <w:footnote w:id="133">
    <w:p w14:paraId="468ACDFE" w14:textId="77777777" w:rsidR="008379A6" w:rsidRPr="005351AC" w:rsidRDefault="008379A6" w:rsidP="008379A6">
      <w:pPr>
        <w:pStyle w:val="Notedebasdepage"/>
        <w:rPr>
          <w:lang w:val="fr-FR"/>
        </w:rPr>
      </w:pPr>
      <w:r>
        <w:rPr>
          <w:rStyle w:val="Appelnotedebasdep"/>
        </w:rPr>
        <w:footnoteRef/>
      </w:r>
      <w:r>
        <w:tab/>
      </w:r>
      <w:r w:rsidRPr="00BB5371">
        <w:rPr>
          <w:u w:val="single"/>
        </w:rPr>
        <w:t>Note des Classiques :</w:t>
      </w:r>
      <w:r>
        <w:t xml:space="preserve"> Robert Prescott (vers 1726 / 1815), officier et adm</w:t>
      </w:r>
      <w:r>
        <w:t>i</w:t>
      </w:r>
      <w:r>
        <w:t>nistrateur colonial anglais, aide de camp du général Jeferry Amherst pendant la guerre de Sept ans, Lieutenant-gouverneur du Bas-Canada et deuxième go</w:t>
      </w:r>
      <w:r>
        <w:t>u</w:t>
      </w:r>
      <w:r>
        <w:t>verneur de l’Amérique du Nord britannique de 1796 à 1807.</w:t>
      </w:r>
    </w:p>
  </w:footnote>
  <w:footnote w:id="134">
    <w:p w14:paraId="560D7685" w14:textId="77777777" w:rsidR="008379A6" w:rsidRPr="005351AC" w:rsidRDefault="008379A6" w:rsidP="008379A6">
      <w:pPr>
        <w:pStyle w:val="Notedebasdepage"/>
        <w:rPr>
          <w:lang w:val="fr-FR"/>
        </w:rPr>
      </w:pPr>
      <w:r>
        <w:rPr>
          <w:rStyle w:val="Appelnotedebasdep"/>
        </w:rPr>
        <w:footnoteRef/>
      </w:r>
      <w:r>
        <w:tab/>
      </w:r>
      <w:r w:rsidRPr="005351AC">
        <w:rPr>
          <w:u w:val="single"/>
        </w:rPr>
        <w:t>Note des Classiques :</w:t>
      </w:r>
      <w:r>
        <w:t xml:space="preserve"> cf. note 11.</w:t>
      </w:r>
    </w:p>
  </w:footnote>
  <w:footnote w:id="135">
    <w:p w14:paraId="5D889FB6" w14:textId="77777777" w:rsidR="008379A6" w:rsidRPr="005351AC" w:rsidRDefault="008379A6" w:rsidP="008379A6">
      <w:pPr>
        <w:pStyle w:val="Notedebasdepage"/>
        <w:rPr>
          <w:lang w:val="fr-FR"/>
        </w:rPr>
      </w:pPr>
      <w:r>
        <w:rPr>
          <w:rStyle w:val="Appelnotedebasdep"/>
        </w:rPr>
        <w:footnoteRef/>
      </w:r>
      <w:r>
        <w:tab/>
      </w:r>
      <w:r w:rsidRPr="00BB5371">
        <w:rPr>
          <w:u w:val="single"/>
        </w:rPr>
        <w:t>Note des Classiques :</w:t>
      </w:r>
      <w:r>
        <w:t xml:space="preserve"> John Coape Sherbrooke (1764/1830), officier et adm</w:t>
      </w:r>
      <w:r>
        <w:t>i</w:t>
      </w:r>
      <w:r>
        <w:t>nistrateur colonial anglais, Lieutenant-gouverneur de la Nouvelle-Ecosse de 1812 à 1816 et Gouverneur en chef de l’Amérique du Nord britannique de 1816 à 1818.</w:t>
      </w:r>
    </w:p>
  </w:footnote>
  <w:footnote w:id="136">
    <w:p w14:paraId="5D63E953" w14:textId="77777777" w:rsidR="008379A6" w:rsidRPr="005351AC" w:rsidRDefault="008379A6" w:rsidP="008379A6">
      <w:pPr>
        <w:pStyle w:val="Notedebasdepage"/>
        <w:rPr>
          <w:lang w:val="fr-FR"/>
        </w:rPr>
      </w:pPr>
      <w:r>
        <w:rPr>
          <w:rStyle w:val="Appelnotedebasdep"/>
        </w:rPr>
        <w:footnoteRef/>
      </w:r>
      <w:r>
        <w:tab/>
      </w:r>
      <w:r w:rsidRPr="00BB5371">
        <w:rPr>
          <w:u w:val="single"/>
        </w:rPr>
        <w:t>Note des Classiques :</w:t>
      </w:r>
      <w:r>
        <w:t xml:space="preserve"> Francis Nathaniel Burton (1766/1832),</w:t>
      </w:r>
      <w:r w:rsidRPr="00BB5371">
        <w:t xml:space="preserve"> </w:t>
      </w:r>
      <w:r>
        <w:t xml:space="preserve">administrateur colonial anglais, Lieutenant-gouverneur du Bas-Canada de 1808 à sa mort. </w:t>
      </w:r>
    </w:p>
  </w:footnote>
  <w:footnote w:id="137">
    <w:p w14:paraId="5CFAF7AE" w14:textId="77777777" w:rsidR="008379A6" w:rsidRPr="005351AC" w:rsidRDefault="008379A6" w:rsidP="008379A6">
      <w:pPr>
        <w:pStyle w:val="Notedebasdepage"/>
        <w:rPr>
          <w:lang w:val="fr-FR"/>
        </w:rPr>
      </w:pPr>
      <w:r>
        <w:rPr>
          <w:rStyle w:val="Appelnotedebasdep"/>
        </w:rPr>
        <w:footnoteRef/>
      </w:r>
      <w:r>
        <w:tab/>
      </w:r>
      <w:r w:rsidRPr="004B4489">
        <w:rPr>
          <w:u w:val="single"/>
        </w:rPr>
        <w:t>Note des Classiques :</w:t>
      </w:r>
      <w:r>
        <w:t xml:space="preserve"> Robert Shore, baronnet Milnes (vers 1754 / 1837), a</w:t>
      </w:r>
      <w:r>
        <w:t>d</w:t>
      </w:r>
      <w:r>
        <w:t>ministrateur colonial anglais, Lieutenant-gouverneur du Bas-Canada de 1797 à 1805.</w:t>
      </w:r>
    </w:p>
  </w:footnote>
  <w:footnote w:id="138">
    <w:p w14:paraId="22FCC8F2" w14:textId="77777777" w:rsidR="008379A6" w:rsidRPr="005351AC" w:rsidRDefault="008379A6" w:rsidP="008379A6">
      <w:pPr>
        <w:pStyle w:val="Notedebasdepage"/>
        <w:rPr>
          <w:lang w:val="fr-FR"/>
        </w:rPr>
      </w:pPr>
      <w:r>
        <w:rPr>
          <w:rStyle w:val="Appelnotedebasdep"/>
        </w:rPr>
        <w:footnoteRef/>
      </w:r>
      <w:r>
        <w:tab/>
      </w:r>
      <w:r w:rsidRPr="005351AC">
        <w:rPr>
          <w:u w:val="single"/>
          <w:lang w:val="fr-FR"/>
        </w:rPr>
        <w:t>Note des Classiques :</w:t>
      </w:r>
      <w:r>
        <w:rPr>
          <w:lang w:val="fr-FR"/>
        </w:rPr>
        <w:t xml:space="preserve"> cf. note 8.</w:t>
      </w:r>
    </w:p>
  </w:footnote>
  <w:footnote w:id="139">
    <w:p w14:paraId="56B5B39F" w14:textId="77777777" w:rsidR="008379A6" w:rsidRPr="005351AC" w:rsidRDefault="008379A6" w:rsidP="008379A6">
      <w:pPr>
        <w:pStyle w:val="Notedebasdepage"/>
        <w:rPr>
          <w:lang w:val="fr-FR"/>
        </w:rPr>
      </w:pPr>
      <w:r>
        <w:rPr>
          <w:rStyle w:val="Appelnotedebasdep"/>
        </w:rPr>
        <w:footnoteRef/>
      </w:r>
      <w:r>
        <w:tab/>
      </w:r>
      <w:r w:rsidRPr="004B4489">
        <w:rPr>
          <w:u w:val="single"/>
        </w:rPr>
        <w:t>Note des Classiques :</w:t>
      </w:r>
      <w:r>
        <w:t xml:space="preserve"> Charles Lennox, duc de Richmond et de Lennox (1764/1819),</w:t>
      </w:r>
      <w:r w:rsidRPr="004B4489">
        <w:t xml:space="preserve"> </w:t>
      </w:r>
      <w:r>
        <w:t>officier et administrateur colonial et homme politique anglais, Gouverneur général du Canada en 1818 et 1819.</w:t>
      </w:r>
    </w:p>
  </w:footnote>
  <w:footnote w:id="140">
    <w:p w14:paraId="13B8AE16" w14:textId="77777777" w:rsidR="008379A6" w:rsidRPr="005351AC" w:rsidRDefault="008379A6" w:rsidP="008379A6">
      <w:pPr>
        <w:pStyle w:val="Notedebasdepage"/>
        <w:rPr>
          <w:lang w:val="fr-FR"/>
        </w:rPr>
      </w:pPr>
      <w:r>
        <w:rPr>
          <w:rStyle w:val="Appelnotedebasdep"/>
        </w:rPr>
        <w:footnoteRef/>
      </w:r>
      <w:r>
        <w:tab/>
      </w:r>
      <w:r w:rsidRPr="005351AC">
        <w:rPr>
          <w:u w:val="single"/>
        </w:rPr>
        <w:t>Note des Classiques :</w:t>
      </w:r>
      <w:r>
        <w:t xml:space="preserve"> cf. note 121.</w:t>
      </w:r>
    </w:p>
  </w:footnote>
  <w:footnote w:id="141">
    <w:p w14:paraId="2EFB34DF" w14:textId="77777777" w:rsidR="008379A6" w:rsidRPr="00A300B1" w:rsidRDefault="008379A6" w:rsidP="008379A6">
      <w:pPr>
        <w:pStyle w:val="Notedebasdepage"/>
        <w:rPr>
          <w:lang w:val="fr-FR"/>
        </w:rPr>
      </w:pPr>
      <w:r>
        <w:rPr>
          <w:rStyle w:val="Appelnotedebasdep"/>
        </w:rPr>
        <w:footnoteRef/>
      </w:r>
      <w:r>
        <w:tab/>
      </w:r>
      <w:r w:rsidRPr="00A300B1">
        <w:rPr>
          <w:u w:val="single"/>
        </w:rPr>
        <w:t>Note des Classiques :</w:t>
      </w:r>
      <w:r>
        <w:t xml:space="preserve"> cf. note 27.</w:t>
      </w:r>
    </w:p>
  </w:footnote>
  <w:footnote w:id="142">
    <w:p w14:paraId="76280F4C" w14:textId="77777777" w:rsidR="008379A6" w:rsidRPr="00A300B1" w:rsidRDefault="008379A6" w:rsidP="008379A6">
      <w:pPr>
        <w:pStyle w:val="Notedebasdepage"/>
        <w:rPr>
          <w:lang w:val="fr-FR"/>
        </w:rPr>
      </w:pPr>
      <w:r>
        <w:rPr>
          <w:rStyle w:val="Appelnotedebasdep"/>
        </w:rPr>
        <w:footnoteRef/>
      </w:r>
      <w:r>
        <w:tab/>
      </w:r>
      <w:r w:rsidRPr="00A300B1">
        <w:rPr>
          <w:u w:val="single"/>
          <w:lang w:val="fr-FR"/>
        </w:rPr>
        <w:t>Note des Classiques :</w:t>
      </w:r>
      <w:r>
        <w:rPr>
          <w:lang w:val="fr-FR"/>
        </w:rPr>
        <w:t xml:space="preserve"> impropriété de vocabulaire, l’auteur souhaitant prob</w:t>
      </w:r>
      <w:r>
        <w:rPr>
          <w:lang w:val="fr-FR"/>
        </w:rPr>
        <w:t>a</w:t>
      </w:r>
      <w:r>
        <w:rPr>
          <w:lang w:val="fr-FR"/>
        </w:rPr>
        <w:t xml:space="preserve">blement employer ici le mot </w:t>
      </w:r>
      <w:r w:rsidRPr="00A300B1">
        <w:rPr>
          <w:i/>
          <w:lang w:val="fr-FR"/>
        </w:rPr>
        <w:t>« violation ».</w:t>
      </w:r>
    </w:p>
  </w:footnote>
  <w:footnote w:id="143">
    <w:p w14:paraId="79DFD0F7" w14:textId="77777777" w:rsidR="008379A6" w:rsidRPr="00A300B1" w:rsidRDefault="008379A6" w:rsidP="008379A6">
      <w:pPr>
        <w:pStyle w:val="Notedebasdepage"/>
        <w:rPr>
          <w:lang w:val="fr-FR"/>
        </w:rPr>
      </w:pPr>
      <w:r>
        <w:rPr>
          <w:rStyle w:val="Appelnotedebasdep"/>
        </w:rPr>
        <w:footnoteRef/>
      </w:r>
      <w:r>
        <w:tab/>
      </w:r>
      <w:r w:rsidRPr="005A3E72">
        <w:rPr>
          <w:u w:val="single"/>
        </w:rPr>
        <w:t>Note des Classiques :</w:t>
      </w:r>
      <w:r>
        <w:t xml:space="preserve"> George William Frederick (1738/1820), roi de Gra</w:t>
      </w:r>
      <w:r>
        <w:t>n</w:t>
      </w:r>
      <w:r>
        <w:t>de-Bretagne et d’Irlande de 1760 à 1801, puis roi du royaume uni de Gra</w:t>
      </w:r>
      <w:r>
        <w:t>n</w:t>
      </w:r>
      <w:r>
        <w:t>de-Bretagne et d’Irlande de 1801 à sa mort, roi de Hanovre de 1814 à sa mort.</w:t>
      </w:r>
    </w:p>
  </w:footnote>
  <w:footnote w:id="144">
    <w:p w14:paraId="1A608566" w14:textId="77777777" w:rsidR="008379A6" w:rsidRPr="00A300B1" w:rsidRDefault="008379A6" w:rsidP="008379A6">
      <w:pPr>
        <w:pStyle w:val="Notedebasdepage"/>
        <w:rPr>
          <w:lang w:val="fr-FR"/>
        </w:rPr>
      </w:pPr>
      <w:r>
        <w:rPr>
          <w:rStyle w:val="Appelnotedebasdep"/>
        </w:rPr>
        <w:footnoteRef/>
      </w:r>
      <w:r>
        <w:tab/>
      </w:r>
      <w:r w:rsidRPr="005A3E72">
        <w:rPr>
          <w:u w:val="single"/>
        </w:rPr>
        <w:t>Note des Classiques :</w:t>
      </w:r>
      <w:r>
        <w:t xml:space="preserve"> </w:t>
      </w:r>
      <w:r w:rsidRPr="005A3E72">
        <w:rPr>
          <w:i/>
        </w:rPr>
        <w:t>Acte pour régler le Commerce des Provinces du Bas et du Haut-Canada, et pour d’autres fins relatives aux mêmes Provinces,</w:t>
      </w:r>
      <w:r>
        <w:t xml:space="preserve"> du 22 août 1822.</w:t>
      </w:r>
    </w:p>
  </w:footnote>
  <w:footnote w:id="145">
    <w:p w14:paraId="03EA62AA" w14:textId="77777777" w:rsidR="008379A6" w:rsidRPr="005A3E72" w:rsidRDefault="008379A6" w:rsidP="008379A6">
      <w:pPr>
        <w:pStyle w:val="Notedebasdepage"/>
        <w:rPr>
          <w:lang w:val="fr-FR"/>
        </w:rPr>
      </w:pPr>
      <w:r>
        <w:rPr>
          <w:rStyle w:val="Appelnotedebasdep"/>
        </w:rPr>
        <w:footnoteRef/>
      </w:r>
      <w:r>
        <w:tab/>
      </w:r>
      <w:r w:rsidRPr="00A300B1">
        <w:rPr>
          <w:u w:val="single"/>
          <w:lang w:val="fr-FR"/>
        </w:rPr>
        <w:t>Note des Classiques :</w:t>
      </w:r>
      <w:r>
        <w:rPr>
          <w:lang w:val="fr-FR"/>
        </w:rPr>
        <w:t xml:space="preserve"> impropriété de vocabulaire, l’auteur souhaitant prob</w:t>
      </w:r>
      <w:r>
        <w:rPr>
          <w:lang w:val="fr-FR"/>
        </w:rPr>
        <w:t>a</w:t>
      </w:r>
      <w:r>
        <w:rPr>
          <w:lang w:val="fr-FR"/>
        </w:rPr>
        <w:t xml:space="preserve">blement employer ici le mot </w:t>
      </w:r>
      <w:r w:rsidRPr="00A300B1">
        <w:rPr>
          <w:i/>
          <w:lang w:val="fr-FR"/>
        </w:rPr>
        <w:t>« </w:t>
      </w:r>
      <w:r>
        <w:rPr>
          <w:i/>
          <w:lang w:val="fr-FR"/>
        </w:rPr>
        <w:t>empiètements</w:t>
      </w:r>
      <w:r w:rsidRPr="00A300B1">
        <w:rPr>
          <w:i/>
          <w:lang w:val="fr-FR"/>
        </w:rPr>
        <w:t> ».</w:t>
      </w:r>
    </w:p>
  </w:footnote>
  <w:footnote w:id="146">
    <w:p w14:paraId="51D7C79C" w14:textId="77777777" w:rsidR="008379A6" w:rsidRPr="00B64DE9" w:rsidRDefault="008379A6" w:rsidP="008379A6">
      <w:pPr>
        <w:pStyle w:val="Notedebasdepage"/>
        <w:rPr>
          <w:lang w:val="fr-FR"/>
        </w:rPr>
      </w:pPr>
      <w:r>
        <w:rPr>
          <w:rStyle w:val="Appelnotedebasdep"/>
        </w:rPr>
        <w:footnoteRef/>
      </w:r>
      <w:r>
        <w:tab/>
      </w:r>
      <w:r w:rsidRPr="00B64DE9">
        <w:rPr>
          <w:u w:val="single"/>
          <w:lang w:val="fr-FR"/>
        </w:rPr>
        <w:t>Notes des Classiques :</w:t>
      </w:r>
      <w:r>
        <w:rPr>
          <w:lang w:val="fr-FR"/>
        </w:rPr>
        <w:t xml:space="preserve"> cf. note 97.</w:t>
      </w:r>
    </w:p>
  </w:footnote>
  <w:footnote w:id="147">
    <w:p w14:paraId="5E1179D2" w14:textId="77777777" w:rsidR="008379A6" w:rsidRPr="009A1A63" w:rsidRDefault="008379A6" w:rsidP="008379A6">
      <w:pPr>
        <w:pStyle w:val="Notedebasdepage"/>
        <w:rPr>
          <w:lang w:val="fr-FR"/>
        </w:rPr>
      </w:pPr>
      <w:r>
        <w:rPr>
          <w:rStyle w:val="Appelnotedebasdep"/>
        </w:rPr>
        <w:footnoteRef/>
      </w:r>
      <w:r>
        <w:tab/>
      </w:r>
      <w:r w:rsidRPr="009A1A63">
        <w:rPr>
          <w:u w:val="single"/>
          <w:lang w:val="fr-FR"/>
        </w:rPr>
        <w:t>Note des Classiques :</w:t>
      </w:r>
      <w:r>
        <w:rPr>
          <w:lang w:val="fr-FR"/>
        </w:rPr>
        <w:t xml:space="preserve"> Denis-Benjamin Viger (1774/1861), avocat, journali</w:t>
      </w:r>
      <w:r>
        <w:rPr>
          <w:lang w:val="fr-FR"/>
        </w:rPr>
        <w:t>s</w:t>
      </w:r>
      <w:r>
        <w:rPr>
          <w:lang w:val="fr-FR"/>
        </w:rPr>
        <w:t>te, essayiste et homme politique canadien.</w:t>
      </w:r>
    </w:p>
  </w:footnote>
  <w:footnote w:id="148">
    <w:p w14:paraId="5F7B586F" w14:textId="77777777" w:rsidR="008379A6" w:rsidRPr="009A1A63" w:rsidRDefault="008379A6" w:rsidP="008379A6">
      <w:pPr>
        <w:pStyle w:val="Notedebasdepage"/>
        <w:rPr>
          <w:lang w:val="fr-FR"/>
        </w:rPr>
      </w:pPr>
      <w:r>
        <w:rPr>
          <w:rStyle w:val="Appelnotedebasdep"/>
        </w:rPr>
        <w:footnoteRef/>
      </w:r>
      <w:r>
        <w:tab/>
      </w:r>
      <w:r>
        <w:rPr>
          <w:lang w:val="fr-FR"/>
        </w:rPr>
        <w:t>Note des Classiques : cf. note 35.</w:t>
      </w:r>
    </w:p>
  </w:footnote>
  <w:footnote w:id="149">
    <w:p w14:paraId="19FC90CA" w14:textId="77777777" w:rsidR="008379A6" w:rsidRPr="00624723" w:rsidRDefault="008379A6" w:rsidP="008379A6">
      <w:pPr>
        <w:pStyle w:val="Notedebasdepage"/>
        <w:rPr>
          <w:lang w:val="fr-FR"/>
        </w:rPr>
      </w:pPr>
      <w:r>
        <w:rPr>
          <w:rStyle w:val="Appelnotedebasdep"/>
        </w:rPr>
        <w:footnoteRef/>
      </w:r>
      <w:r>
        <w:tab/>
      </w:r>
      <w:r w:rsidRPr="00624723">
        <w:rPr>
          <w:u w:val="single"/>
          <w:lang w:val="fr-FR"/>
        </w:rPr>
        <w:t>Note des Classiques :</w:t>
      </w:r>
      <w:r>
        <w:rPr>
          <w:lang w:val="fr-FR"/>
        </w:rPr>
        <w:t xml:space="preserve"> l’autoriser à demeurer en liberté jusqu’au procès, moyennant le versement à l’</w:t>
      </w:r>
      <w:r w:rsidRPr="00624723">
        <w:rPr>
          <w:caps/>
          <w:lang w:val="fr-FR"/>
        </w:rPr>
        <w:t>é</w:t>
      </w:r>
      <w:r>
        <w:rPr>
          <w:lang w:val="fr-FR"/>
        </w:rPr>
        <w:t>tat d’une somme d’argent au montant déterm</w:t>
      </w:r>
      <w:r>
        <w:rPr>
          <w:lang w:val="fr-FR"/>
        </w:rPr>
        <w:t>i</w:t>
      </w:r>
      <w:r>
        <w:rPr>
          <w:lang w:val="fr-FR"/>
        </w:rPr>
        <w:t>né par le juge. Si l’accusé se présente à son procès comme convenu (accusé comparaissant libre), l’argent lui est restitué. Dans le cas contraire, il est a</w:t>
      </w:r>
      <w:r>
        <w:rPr>
          <w:lang w:val="fr-FR"/>
        </w:rPr>
        <w:t>c</w:t>
      </w:r>
      <w:r>
        <w:rPr>
          <w:lang w:val="fr-FR"/>
        </w:rPr>
        <w:t>quis à l’état et le juge délivre un mandat d’amener à l’encontre de l’accusé (ordre de l’arrêter en vue de sa comparution).</w:t>
      </w:r>
    </w:p>
  </w:footnote>
  <w:footnote w:id="150">
    <w:p w14:paraId="094B4F88" w14:textId="77777777" w:rsidR="008379A6" w:rsidRPr="00044E52" w:rsidRDefault="008379A6" w:rsidP="008379A6">
      <w:pPr>
        <w:pStyle w:val="Notedebasdepage"/>
        <w:rPr>
          <w:lang w:val="fr-FR"/>
        </w:rPr>
      </w:pPr>
      <w:r>
        <w:rPr>
          <w:rStyle w:val="Appelnotedebasdep"/>
        </w:rPr>
        <w:footnoteRef/>
      </w:r>
      <w:r>
        <w:tab/>
      </w:r>
      <w:r w:rsidRPr="00044E52">
        <w:rPr>
          <w:u w:val="single"/>
          <w:lang w:val="fr-FR"/>
        </w:rPr>
        <w:t>Note des Classiques :</w:t>
      </w:r>
      <w:r>
        <w:rPr>
          <w:lang w:val="fr-FR"/>
        </w:rPr>
        <w:t xml:space="preserve"> l’auteur entend parler ici de la prescription des pou</w:t>
      </w:r>
      <w:r>
        <w:rPr>
          <w:lang w:val="fr-FR"/>
        </w:rPr>
        <w:t>r</w:t>
      </w:r>
      <w:r>
        <w:rPr>
          <w:lang w:val="fr-FR"/>
        </w:rPr>
        <w:t>suites. L’idée est que, au bout d’un certain temps prévu par la loi, il n’est plus possible d’entamer des poursuites, les faits étant considérés comme prescrit.</w:t>
      </w:r>
    </w:p>
  </w:footnote>
  <w:footnote w:id="151">
    <w:p w14:paraId="2936C616" w14:textId="77777777" w:rsidR="008379A6" w:rsidRPr="00044E52" w:rsidRDefault="008379A6" w:rsidP="008379A6">
      <w:pPr>
        <w:pStyle w:val="Notedebasdepage"/>
        <w:rPr>
          <w:lang w:val="fr-FR"/>
        </w:rPr>
      </w:pPr>
      <w:r>
        <w:rPr>
          <w:rStyle w:val="Appelnotedebasdep"/>
        </w:rPr>
        <w:footnoteRef/>
      </w:r>
      <w:r>
        <w:tab/>
      </w:r>
      <w:r w:rsidRPr="00044E52">
        <w:rPr>
          <w:u w:val="single"/>
          <w:lang w:val="fr-FR"/>
        </w:rPr>
        <w:t>Note des Classiques :</w:t>
      </w:r>
      <w:r>
        <w:rPr>
          <w:lang w:val="fr-FR"/>
        </w:rPr>
        <w:t xml:space="preserve"> pour pouvoir poursuivre.</w:t>
      </w:r>
    </w:p>
  </w:footnote>
  <w:footnote w:id="152">
    <w:p w14:paraId="3559FDE1" w14:textId="77777777" w:rsidR="008379A6" w:rsidRPr="00044E52" w:rsidRDefault="008379A6" w:rsidP="008379A6">
      <w:pPr>
        <w:pStyle w:val="Notedebasdepage"/>
        <w:rPr>
          <w:lang w:val="fr-FR"/>
        </w:rPr>
      </w:pPr>
      <w:r>
        <w:rPr>
          <w:rStyle w:val="Appelnotedebasdep"/>
        </w:rPr>
        <w:footnoteRef/>
      </w:r>
      <w:r>
        <w:tab/>
      </w:r>
      <w:r w:rsidRPr="009D4251">
        <w:rPr>
          <w:u w:val="single"/>
          <w:lang w:val="fr-FR"/>
        </w:rPr>
        <w:t>Note des Classiques :</w:t>
      </w:r>
      <w:r>
        <w:rPr>
          <w:lang w:val="fr-FR"/>
        </w:rPr>
        <w:t xml:space="preserve"> au dix-huitième siècle, la flétrissure consiste dans le fait de marquer le prisonnier au fer rouge de manière à ce que la marque de la brûlure puisse ultérieurement permettre à toute personne la voyant de s</w:t>
      </w:r>
      <w:r>
        <w:rPr>
          <w:lang w:val="fr-FR"/>
        </w:rPr>
        <w:t>a</w:t>
      </w:r>
      <w:r>
        <w:rPr>
          <w:lang w:val="fr-FR"/>
        </w:rPr>
        <w:t>voir que son porteur à fait l’objet d’une condamnation. C’est une forme de sti</w:t>
      </w:r>
      <w:r>
        <w:rPr>
          <w:lang w:val="fr-FR"/>
        </w:rPr>
        <w:t>g</w:t>
      </w:r>
      <w:r>
        <w:rPr>
          <w:lang w:val="fr-FR"/>
        </w:rPr>
        <w:t>matisation que l’on qualifie de peine afflictive et infamante. Apposée sur l’épaule droite en France, la flétrissure a la forme d’une fleur de lys jusqu’en 1724. A compter de cette date, elle se fait plus précise par l’emploi d’un c</w:t>
      </w:r>
      <w:r>
        <w:rPr>
          <w:lang w:val="fr-FR"/>
        </w:rPr>
        <w:t>o</w:t>
      </w:r>
      <w:r>
        <w:rPr>
          <w:lang w:val="fr-FR"/>
        </w:rPr>
        <w:t>de de lettres : V pour voleur ; VV pour voleur récidiviste ; M pour me</w:t>
      </w:r>
      <w:r>
        <w:rPr>
          <w:lang w:val="fr-FR"/>
        </w:rPr>
        <w:t>n</w:t>
      </w:r>
      <w:r>
        <w:rPr>
          <w:lang w:val="fr-FR"/>
        </w:rPr>
        <w:t>diant ; GAL pour condamné aux galères. Abolie en 1791, la flétrissure est rétablie par Napoléon. Le Code pénal de 1810 prévoit d’associer des lettres au numéro du département dans lequel siège la Cour criminelle qui a pr</w:t>
      </w:r>
      <w:r>
        <w:rPr>
          <w:lang w:val="fr-FR"/>
        </w:rPr>
        <w:t>o</w:t>
      </w:r>
      <w:r>
        <w:rPr>
          <w:lang w:val="fr-FR"/>
        </w:rPr>
        <w:t>noncé la condamnation : F pour faussaires ; D pour déportés ; T pour tr</w:t>
      </w:r>
      <w:r>
        <w:rPr>
          <w:lang w:val="fr-FR"/>
        </w:rPr>
        <w:t>a</w:t>
      </w:r>
      <w:r>
        <w:rPr>
          <w:lang w:val="fr-FR"/>
        </w:rPr>
        <w:t>vaux forcés à temps ; TP pour travaux forcés à perpétuité, V pour voleurs.</w:t>
      </w:r>
    </w:p>
  </w:footnote>
  <w:footnote w:id="153">
    <w:p w14:paraId="586D69F1" w14:textId="77777777" w:rsidR="008379A6" w:rsidRPr="009D4251" w:rsidRDefault="008379A6" w:rsidP="008379A6">
      <w:pPr>
        <w:pStyle w:val="Notedebasdepage"/>
        <w:rPr>
          <w:lang w:val="fr-FR"/>
        </w:rPr>
      </w:pPr>
      <w:r>
        <w:rPr>
          <w:rStyle w:val="Appelnotedebasdep"/>
        </w:rPr>
        <w:footnoteRef/>
      </w:r>
      <w:r>
        <w:tab/>
      </w:r>
      <w:r w:rsidRPr="009D4251">
        <w:rPr>
          <w:u w:val="single"/>
          <w:lang w:val="fr-FR"/>
        </w:rPr>
        <w:t>Note des Classiques :</w:t>
      </w:r>
      <w:r>
        <w:rPr>
          <w:lang w:val="fr-FR"/>
        </w:rPr>
        <w:t xml:space="preserve"> que l’on traduit ordinairement par la formule non litt</w:t>
      </w:r>
      <w:r>
        <w:rPr>
          <w:lang w:val="fr-FR"/>
        </w:rPr>
        <w:t>é</w:t>
      </w:r>
      <w:r>
        <w:rPr>
          <w:lang w:val="fr-FR"/>
        </w:rPr>
        <w:t>r</w:t>
      </w:r>
      <w:r>
        <w:rPr>
          <w:lang w:val="fr-FR"/>
        </w:rPr>
        <w:t>a</w:t>
      </w:r>
      <w:r>
        <w:rPr>
          <w:lang w:val="fr-FR"/>
        </w:rPr>
        <w:t>le d’</w:t>
      </w:r>
      <w:r w:rsidRPr="009D4251">
        <w:rPr>
          <w:i/>
          <w:lang w:val="fr-FR"/>
        </w:rPr>
        <w:t>« acte d’accusation. »</w:t>
      </w:r>
    </w:p>
  </w:footnote>
  <w:footnote w:id="154">
    <w:p w14:paraId="78862E25" w14:textId="77777777" w:rsidR="008379A6" w:rsidRPr="00AE22B5" w:rsidRDefault="008379A6" w:rsidP="008379A6">
      <w:pPr>
        <w:pStyle w:val="Notedebasdepage"/>
        <w:rPr>
          <w:lang w:val="fr-FR"/>
        </w:rPr>
      </w:pPr>
      <w:r>
        <w:rPr>
          <w:rStyle w:val="Appelnotedebasdep"/>
        </w:rPr>
        <w:footnoteRef/>
      </w:r>
      <w:r>
        <w:tab/>
      </w:r>
      <w:r w:rsidRPr="00AE22B5">
        <w:rPr>
          <w:u w:val="single"/>
          <w:lang w:val="fr-FR"/>
        </w:rPr>
        <w:t>Note des Classiques :</w:t>
      </w:r>
      <w:r>
        <w:rPr>
          <w:lang w:val="fr-FR"/>
        </w:rPr>
        <w:t xml:space="preserve"> anglicisme, le terme français est </w:t>
      </w:r>
      <w:r w:rsidRPr="00AE22B5">
        <w:rPr>
          <w:i/>
          <w:lang w:val="fr-FR"/>
        </w:rPr>
        <w:t>« indéfiniment ».</w:t>
      </w:r>
    </w:p>
  </w:footnote>
  <w:footnote w:id="155">
    <w:p w14:paraId="4EA53B59" w14:textId="77777777" w:rsidR="008379A6" w:rsidRPr="00DE0368"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celle-ci. »</w:t>
      </w:r>
    </w:p>
  </w:footnote>
  <w:footnote w:id="156">
    <w:p w14:paraId="33E2B38D" w14:textId="77777777" w:rsidR="008379A6" w:rsidRPr="00DE0368" w:rsidRDefault="008379A6" w:rsidP="008379A6">
      <w:pPr>
        <w:pStyle w:val="Notedebasdepage"/>
        <w:rPr>
          <w:lang w:val="fr-FR"/>
        </w:rPr>
      </w:pPr>
      <w:r>
        <w:rPr>
          <w:rStyle w:val="Appelnotedebasdep"/>
        </w:rPr>
        <w:footnoteRef/>
      </w:r>
      <w:r>
        <w:tab/>
      </w:r>
      <w:r w:rsidRPr="00DE0368">
        <w:rPr>
          <w:u w:val="single"/>
          <w:lang w:val="fr-FR"/>
        </w:rPr>
        <w:t>Note des Classiques :</w:t>
      </w:r>
      <w:r>
        <w:rPr>
          <w:lang w:val="fr-FR"/>
        </w:rPr>
        <w:t xml:space="preserve"> archaïsme, </w:t>
      </w:r>
      <w:r w:rsidRPr="00DE0368">
        <w:rPr>
          <w:i/>
          <w:lang w:val="fr-FR"/>
        </w:rPr>
        <w:t>« de celui-ci. »</w:t>
      </w:r>
    </w:p>
  </w:footnote>
  <w:footnote w:id="157">
    <w:p w14:paraId="1B0F097B" w14:textId="77777777" w:rsidR="008379A6" w:rsidRPr="00DE0368" w:rsidRDefault="008379A6" w:rsidP="008379A6">
      <w:pPr>
        <w:pStyle w:val="Notedebasdepage"/>
        <w:rPr>
          <w:lang w:val="fr-FR"/>
        </w:rPr>
      </w:pPr>
      <w:r>
        <w:rPr>
          <w:rStyle w:val="Appelnotedebasdep"/>
        </w:rPr>
        <w:footnoteRef/>
      </w:r>
      <w:r>
        <w:tab/>
      </w:r>
      <w:r w:rsidRPr="00DE0368">
        <w:rPr>
          <w:u w:val="single"/>
          <w:lang w:val="fr-FR"/>
        </w:rPr>
        <w:t>Note des Classiques :</w:t>
      </w:r>
      <w:r>
        <w:rPr>
          <w:lang w:val="fr-FR"/>
        </w:rPr>
        <w:t xml:space="preserve"> recoupées.</w:t>
      </w:r>
    </w:p>
  </w:footnote>
  <w:footnote w:id="158">
    <w:p w14:paraId="2AEB84AF" w14:textId="77777777" w:rsidR="008379A6" w:rsidRPr="00DE0368" w:rsidRDefault="008379A6" w:rsidP="008379A6">
      <w:pPr>
        <w:pStyle w:val="Notedebasdepage"/>
        <w:rPr>
          <w:lang w:val="fr-FR"/>
        </w:rPr>
      </w:pPr>
      <w:r>
        <w:rPr>
          <w:rStyle w:val="Appelnotedebasdep"/>
        </w:rPr>
        <w:footnoteRef/>
      </w:r>
      <w:r>
        <w:tab/>
      </w:r>
      <w:r w:rsidRPr="00AD0C2C">
        <w:rPr>
          <w:u w:val="single"/>
          <w:lang w:val="fr-FR"/>
        </w:rPr>
        <w:t>Note des Classiques :</w:t>
      </w:r>
      <w:r>
        <w:rPr>
          <w:lang w:val="fr-FR"/>
        </w:rPr>
        <w:t xml:space="preserve"> la traite de fourrures, c’est-à-dire l’échange de fourr</w:t>
      </w:r>
      <w:r>
        <w:rPr>
          <w:lang w:val="fr-FR"/>
        </w:rPr>
        <w:t>u</w:t>
      </w:r>
      <w:r>
        <w:rPr>
          <w:lang w:val="fr-FR"/>
        </w:rPr>
        <w:t>re contre des biens courants (miroirs, hachettes, couteaux…), pratiquée par des colons européens avec les autochtones des premières nations.</w:t>
      </w:r>
    </w:p>
  </w:footnote>
  <w:footnote w:id="159">
    <w:p w14:paraId="284DEE9D" w14:textId="77777777" w:rsidR="008379A6" w:rsidRPr="00AD0C2C"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w:t>
      </w:r>
      <w:r>
        <w:rPr>
          <w:i/>
        </w:rPr>
        <w:t>ux</w:t>
      </w:r>
      <w:r w:rsidRPr="00DE0368">
        <w:rPr>
          <w:i/>
        </w:rPr>
        <w:t>-ci. »</w:t>
      </w:r>
    </w:p>
  </w:footnote>
  <w:footnote w:id="160">
    <w:p w14:paraId="50C7C9FC" w14:textId="77777777" w:rsidR="008379A6" w:rsidRPr="00AD0C2C" w:rsidRDefault="008379A6" w:rsidP="008379A6">
      <w:pPr>
        <w:pStyle w:val="Notedebasdepage"/>
        <w:rPr>
          <w:lang w:val="fr-FR"/>
        </w:rPr>
      </w:pPr>
      <w:r>
        <w:rPr>
          <w:rStyle w:val="Appelnotedebasdep"/>
        </w:rPr>
        <w:footnoteRef/>
      </w:r>
      <w:r>
        <w:tab/>
      </w:r>
      <w:r w:rsidRPr="00AD0C2C">
        <w:rPr>
          <w:u w:val="single"/>
          <w:lang w:val="fr-FR"/>
        </w:rPr>
        <w:t>Note des Classiques :</w:t>
      </w:r>
      <w:r>
        <w:rPr>
          <w:lang w:val="fr-FR"/>
        </w:rPr>
        <w:t xml:space="preserve"> soit le catholicisme.</w:t>
      </w:r>
    </w:p>
  </w:footnote>
  <w:footnote w:id="161">
    <w:p w14:paraId="1B9CB74B" w14:textId="77777777" w:rsidR="008379A6" w:rsidRPr="00AD0C2C"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celle-ci. »</w:t>
      </w:r>
    </w:p>
  </w:footnote>
  <w:footnote w:id="162">
    <w:p w14:paraId="66307D8E" w14:textId="77777777" w:rsidR="008379A6" w:rsidRPr="00694C4B" w:rsidRDefault="008379A6" w:rsidP="008379A6">
      <w:pPr>
        <w:pStyle w:val="Notedebasdepage"/>
        <w:rPr>
          <w:lang w:val="fr-FR"/>
        </w:rPr>
      </w:pPr>
      <w:r>
        <w:rPr>
          <w:rStyle w:val="Appelnotedebasdep"/>
        </w:rPr>
        <w:footnoteRef/>
      </w:r>
      <w:r>
        <w:tab/>
      </w:r>
      <w:r w:rsidRPr="00863CE1">
        <w:rPr>
          <w:u w:val="single"/>
          <w:lang w:val="fr-FR"/>
        </w:rPr>
        <w:t>Note des Classiques :</w:t>
      </w:r>
      <w:r>
        <w:rPr>
          <w:lang w:val="fr-FR"/>
        </w:rPr>
        <w:t xml:space="preserve"> variété de tenure (terre concédée en échange d’un se</w:t>
      </w:r>
      <w:r>
        <w:rPr>
          <w:lang w:val="fr-FR"/>
        </w:rPr>
        <w:t>r</w:t>
      </w:r>
      <w:r>
        <w:rPr>
          <w:lang w:val="fr-FR"/>
        </w:rPr>
        <w:t>v</w:t>
      </w:r>
      <w:r>
        <w:rPr>
          <w:lang w:val="fr-FR"/>
        </w:rPr>
        <w:t>i</w:t>
      </w:r>
      <w:r>
        <w:rPr>
          <w:lang w:val="fr-FR"/>
        </w:rPr>
        <w:t>ce) roturière (le service étant autre que celui de la chevalerie) répandue au Moyen-âge en Angleterre et au Québec.</w:t>
      </w:r>
    </w:p>
  </w:footnote>
  <w:footnote w:id="163">
    <w:p w14:paraId="6D4D8B19" w14:textId="77777777" w:rsidR="008379A6" w:rsidRPr="00863CE1" w:rsidRDefault="008379A6" w:rsidP="008379A6">
      <w:pPr>
        <w:pStyle w:val="Notedebasdepage"/>
        <w:rPr>
          <w:lang w:val="fr-FR"/>
        </w:rPr>
      </w:pPr>
      <w:r>
        <w:rPr>
          <w:rStyle w:val="Appelnotedebasdep"/>
        </w:rPr>
        <w:footnoteRef/>
      </w:r>
      <w:r>
        <w:tab/>
      </w:r>
      <w:r w:rsidRPr="00863CE1">
        <w:rPr>
          <w:u w:val="single"/>
          <w:lang w:val="fr-FR"/>
        </w:rPr>
        <w:t>Note des Classiques :</w:t>
      </w:r>
      <w:r>
        <w:rPr>
          <w:lang w:val="fr-FR"/>
        </w:rPr>
        <w:t xml:space="preserve"> archaïsme, </w:t>
      </w:r>
      <w:r w:rsidRPr="00863CE1">
        <w:rPr>
          <w:i/>
          <w:lang w:val="fr-FR"/>
        </w:rPr>
        <w:t>« sans tenir compte de. »</w:t>
      </w:r>
    </w:p>
  </w:footnote>
  <w:footnote w:id="164">
    <w:p w14:paraId="52DE281B" w14:textId="77777777" w:rsidR="008379A6" w:rsidRPr="00863CE1"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w:t>
      </w:r>
      <w:r>
        <w:rPr>
          <w:i/>
        </w:rPr>
        <w:t>ui</w:t>
      </w:r>
      <w:r w:rsidRPr="00DE0368">
        <w:rPr>
          <w:i/>
        </w:rPr>
        <w:t>-ci. »</w:t>
      </w:r>
    </w:p>
  </w:footnote>
  <w:footnote w:id="165">
    <w:p w14:paraId="2FB56E8C" w14:textId="77777777" w:rsidR="008379A6" w:rsidRPr="00863CE1" w:rsidRDefault="008379A6" w:rsidP="008379A6">
      <w:pPr>
        <w:pStyle w:val="Notedebasdepage"/>
        <w:rPr>
          <w:lang w:val="fr-FR"/>
        </w:rPr>
      </w:pPr>
      <w:r>
        <w:rPr>
          <w:rStyle w:val="Appelnotedebasdep"/>
        </w:rPr>
        <w:footnoteRef/>
      </w:r>
      <w:r>
        <w:tab/>
      </w:r>
      <w:r w:rsidRPr="00863CE1">
        <w:rPr>
          <w:u w:val="single"/>
        </w:rPr>
        <w:t>Note des Classiques :</w:t>
      </w:r>
      <w:r>
        <w:t xml:space="preserve"> lettres matérialisant une décision royale accordant gén</w:t>
      </w:r>
      <w:r>
        <w:t>é</w:t>
      </w:r>
      <w:r>
        <w:t>ralement une faveur. Elle est revêtue du sceau royal et contresignée par un secrétaire d’</w:t>
      </w:r>
      <w:r w:rsidRPr="00863CE1">
        <w:rPr>
          <w:caps/>
        </w:rPr>
        <w:t>é</w:t>
      </w:r>
      <w:r>
        <w:t>tat.</w:t>
      </w:r>
    </w:p>
  </w:footnote>
  <w:footnote w:id="166">
    <w:p w14:paraId="5E5EC96C" w14:textId="77777777" w:rsidR="008379A6" w:rsidRPr="00BE7761"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w:t>
      </w:r>
      <w:r>
        <w:rPr>
          <w:i/>
        </w:rPr>
        <w:t>les</w:t>
      </w:r>
      <w:r w:rsidRPr="00DE0368">
        <w:rPr>
          <w:i/>
        </w:rPr>
        <w:t>-ci. »</w:t>
      </w:r>
    </w:p>
  </w:footnote>
  <w:footnote w:id="167">
    <w:p w14:paraId="756228E5" w14:textId="77777777" w:rsidR="008379A6" w:rsidRPr="00BE7761"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w:t>
      </w:r>
      <w:r>
        <w:rPr>
          <w:i/>
        </w:rPr>
        <w:t>le</w:t>
      </w:r>
      <w:r w:rsidRPr="00DE0368">
        <w:rPr>
          <w:i/>
        </w:rPr>
        <w:t>-ci. »</w:t>
      </w:r>
    </w:p>
  </w:footnote>
  <w:footnote w:id="168">
    <w:p w14:paraId="51C7D246" w14:textId="77777777" w:rsidR="008379A6" w:rsidRPr="00BE7761" w:rsidRDefault="008379A6" w:rsidP="008379A6">
      <w:pPr>
        <w:pStyle w:val="Notedebasdepage"/>
        <w:rPr>
          <w:lang w:val="fr-FR"/>
        </w:rPr>
      </w:pPr>
      <w:r>
        <w:rPr>
          <w:rStyle w:val="Appelnotedebasdep"/>
        </w:rPr>
        <w:footnoteRef/>
      </w:r>
      <w:r>
        <w:tab/>
      </w:r>
      <w:r w:rsidRPr="00BE7761">
        <w:rPr>
          <w:u w:val="single"/>
          <w:lang w:val="fr-FR"/>
        </w:rPr>
        <w:t>Note des Classiques :</w:t>
      </w:r>
      <w:r>
        <w:rPr>
          <w:lang w:val="fr-FR"/>
        </w:rPr>
        <w:t xml:space="preserve"> François Joseph Cugnet (1720/1789), juge, traducteur et Secrétaire Français (d’où les lettres S. F. qui suivent ici son nom) du Conseil pour les affaires de la province de Québec.</w:t>
      </w:r>
    </w:p>
  </w:footnote>
  <w:footnote w:id="169">
    <w:p w14:paraId="79DAB5A5" w14:textId="77777777" w:rsidR="008379A6" w:rsidRPr="007B785C" w:rsidRDefault="008379A6" w:rsidP="008379A6">
      <w:pPr>
        <w:pStyle w:val="Notedebasdepage"/>
        <w:rPr>
          <w:lang w:val="fr-FR"/>
        </w:rPr>
      </w:pPr>
      <w:r>
        <w:rPr>
          <w:rStyle w:val="Appelnotedebasdep"/>
        </w:rPr>
        <w:footnoteRef/>
      </w:r>
      <w:r>
        <w:tab/>
      </w:r>
      <w:r w:rsidRPr="007B785C">
        <w:rPr>
          <w:u w:val="single"/>
          <w:lang w:val="fr-FR"/>
        </w:rPr>
        <w:t>Note des Classiques :</w:t>
      </w:r>
      <w:r>
        <w:rPr>
          <w:lang w:val="fr-FR"/>
        </w:rPr>
        <w:t xml:space="preserve"> cf. note 88.</w:t>
      </w:r>
    </w:p>
  </w:footnote>
  <w:footnote w:id="170">
    <w:p w14:paraId="56778290" w14:textId="77777777" w:rsidR="008379A6" w:rsidRPr="007B785C" w:rsidRDefault="008379A6" w:rsidP="008379A6">
      <w:pPr>
        <w:pStyle w:val="Notedebasdepage"/>
        <w:rPr>
          <w:lang w:val="fr-FR"/>
        </w:rPr>
      </w:pPr>
      <w:r>
        <w:rPr>
          <w:rStyle w:val="Appelnotedebasdep"/>
        </w:rPr>
        <w:footnoteRef/>
      </w:r>
      <w:r>
        <w:tab/>
      </w:r>
      <w:r w:rsidRPr="007B785C">
        <w:rPr>
          <w:u w:val="single"/>
          <w:lang w:val="fr-FR"/>
        </w:rPr>
        <w:t xml:space="preserve">Note des Classiques : </w:t>
      </w:r>
      <w:r>
        <w:rPr>
          <w:lang w:val="fr-FR"/>
        </w:rPr>
        <w:t>cf. note 5.</w:t>
      </w:r>
    </w:p>
  </w:footnote>
  <w:footnote w:id="171">
    <w:p w14:paraId="41D89F76" w14:textId="77777777" w:rsidR="008379A6" w:rsidRPr="007B785C" w:rsidRDefault="008379A6" w:rsidP="008379A6">
      <w:pPr>
        <w:pStyle w:val="Notedebasdepage"/>
        <w:rPr>
          <w:lang w:val="fr-FR"/>
        </w:rPr>
      </w:pPr>
      <w:r>
        <w:rPr>
          <w:rStyle w:val="Appelnotedebasdep"/>
        </w:rPr>
        <w:footnoteRef/>
      </w:r>
      <w:r>
        <w:tab/>
      </w:r>
      <w:r w:rsidRPr="007B785C">
        <w:rPr>
          <w:u w:val="single"/>
          <w:lang w:val="fr-FR"/>
        </w:rPr>
        <w:t>Note des Classiques :</w:t>
      </w:r>
      <w:r>
        <w:rPr>
          <w:lang w:val="fr-FR"/>
        </w:rPr>
        <w:t xml:space="preserve"> bâtiments et terres.</w:t>
      </w:r>
    </w:p>
  </w:footnote>
  <w:footnote w:id="172">
    <w:p w14:paraId="2E6A40D8" w14:textId="77777777" w:rsidR="008379A6" w:rsidRPr="007B785C" w:rsidRDefault="008379A6" w:rsidP="008379A6">
      <w:pPr>
        <w:pStyle w:val="Notedebasdepage"/>
        <w:rPr>
          <w:lang w:val="fr-FR"/>
        </w:rPr>
      </w:pPr>
      <w:r>
        <w:rPr>
          <w:rStyle w:val="Appelnotedebasdep"/>
        </w:rPr>
        <w:footnoteRef/>
      </w:r>
      <w:r>
        <w:tab/>
      </w:r>
      <w:r w:rsidRPr="007B785C">
        <w:rPr>
          <w:u w:val="single"/>
          <w:lang w:val="fr-FR"/>
        </w:rPr>
        <w:t>Note des Classiques :</w:t>
      </w:r>
      <w:r w:rsidRPr="007B785C">
        <w:rPr>
          <w:lang w:val="fr-FR"/>
        </w:rPr>
        <w:t xml:space="preserve"> </w:t>
      </w:r>
      <w:r>
        <w:rPr>
          <w:lang w:val="fr-FR"/>
        </w:rPr>
        <w:t>portion des biens du mari réservé à son épouse surv</w:t>
      </w:r>
      <w:r>
        <w:rPr>
          <w:lang w:val="fr-FR"/>
        </w:rPr>
        <w:t>i</w:t>
      </w:r>
      <w:r>
        <w:rPr>
          <w:lang w:val="fr-FR"/>
        </w:rPr>
        <w:t>vante dans la succession dans le droit d’Ancien régime.</w:t>
      </w:r>
    </w:p>
  </w:footnote>
  <w:footnote w:id="173">
    <w:p w14:paraId="3D46632E" w14:textId="77777777" w:rsidR="008379A6" w:rsidRPr="007B785C" w:rsidRDefault="008379A6" w:rsidP="008379A6">
      <w:pPr>
        <w:pStyle w:val="Notedebasdepage"/>
        <w:rPr>
          <w:lang w:val="fr-FR"/>
        </w:rPr>
      </w:pPr>
      <w:r>
        <w:rPr>
          <w:rStyle w:val="Appelnotedebasdep"/>
        </w:rPr>
        <w:footnoteRef/>
      </w:r>
      <w:r>
        <w:tab/>
      </w:r>
      <w:r w:rsidRPr="007B785C">
        <w:rPr>
          <w:u w:val="single"/>
          <w:lang w:val="fr-FR"/>
        </w:rPr>
        <w:t>Note des Classiques :</w:t>
      </w:r>
      <w:r>
        <w:rPr>
          <w:lang w:val="fr-FR"/>
        </w:rPr>
        <w:t xml:space="preserve"> cf. note 103.</w:t>
      </w:r>
    </w:p>
  </w:footnote>
  <w:footnote w:id="174">
    <w:p w14:paraId="5057A4D7" w14:textId="77777777" w:rsidR="008379A6" w:rsidRPr="007B785C" w:rsidRDefault="008379A6" w:rsidP="008379A6">
      <w:pPr>
        <w:pStyle w:val="Notedebasdepage"/>
        <w:rPr>
          <w:lang w:val="fr-FR"/>
        </w:rPr>
      </w:pPr>
      <w:r>
        <w:rPr>
          <w:rStyle w:val="Appelnotedebasdep"/>
        </w:rPr>
        <w:footnoteRef/>
      </w:r>
      <w:r>
        <w:tab/>
      </w:r>
      <w:r w:rsidRPr="007B785C">
        <w:rPr>
          <w:u w:val="single"/>
          <w:lang w:val="fr-FR"/>
        </w:rPr>
        <w:t>Note des Classiques :</w:t>
      </w:r>
      <w:r>
        <w:rPr>
          <w:lang w:val="fr-FR"/>
        </w:rPr>
        <w:t xml:space="preserve"> cf. note 56.</w:t>
      </w:r>
    </w:p>
  </w:footnote>
  <w:footnote w:id="175">
    <w:p w14:paraId="4D5BB0BC" w14:textId="77777777" w:rsidR="008379A6" w:rsidRPr="00B622A6" w:rsidRDefault="008379A6" w:rsidP="008379A6">
      <w:pPr>
        <w:pStyle w:val="Notedebasdepage"/>
        <w:rPr>
          <w:lang w:val="fr-FR"/>
        </w:rPr>
      </w:pPr>
      <w:r>
        <w:rPr>
          <w:rStyle w:val="Appelnotedebasdep"/>
        </w:rPr>
        <w:footnoteRef/>
      </w:r>
      <w:r>
        <w:tab/>
      </w:r>
      <w:r w:rsidRPr="00B622A6">
        <w:rPr>
          <w:u w:val="single"/>
          <w:lang w:val="fr-FR"/>
        </w:rPr>
        <w:t>Note des Classiques :</w:t>
      </w:r>
      <w:r>
        <w:rPr>
          <w:lang w:val="fr-FR"/>
        </w:rPr>
        <w:t xml:space="preserve"> cf. note 35.</w:t>
      </w:r>
    </w:p>
  </w:footnote>
  <w:footnote w:id="176">
    <w:p w14:paraId="5197F3F6" w14:textId="77777777" w:rsidR="008379A6" w:rsidRPr="00B622A6" w:rsidRDefault="008379A6" w:rsidP="008379A6">
      <w:pPr>
        <w:pStyle w:val="Notedebasdepage"/>
        <w:rPr>
          <w:lang w:val="fr-FR"/>
        </w:rPr>
      </w:pPr>
      <w:r>
        <w:rPr>
          <w:rStyle w:val="Appelnotedebasdep"/>
        </w:rPr>
        <w:footnoteRef/>
      </w:r>
      <w:r>
        <w:tab/>
      </w:r>
      <w:r w:rsidRPr="00B622A6">
        <w:rPr>
          <w:u w:val="single"/>
          <w:lang w:val="fr-FR"/>
        </w:rPr>
        <w:t>Note des Classiques :</w:t>
      </w:r>
      <w:r>
        <w:rPr>
          <w:lang w:val="fr-FR"/>
        </w:rPr>
        <w:t xml:space="preserve"> cf. note 45.</w:t>
      </w:r>
    </w:p>
  </w:footnote>
  <w:footnote w:id="177">
    <w:p w14:paraId="4D771223" w14:textId="77777777" w:rsidR="008379A6" w:rsidRPr="00B622A6" w:rsidRDefault="008379A6" w:rsidP="008379A6">
      <w:pPr>
        <w:pStyle w:val="Notedebasdepage"/>
        <w:rPr>
          <w:lang w:val="fr-FR"/>
        </w:rPr>
      </w:pPr>
      <w:r>
        <w:rPr>
          <w:rStyle w:val="Appelnotedebasdep"/>
        </w:rPr>
        <w:footnoteRef/>
      </w:r>
      <w:r>
        <w:tab/>
      </w:r>
      <w:r w:rsidRPr="00B622A6">
        <w:rPr>
          <w:u w:val="single"/>
          <w:lang w:val="fr-FR"/>
        </w:rPr>
        <w:t>Note des Classiques :</w:t>
      </w:r>
      <w:r>
        <w:rPr>
          <w:lang w:val="fr-FR"/>
        </w:rPr>
        <w:t xml:space="preserve"> salle la plus ancienne du palais de Westminster à Lo</w:t>
      </w:r>
      <w:r>
        <w:rPr>
          <w:lang w:val="fr-FR"/>
        </w:rPr>
        <w:t>n</w:t>
      </w:r>
      <w:r>
        <w:rPr>
          <w:lang w:val="fr-FR"/>
        </w:rPr>
        <w:t>dres. Construite en 1097, restaurée à plusieurs reprises, elle constitue a</w:t>
      </w:r>
      <w:r>
        <w:rPr>
          <w:lang w:val="fr-FR"/>
        </w:rPr>
        <w:t>u</w:t>
      </w:r>
      <w:r>
        <w:rPr>
          <w:lang w:val="fr-FR"/>
        </w:rPr>
        <w:t>jourd’hui le centre de l’activité parlementaire de la Grande-Bretagne.</w:t>
      </w:r>
    </w:p>
  </w:footnote>
  <w:footnote w:id="178">
    <w:p w14:paraId="6BFFA686" w14:textId="77777777" w:rsidR="008379A6" w:rsidRPr="00B622A6" w:rsidRDefault="008379A6" w:rsidP="008379A6">
      <w:pPr>
        <w:pStyle w:val="Notedebasdepage"/>
        <w:rPr>
          <w:lang w:val="fr-FR"/>
        </w:rPr>
      </w:pPr>
      <w:r>
        <w:rPr>
          <w:rStyle w:val="Appelnotedebasdep"/>
        </w:rPr>
        <w:footnoteRef/>
      </w:r>
      <w:r>
        <w:tab/>
      </w:r>
      <w:r w:rsidRPr="00B622A6">
        <w:rPr>
          <w:u w:val="single"/>
          <w:lang w:val="fr-FR"/>
        </w:rPr>
        <w:t>Note des Classiques :</w:t>
      </w:r>
      <w:r>
        <w:rPr>
          <w:lang w:val="fr-FR"/>
        </w:rPr>
        <w:t xml:space="preserve"> cf. note 35.</w:t>
      </w:r>
    </w:p>
  </w:footnote>
  <w:footnote w:id="179">
    <w:p w14:paraId="49A44C67" w14:textId="77777777" w:rsidR="008379A6" w:rsidRPr="009F3F48" w:rsidRDefault="008379A6" w:rsidP="008379A6">
      <w:pPr>
        <w:pStyle w:val="Notedebasdepage"/>
        <w:rPr>
          <w:lang w:val="fr-FR"/>
        </w:rPr>
      </w:pPr>
      <w:r>
        <w:rPr>
          <w:rStyle w:val="Appelnotedebasdep"/>
        </w:rPr>
        <w:footnoteRef/>
      </w:r>
      <w:r>
        <w:tab/>
      </w:r>
      <w:r w:rsidRPr="009F3F48">
        <w:rPr>
          <w:u w:val="single"/>
          <w:lang w:val="fr-FR"/>
        </w:rPr>
        <w:t>Note des Classiques :</w:t>
      </w:r>
      <w:r>
        <w:rPr>
          <w:lang w:val="fr-FR"/>
        </w:rPr>
        <w:t xml:space="preserve"> cf. note 45.</w:t>
      </w:r>
    </w:p>
  </w:footnote>
  <w:footnote w:id="180">
    <w:p w14:paraId="3F13F0A5" w14:textId="77777777" w:rsidR="008379A6" w:rsidRPr="009F3F48" w:rsidRDefault="008379A6" w:rsidP="008379A6">
      <w:pPr>
        <w:pStyle w:val="Notedebasdepage"/>
        <w:rPr>
          <w:lang w:val="fr-FR"/>
        </w:rPr>
      </w:pPr>
      <w:r>
        <w:rPr>
          <w:rStyle w:val="Appelnotedebasdep"/>
        </w:rPr>
        <w:footnoteRef/>
      </w:r>
      <w:r>
        <w:tab/>
      </w:r>
      <w:r w:rsidRPr="009F3F48">
        <w:rPr>
          <w:u w:val="single"/>
          <w:lang w:val="fr-FR"/>
        </w:rPr>
        <w:t>Note des Classiques :</w:t>
      </w:r>
      <w:r>
        <w:rPr>
          <w:lang w:val="fr-FR"/>
        </w:rPr>
        <w:t xml:space="preserve"> faire obstacle à, pallier.</w:t>
      </w:r>
    </w:p>
  </w:footnote>
  <w:footnote w:id="181">
    <w:p w14:paraId="7B03D2FD" w14:textId="77777777" w:rsidR="008379A6" w:rsidRPr="009F3F48" w:rsidRDefault="008379A6" w:rsidP="008379A6">
      <w:pPr>
        <w:pStyle w:val="Notedebasdepage"/>
        <w:rPr>
          <w:lang w:val="fr-FR"/>
        </w:rPr>
      </w:pPr>
      <w:r>
        <w:rPr>
          <w:rStyle w:val="Appelnotedebasdep"/>
        </w:rPr>
        <w:footnoteRef/>
      </w:r>
      <w:r>
        <w:tab/>
      </w:r>
      <w:r w:rsidRPr="009F3F48">
        <w:rPr>
          <w:u w:val="single"/>
          <w:lang w:val="fr-FR"/>
        </w:rPr>
        <w:t>Note des Classiques :</w:t>
      </w:r>
      <w:r>
        <w:rPr>
          <w:lang w:val="fr-FR"/>
        </w:rPr>
        <w:t xml:space="preserve"> soit le Conseil de Québec (1764/1775), instauré le 10 août 1764 conformément à une Proclamation royale du 7 octobre 1763.</w:t>
      </w:r>
    </w:p>
  </w:footnote>
  <w:footnote w:id="182">
    <w:p w14:paraId="5CC22713" w14:textId="77777777" w:rsidR="008379A6" w:rsidRPr="009F3F48" w:rsidRDefault="008379A6" w:rsidP="008379A6">
      <w:pPr>
        <w:pStyle w:val="Notedebasdepage"/>
        <w:rPr>
          <w:lang w:val="fr-FR"/>
        </w:rPr>
      </w:pPr>
      <w:r>
        <w:rPr>
          <w:rStyle w:val="Appelnotedebasdep"/>
        </w:rPr>
        <w:footnoteRef/>
      </w:r>
      <w:r>
        <w:tab/>
      </w:r>
      <w:r w:rsidRPr="004F1312">
        <w:rPr>
          <w:u w:val="single"/>
          <w:lang w:val="fr-FR"/>
        </w:rPr>
        <w:t>Note des Classiques :</w:t>
      </w:r>
      <w:r>
        <w:rPr>
          <w:lang w:val="fr-FR"/>
        </w:rPr>
        <w:t xml:space="preserve"> </w:t>
      </w:r>
      <w:r w:rsidRPr="004F1312">
        <w:rPr>
          <w:i/>
          <w:lang w:val="fr-FR"/>
        </w:rPr>
        <w:t>His Majesty’s Most Honourable Privy Council,</w:t>
      </w:r>
      <w:r>
        <w:rPr>
          <w:lang w:val="fr-FR"/>
        </w:rPr>
        <w:t xml:space="preserve"> soit l’organe chargé de conseiller le roi du Royaume-Uni et de servir de cour d’appel pour les décisions des tribunaux. Il tire son origine de la </w:t>
      </w:r>
      <w:r w:rsidRPr="004F1312">
        <w:rPr>
          <w:i/>
          <w:lang w:val="fr-FR"/>
        </w:rPr>
        <w:t>Curia regis</w:t>
      </w:r>
      <w:r>
        <w:rPr>
          <w:lang w:val="fr-FR"/>
        </w:rPr>
        <w:t xml:space="preserve"> (Cour du roi) du Moyen-âge.</w:t>
      </w:r>
    </w:p>
  </w:footnote>
  <w:footnote w:id="183">
    <w:p w14:paraId="1F61E4C9" w14:textId="77777777" w:rsidR="008379A6" w:rsidRPr="00D655B1" w:rsidRDefault="008379A6" w:rsidP="008379A6">
      <w:pPr>
        <w:pStyle w:val="Notedebasdepage"/>
        <w:rPr>
          <w:lang w:val="fr-FR"/>
        </w:rPr>
      </w:pPr>
      <w:r>
        <w:rPr>
          <w:rStyle w:val="Appelnotedebasdep"/>
        </w:rPr>
        <w:footnoteRef/>
      </w:r>
      <w:r>
        <w:tab/>
      </w:r>
      <w:r w:rsidRPr="00D655B1">
        <w:rPr>
          <w:u w:val="single"/>
          <w:lang w:val="fr-FR"/>
        </w:rPr>
        <w:t>Note des Classiques :</w:t>
      </w:r>
      <w:r>
        <w:rPr>
          <w:lang w:val="fr-FR"/>
        </w:rPr>
        <w:t xml:space="preserve"> Adam Lymburner (1745 ou 1746 / 1836), marchand, officier de la milice, député et conseiller exécutif du Bas-Canada.</w:t>
      </w:r>
    </w:p>
  </w:footnote>
  <w:footnote w:id="184">
    <w:p w14:paraId="0992C78B" w14:textId="77777777" w:rsidR="008379A6" w:rsidRPr="00D655B1" w:rsidRDefault="008379A6" w:rsidP="008379A6">
      <w:pPr>
        <w:pStyle w:val="Notedebasdepage"/>
        <w:rPr>
          <w:lang w:val="fr-FR"/>
        </w:rPr>
      </w:pPr>
      <w:r>
        <w:rPr>
          <w:rStyle w:val="Appelnotedebasdep"/>
        </w:rPr>
        <w:footnoteRef/>
      </w:r>
      <w:r>
        <w:tab/>
      </w:r>
      <w:r w:rsidRPr="00D655B1">
        <w:rPr>
          <w:u w:val="single"/>
          <w:lang w:val="fr-FR"/>
        </w:rPr>
        <w:t>Note des Classiques :</w:t>
      </w:r>
      <w:r w:rsidRPr="00D655B1">
        <w:rPr>
          <w:lang w:val="fr-FR"/>
        </w:rPr>
        <w:t xml:space="preserve"> cf. note 129.</w:t>
      </w:r>
    </w:p>
  </w:footnote>
  <w:footnote w:id="185">
    <w:p w14:paraId="5EFDCEC6" w14:textId="77777777" w:rsidR="008379A6" w:rsidRPr="00D655B1" w:rsidRDefault="008379A6" w:rsidP="008379A6">
      <w:pPr>
        <w:pStyle w:val="Notedebasdepage"/>
        <w:rPr>
          <w:lang w:val="fr-FR"/>
        </w:rPr>
      </w:pPr>
      <w:r w:rsidRPr="00D655B1">
        <w:rPr>
          <w:rStyle w:val="Appelnotedebasdep"/>
        </w:rPr>
        <w:footnoteRef/>
      </w:r>
      <w:r>
        <w:tab/>
      </w:r>
      <w:r w:rsidRPr="00D655B1">
        <w:rPr>
          <w:u w:val="single"/>
          <w:lang w:val="fr-FR"/>
        </w:rPr>
        <w:t>Note des Classiques :</w:t>
      </w:r>
      <w:r>
        <w:rPr>
          <w:lang w:val="fr-FR"/>
        </w:rPr>
        <w:t xml:space="preserve"> cf. note 124.</w:t>
      </w:r>
    </w:p>
  </w:footnote>
  <w:footnote w:id="186">
    <w:p w14:paraId="49F2735F" w14:textId="77777777" w:rsidR="008379A6" w:rsidRPr="00D655B1" w:rsidRDefault="008379A6" w:rsidP="008379A6">
      <w:pPr>
        <w:pStyle w:val="Notedebasdepage"/>
        <w:rPr>
          <w:lang w:val="fr-FR"/>
        </w:rPr>
      </w:pPr>
      <w:r>
        <w:rPr>
          <w:rStyle w:val="Appelnotedebasdep"/>
        </w:rPr>
        <w:footnoteRef/>
      </w:r>
      <w:r>
        <w:tab/>
      </w:r>
      <w:r w:rsidRPr="00D655B1">
        <w:rPr>
          <w:u w:val="single"/>
          <w:lang w:val="fr-FR"/>
        </w:rPr>
        <w:t>Note des Classiques :</w:t>
      </w:r>
      <w:r>
        <w:rPr>
          <w:lang w:val="fr-FR"/>
        </w:rPr>
        <w:t xml:space="preserve"> cf. note 103.</w:t>
      </w:r>
    </w:p>
  </w:footnote>
  <w:footnote w:id="187">
    <w:p w14:paraId="7540DD7F" w14:textId="77777777" w:rsidR="008379A6" w:rsidRPr="00D655B1" w:rsidRDefault="008379A6" w:rsidP="008379A6">
      <w:pPr>
        <w:pStyle w:val="Notedebasdepage"/>
        <w:rPr>
          <w:lang w:val="fr-FR"/>
        </w:rPr>
      </w:pPr>
      <w:r>
        <w:rPr>
          <w:rStyle w:val="Appelnotedebasdep"/>
        </w:rPr>
        <w:footnoteRef/>
      </w:r>
      <w:r>
        <w:tab/>
      </w:r>
      <w:r w:rsidRPr="00D655B1">
        <w:rPr>
          <w:u w:val="single"/>
          <w:lang w:val="fr-FR"/>
        </w:rPr>
        <w:t>Note des Classiques :</w:t>
      </w:r>
      <w:r>
        <w:rPr>
          <w:lang w:val="fr-FR"/>
        </w:rPr>
        <w:t xml:space="preserve"> François Louis Frédéric Haldimand (1718/1791), off</w:t>
      </w:r>
      <w:r>
        <w:rPr>
          <w:lang w:val="fr-FR"/>
        </w:rPr>
        <w:t>i</w:t>
      </w:r>
      <w:r>
        <w:rPr>
          <w:lang w:val="fr-FR"/>
        </w:rPr>
        <w:t>cier et administrateur colonial britannique, gouverneur de Trois-Rivières de 1762 à 1764, gouverneur de la Province de Québec de 1778 à 1786.</w:t>
      </w:r>
    </w:p>
  </w:footnote>
  <w:footnote w:id="188">
    <w:p w14:paraId="547E571C" w14:textId="77777777" w:rsidR="008379A6" w:rsidRPr="00D43C5C" w:rsidRDefault="008379A6" w:rsidP="008379A6">
      <w:pPr>
        <w:pStyle w:val="Notedebasdepage"/>
        <w:rPr>
          <w:lang w:val="fr-FR"/>
        </w:rPr>
      </w:pPr>
      <w:r>
        <w:rPr>
          <w:rStyle w:val="Appelnotedebasdep"/>
        </w:rPr>
        <w:footnoteRef/>
      </w:r>
      <w:r>
        <w:tab/>
      </w:r>
      <w:r w:rsidRPr="00D43C5C">
        <w:rPr>
          <w:u w:val="single"/>
          <w:lang w:val="fr-FR"/>
        </w:rPr>
        <w:t>Note des Classiques :</w:t>
      </w:r>
      <w:r>
        <w:rPr>
          <w:lang w:val="fr-FR"/>
        </w:rPr>
        <w:t xml:space="preserve"> cf. note 123.</w:t>
      </w:r>
    </w:p>
  </w:footnote>
  <w:footnote w:id="189">
    <w:p w14:paraId="0DE09E53" w14:textId="77777777" w:rsidR="008379A6" w:rsidRPr="00D43C5C" w:rsidRDefault="008379A6" w:rsidP="008379A6">
      <w:pPr>
        <w:pStyle w:val="Notedebasdepage"/>
        <w:rPr>
          <w:lang w:val="fr-FR"/>
        </w:rPr>
      </w:pPr>
      <w:r>
        <w:rPr>
          <w:rStyle w:val="Appelnotedebasdep"/>
        </w:rPr>
        <w:footnoteRef/>
      </w:r>
      <w:r>
        <w:tab/>
      </w:r>
      <w:r w:rsidRPr="00D43C5C">
        <w:rPr>
          <w:u w:val="single"/>
          <w:lang w:val="fr-FR"/>
        </w:rPr>
        <w:t>Note des Classiques :</w:t>
      </w:r>
      <w:r>
        <w:rPr>
          <w:lang w:val="fr-FR"/>
        </w:rPr>
        <w:t xml:space="preserve"> Haute Cour de Justice.</w:t>
      </w:r>
    </w:p>
  </w:footnote>
  <w:footnote w:id="190">
    <w:p w14:paraId="7D267EC3" w14:textId="77777777" w:rsidR="008379A6" w:rsidRPr="00D43C5C" w:rsidRDefault="008379A6" w:rsidP="008379A6">
      <w:pPr>
        <w:pStyle w:val="Notedebasdepage"/>
        <w:rPr>
          <w:lang w:val="fr-FR"/>
        </w:rPr>
      </w:pPr>
      <w:r>
        <w:rPr>
          <w:rStyle w:val="Appelnotedebasdep"/>
        </w:rPr>
        <w:footnoteRef/>
      </w:r>
      <w:r>
        <w:tab/>
      </w:r>
      <w:r w:rsidRPr="00D43C5C">
        <w:rPr>
          <w:u w:val="single"/>
          <w:lang w:val="fr-FR"/>
        </w:rPr>
        <w:t>Note des Classiques :</w:t>
      </w:r>
      <w:r>
        <w:rPr>
          <w:lang w:val="fr-FR"/>
        </w:rPr>
        <w:t xml:space="preserve"> ou </w:t>
      </w:r>
      <w:r w:rsidRPr="00D43C5C">
        <w:rPr>
          <w:i/>
          <w:lang w:val="fr-FR"/>
        </w:rPr>
        <w:t>Arrest warrant,</w:t>
      </w:r>
      <w:r>
        <w:rPr>
          <w:lang w:val="fr-FR"/>
        </w:rPr>
        <w:t xml:space="preserve"> soit mandat d’arrêt.</w:t>
      </w:r>
    </w:p>
  </w:footnote>
  <w:footnote w:id="191">
    <w:p w14:paraId="48D9E9EA" w14:textId="77777777" w:rsidR="008379A6" w:rsidRPr="00D43C5C" w:rsidRDefault="008379A6" w:rsidP="008379A6">
      <w:pPr>
        <w:pStyle w:val="Notedebasdepage"/>
        <w:rPr>
          <w:lang w:val="fr-FR"/>
        </w:rPr>
      </w:pPr>
      <w:r>
        <w:rPr>
          <w:rStyle w:val="Appelnotedebasdep"/>
        </w:rPr>
        <w:footnoteRef/>
      </w:r>
      <w:r>
        <w:tab/>
      </w:r>
      <w:r w:rsidRPr="00D43C5C">
        <w:rPr>
          <w:u w:val="single"/>
          <w:lang w:val="fr-FR"/>
        </w:rPr>
        <w:t>Note des Classiques :</w:t>
      </w:r>
      <w:r>
        <w:rPr>
          <w:lang w:val="fr-FR"/>
        </w:rPr>
        <w:t xml:space="preserve"> cf. note 35.</w:t>
      </w:r>
    </w:p>
  </w:footnote>
  <w:footnote w:id="192">
    <w:p w14:paraId="6AEF7F36" w14:textId="77777777" w:rsidR="008379A6" w:rsidRPr="00D43C5C" w:rsidRDefault="008379A6" w:rsidP="008379A6">
      <w:pPr>
        <w:pStyle w:val="Notedebasdepage"/>
        <w:rPr>
          <w:lang w:val="fr-FR"/>
        </w:rPr>
      </w:pPr>
      <w:r>
        <w:rPr>
          <w:rStyle w:val="Appelnotedebasdep"/>
        </w:rPr>
        <w:footnoteRef/>
      </w:r>
      <w:r>
        <w:tab/>
      </w:r>
      <w:r w:rsidRPr="00D43C5C">
        <w:rPr>
          <w:u w:val="single"/>
          <w:lang w:val="fr-FR"/>
        </w:rPr>
        <w:t>Note des Classiques :</w:t>
      </w:r>
      <w:r>
        <w:rPr>
          <w:lang w:val="fr-FR"/>
        </w:rPr>
        <w:t xml:space="preserve"> Cour civile de première instance, créé le 7 septembre 1764 pour gérer des litiges civils au montant dépassant dix livres sterling.</w:t>
      </w:r>
    </w:p>
  </w:footnote>
  <w:footnote w:id="193">
    <w:p w14:paraId="00F02638" w14:textId="77777777" w:rsidR="008379A6" w:rsidRPr="00AE7890" w:rsidRDefault="008379A6" w:rsidP="008379A6">
      <w:pPr>
        <w:pStyle w:val="Notedebasdepage"/>
        <w:rPr>
          <w:lang w:val="fr-FR"/>
        </w:rPr>
      </w:pPr>
      <w:r>
        <w:rPr>
          <w:rStyle w:val="Appelnotedebasdep"/>
        </w:rPr>
        <w:footnoteRef/>
      </w:r>
      <w:r>
        <w:tab/>
      </w:r>
      <w:r w:rsidRPr="00AE7890">
        <w:rPr>
          <w:u w:val="single"/>
          <w:lang w:val="fr-FR"/>
        </w:rPr>
        <w:t>Note des Classiques :</w:t>
      </w:r>
      <w:r>
        <w:rPr>
          <w:lang w:val="fr-FR"/>
        </w:rPr>
        <w:t xml:space="preserve"> shilling.</w:t>
      </w:r>
    </w:p>
  </w:footnote>
  <w:footnote w:id="194">
    <w:p w14:paraId="17F6DF87" w14:textId="77777777" w:rsidR="008379A6" w:rsidRPr="00AE7890"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w:t>
      </w:r>
      <w:r>
        <w:rPr>
          <w:i/>
        </w:rPr>
        <w:t>le</w:t>
      </w:r>
      <w:r w:rsidRPr="00DE0368">
        <w:rPr>
          <w:i/>
        </w:rPr>
        <w:t>-ci. »</w:t>
      </w:r>
    </w:p>
  </w:footnote>
  <w:footnote w:id="195">
    <w:p w14:paraId="74EA05D3" w14:textId="77777777" w:rsidR="008379A6" w:rsidRPr="000578B1"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w:t>
      </w:r>
      <w:r>
        <w:rPr>
          <w:i/>
        </w:rPr>
        <w:t>les</w:t>
      </w:r>
      <w:r w:rsidRPr="00DE0368">
        <w:rPr>
          <w:i/>
        </w:rPr>
        <w:t>-ci. »</w:t>
      </w:r>
    </w:p>
  </w:footnote>
  <w:footnote w:id="196">
    <w:p w14:paraId="50EE5571" w14:textId="77777777" w:rsidR="008379A6" w:rsidRPr="000578B1"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cel</w:t>
      </w:r>
      <w:r>
        <w:rPr>
          <w:i/>
        </w:rPr>
        <w:t>le</w:t>
      </w:r>
      <w:r w:rsidRPr="00DE0368">
        <w:rPr>
          <w:i/>
        </w:rPr>
        <w:t>-ci. »</w:t>
      </w:r>
    </w:p>
  </w:footnote>
  <w:footnote w:id="197">
    <w:p w14:paraId="6250B3EE" w14:textId="77777777" w:rsidR="008379A6" w:rsidRPr="000578B1"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w:t>
      </w:r>
      <w:r>
        <w:rPr>
          <w:i/>
        </w:rPr>
        <w:t>signature.</w:t>
      </w:r>
      <w:r w:rsidRPr="00DE0368">
        <w:rPr>
          <w:i/>
        </w:rPr>
        <w:t> »</w:t>
      </w:r>
    </w:p>
  </w:footnote>
  <w:footnote w:id="198">
    <w:p w14:paraId="4D13902B" w14:textId="77777777" w:rsidR="008379A6" w:rsidRPr="000578B1"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faire sommation de, ici utilisé dans le sens de no</w:t>
      </w:r>
      <w:r>
        <w:rPr>
          <w:lang w:val="fr-FR"/>
        </w:rPr>
        <w:t>m</w:t>
      </w:r>
      <w:r>
        <w:rPr>
          <w:lang w:val="fr-FR"/>
        </w:rPr>
        <w:t>mer.</w:t>
      </w:r>
    </w:p>
  </w:footnote>
  <w:footnote w:id="199">
    <w:p w14:paraId="028EB23E" w14:textId="77777777" w:rsidR="008379A6" w:rsidRPr="000578B1"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197.</w:t>
      </w:r>
    </w:p>
  </w:footnote>
  <w:footnote w:id="200">
    <w:p w14:paraId="3758A83A" w14:textId="77777777" w:rsidR="008379A6" w:rsidRPr="000578B1"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198.</w:t>
      </w:r>
    </w:p>
  </w:footnote>
  <w:footnote w:id="201">
    <w:p w14:paraId="5F3A7949" w14:textId="77777777" w:rsidR="008379A6" w:rsidRPr="000578B1"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198.</w:t>
      </w:r>
    </w:p>
  </w:footnote>
  <w:footnote w:id="202">
    <w:p w14:paraId="614BC98C" w14:textId="77777777" w:rsidR="008379A6" w:rsidRPr="00546D89"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81.</w:t>
      </w:r>
    </w:p>
  </w:footnote>
  <w:footnote w:id="203">
    <w:p w14:paraId="337FEC82" w14:textId="77777777" w:rsidR="008379A6" w:rsidRPr="00546D89"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81.</w:t>
      </w:r>
    </w:p>
  </w:footnote>
  <w:footnote w:id="204">
    <w:p w14:paraId="4DA0F93D" w14:textId="77777777" w:rsidR="008379A6" w:rsidRPr="00546D89"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81.</w:t>
      </w:r>
    </w:p>
  </w:footnote>
  <w:footnote w:id="205">
    <w:p w14:paraId="338673F9" w14:textId="77777777" w:rsidR="008379A6" w:rsidRPr="00546D89"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197.</w:t>
      </w:r>
    </w:p>
  </w:footnote>
  <w:footnote w:id="206">
    <w:p w14:paraId="481BF6FE" w14:textId="77777777" w:rsidR="008379A6" w:rsidRPr="00546D89"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w:t>
      </w:r>
      <w:r>
        <w:rPr>
          <w:i/>
        </w:rPr>
        <w:t>le</w:t>
      </w:r>
      <w:r w:rsidRPr="00DE0368">
        <w:rPr>
          <w:i/>
        </w:rPr>
        <w:t>-ci. »</w:t>
      </w:r>
    </w:p>
  </w:footnote>
  <w:footnote w:id="207">
    <w:p w14:paraId="73DF3873" w14:textId="77777777" w:rsidR="008379A6" w:rsidRPr="00546D89"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w:t>
      </w:r>
      <w:r>
        <w:rPr>
          <w:i/>
        </w:rPr>
        <w:t>le</w:t>
      </w:r>
      <w:r w:rsidRPr="00DE0368">
        <w:rPr>
          <w:i/>
        </w:rPr>
        <w:t>-ci. »</w:t>
      </w:r>
    </w:p>
  </w:footnote>
  <w:footnote w:id="208">
    <w:p w14:paraId="55858D3C" w14:textId="77777777" w:rsidR="008379A6" w:rsidRPr="00546D89"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81.</w:t>
      </w:r>
    </w:p>
  </w:footnote>
  <w:footnote w:id="209">
    <w:p w14:paraId="7F882191" w14:textId="77777777" w:rsidR="008379A6" w:rsidRPr="00546D89"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sidRPr="00DE0368">
        <w:rPr>
          <w:i/>
        </w:rPr>
        <w:t>« de cel</w:t>
      </w:r>
      <w:r>
        <w:rPr>
          <w:i/>
        </w:rPr>
        <w:t>ui</w:t>
      </w:r>
      <w:r w:rsidRPr="00DE0368">
        <w:rPr>
          <w:i/>
        </w:rPr>
        <w:t>-ci. »</w:t>
      </w:r>
    </w:p>
  </w:footnote>
  <w:footnote w:id="210">
    <w:p w14:paraId="247CB1A9" w14:textId="77777777" w:rsidR="008379A6" w:rsidRPr="00546D89"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198.</w:t>
      </w:r>
    </w:p>
  </w:footnote>
  <w:footnote w:id="211">
    <w:p w14:paraId="5EB86F25" w14:textId="77777777" w:rsidR="008379A6" w:rsidRPr="00546D89"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198.</w:t>
      </w:r>
    </w:p>
  </w:footnote>
  <w:footnote w:id="212">
    <w:p w14:paraId="648CB49B" w14:textId="77777777" w:rsidR="008379A6" w:rsidRPr="00546D89"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81.</w:t>
      </w:r>
    </w:p>
  </w:footnote>
  <w:footnote w:id="213">
    <w:p w14:paraId="04F99A2B" w14:textId="77777777" w:rsidR="008379A6" w:rsidRPr="00546D89"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cel</w:t>
      </w:r>
      <w:r>
        <w:rPr>
          <w:i/>
        </w:rPr>
        <w:t>le</w:t>
      </w:r>
      <w:r w:rsidRPr="00DE0368">
        <w:rPr>
          <w:i/>
        </w:rPr>
        <w:t>-ci. »</w:t>
      </w:r>
    </w:p>
  </w:footnote>
  <w:footnote w:id="214">
    <w:p w14:paraId="769C20C2" w14:textId="77777777" w:rsidR="008379A6" w:rsidRPr="0008463C"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198.</w:t>
      </w:r>
    </w:p>
  </w:footnote>
  <w:footnote w:id="215">
    <w:p w14:paraId="5EA1BB12" w14:textId="77777777" w:rsidR="008379A6" w:rsidRPr="0008463C"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197.</w:t>
      </w:r>
    </w:p>
  </w:footnote>
  <w:footnote w:id="216">
    <w:p w14:paraId="7D928078" w14:textId="77777777" w:rsidR="008379A6" w:rsidRPr="0008463C"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ux</w:t>
      </w:r>
      <w:r w:rsidRPr="00DE0368">
        <w:rPr>
          <w:i/>
        </w:rPr>
        <w:t>-ci. »</w:t>
      </w:r>
    </w:p>
  </w:footnote>
  <w:footnote w:id="217">
    <w:p w14:paraId="7857811D" w14:textId="77777777" w:rsidR="008379A6" w:rsidRPr="00D313E4"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81.</w:t>
      </w:r>
    </w:p>
  </w:footnote>
  <w:footnote w:id="218">
    <w:p w14:paraId="500129C0" w14:textId="77777777" w:rsidR="008379A6" w:rsidRPr="00D313E4"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81.</w:t>
      </w:r>
    </w:p>
  </w:footnote>
  <w:footnote w:id="219">
    <w:p w14:paraId="57AB7A19" w14:textId="77777777" w:rsidR="008379A6" w:rsidRPr="00D313E4"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171.</w:t>
      </w:r>
    </w:p>
  </w:footnote>
  <w:footnote w:id="220">
    <w:p w14:paraId="6877F8A1" w14:textId="77777777" w:rsidR="008379A6" w:rsidRPr="00D313E4"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terre libre, ne payant aucune redevance et n’obligeant à rien, à la différence du fief.</w:t>
      </w:r>
    </w:p>
  </w:footnote>
  <w:footnote w:id="221">
    <w:p w14:paraId="5D8A39BD" w14:textId="77777777" w:rsidR="008379A6" w:rsidRPr="00D313E4"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32.</w:t>
      </w:r>
    </w:p>
  </w:footnote>
  <w:footnote w:id="222">
    <w:p w14:paraId="1AD5EE2A" w14:textId="77777777" w:rsidR="008379A6" w:rsidRPr="00D313E4"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terre non noble.</w:t>
      </w:r>
    </w:p>
  </w:footnote>
  <w:footnote w:id="223">
    <w:p w14:paraId="1C1E8751" w14:textId="77777777" w:rsidR="008379A6" w:rsidRPr="00D313E4" w:rsidRDefault="008379A6" w:rsidP="008379A6">
      <w:pPr>
        <w:pStyle w:val="Notedebasdepage"/>
        <w:rPr>
          <w:lang w:val="fr-FR"/>
        </w:rPr>
      </w:pPr>
      <w:r>
        <w:rPr>
          <w:rStyle w:val="Appelnotedebasdep"/>
        </w:rPr>
        <w:footnoteRef/>
      </w:r>
      <w:r>
        <w:tab/>
      </w:r>
      <w:r w:rsidRPr="00DE0368">
        <w:rPr>
          <w:u w:val="single"/>
        </w:rPr>
        <w:t>Note des Classiques :</w:t>
      </w:r>
      <w:r>
        <w:t xml:space="preserve"> cf. note 193.</w:t>
      </w:r>
    </w:p>
  </w:footnote>
  <w:footnote w:id="224">
    <w:p w14:paraId="5A3A01E5" w14:textId="77777777" w:rsidR="008379A6" w:rsidRPr="00D313E4"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ux</w:t>
      </w:r>
      <w:r w:rsidRPr="00DE0368">
        <w:rPr>
          <w:i/>
        </w:rPr>
        <w:t>-ci. »</w:t>
      </w:r>
    </w:p>
  </w:footnote>
  <w:footnote w:id="225">
    <w:p w14:paraId="7E67955D" w14:textId="77777777" w:rsidR="008379A6" w:rsidRPr="00D313E4"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81.</w:t>
      </w:r>
    </w:p>
  </w:footnote>
  <w:footnote w:id="226">
    <w:p w14:paraId="66DA158E" w14:textId="77777777" w:rsidR="008379A6" w:rsidRPr="00B9239F" w:rsidRDefault="008379A6" w:rsidP="008379A6">
      <w:pPr>
        <w:pStyle w:val="Notedebasdepage"/>
        <w:rPr>
          <w:lang w:val="fr-FR"/>
        </w:rPr>
      </w:pPr>
      <w:r>
        <w:rPr>
          <w:rStyle w:val="Appelnotedebasdep"/>
        </w:rPr>
        <w:footnoteRef/>
      </w:r>
      <w:r>
        <w:tab/>
      </w:r>
      <w:r w:rsidRPr="000578B1">
        <w:rPr>
          <w:u w:val="single"/>
          <w:lang w:val="fr-FR"/>
        </w:rPr>
        <w:t>Note des Classiques :</w:t>
      </w:r>
      <w:r>
        <w:rPr>
          <w:lang w:val="fr-FR"/>
        </w:rPr>
        <w:t xml:space="preserve"> cf. note 171.</w:t>
      </w:r>
    </w:p>
  </w:footnote>
  <w:footnote w:id="227">
    <w:p w14:paraId="5779E3B1" w14:textId="77777777" w:rsidR="008379A6" w:rsidRPr="00B9239F" w:rsidRDefault="008379A6" w:rsidP="008379A6">
      <w:pPr>
        <w:pStyle w:val="Notedebasdepage"/>
        <w:rPr>
          <w:lang w:val="fr-FR"/>
        </w:rPr>
      </w:pPr>
      <w:r>
        <w:rPr>
          <w:rStyle w:val="Appelnotedebasdep"/>
        </w:rPr>
        <w:footnoteRef/>
      </w:r>
      <w:r>
        <w:tab/>
      </w:r>
      <w:r w:rsidRPr="009953D3">
        <w:rPr>
          <w:u w:val="single"/>
        </w:rPr>
        <w:t>Note des Classiques :</w:t>
      </w:r>
      <w:r>
        <w:t xml:space="preserve"> cf. note 81.</w:t>
      </w:r>
    </w:p>
  </w:footnote>
  <w:footnote w:id="228">
    <w:p w14:paraId="7A20E7D8" w14:textId="77777777" w:rsidR="008379A6" w:rsidRPr="001F2D2D" w:rsidRDefault="008379A6" w:rsidP="008379A6">
      <w:pPr>
        <w:pStyle w:val="Notedebasdepage"/>
        <w:rPr>
          <w:lang w:val="fr-FR"/>
        </w:rPr>
      </w:pPr>
      <w:r>
        <w:rPr>
          <w:rStyle w:val="Appelnotedebasdep"/>
        </w:rPr>
        <w:footnoteRef/>
      </w:r>
      <w:r>
        <w:tab/>
      </w:r>
      <w:r w:rsidRPr="009953D3">
        <w:rPr>
          <w:u w:val="single"/>
        </w:rPr>
        <w:t>Note des Classiques :</w:t>
      </w:r>
      <w:r>
        <w:t xml:space="preserve"> impropriété de vocabulaire, lire </w:t>
      </w:r>
      <w:r w:rsidRPr="009953D3">
        <w:rPr>
          <w:i/>
        </w:rPr>
        <w:t>« appartenant. »</w:t>
      </w:r>
    </w:p>
  </w:footnote>
  <w:footnote w:id="229">
    <w:p w14:paraId="5B6B54E9" w14:textId="77777777" w:rsidR="008379A6" w:rsidRPr="001F2D2D" w:rsidRDefault="008379A6" w:rsidP="008379A6">
      <w:pPr>
        <w:pStyle w:val="Notedebasdepage"/>
        <w:rPr>
          <w:lang w:val="fr-FR"/>
        </w:rPr>
      </w:pPr>
      <w:r>
        <w:rPr>
          <w:rStyle w:val="Appelnotedebasdep"/>
        </w:rPr>
        <w:footnoteRef/>
      </w:r>
      <w:r>
        <w:tab/>
      </w:r>
      <w:r w:rsidRPr="009953D3">
        <w:rPr>
          <w:u w:val="single"/>
        </w:rPr>
        <w:t>Note des Classiques :</w:t>
      </w:r>
      <w:r>
        <w:t xml:space="preserve"> cf. note 88.</w:t>
      </w:r>
    </w:p>
  </w:footnote>
  <w:footnote w:id="230">
    <w:p w14:paraId="3FA549D5" w14:textId="77777777" w:rsidR="008379A6" w:rsidRPr="009953D3" w:rsidRDefault="008379A6" w:rsidP="008379A6">
      <w:pPr>
        <w:pStyle w:val="Notedebasdepage"/>
        <w:rPr>
          <w:lang w:val="fr-FR"/>
        </w:rPr>
      </w:pPr>
      <w:r>
        <w:rPr>
          <w:rStyle w:val="Appelnotedebasdep"/>
        </w:rPr>
        <w:footnoteRef/>
      </w:r>
      <w:r>
        <w:tab/>
      </w:r>
      <w:r w:rsidRPr="009953D3">
        <w:rPr>
          <w:u w:val="single"/>
        </w:rPr>
        <w:t>Note des Classiques :</w:t>
      </w:r>
      <w:r>
        <w:t xml:space="preserve"> cf. note 88.</w:t>
      </w:r>
    </w:p>
  </w:footnote>
  <w:footnote w:id="231">
    <w:p w14:paraId="430E4C64" w14:textId="77777777" w:rsidR="008379A6" w:rsidRPr="009953D3"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lui</w:t>
      </w:r>
      <w:r w:rsidRPr="00DE0368">
        <w:rPr>
          <w:i/>
        </w:rPr>
        <w:t>-ci. »</w:t>
      </w:r>
    </w:p>
  </w:footnote>
  <w:footnote w:id="232">
    <w:p w14:paraId="16957445" w14:textId="77777777" w:rsidR="008379A6" w:rsidRPr="009953D3" w:rsidRDefault="008379A6" w:rsidP="008379A6">
      <w:pPr>
        <w:pStyle w:val="Notedebasdepage"/>
        <w:rPr>
          <w:lang w:val="fr-FR"/>
        </w:rPr>
      </w:pPr>
      <w:r>
        <w:rPr>
          <w:rStyle w:val="Appelnotedebasdep"/>
        </w:rPr>
        <w:footnoteRef/>
      </w:r>
      <w:r>
        <w:tab/>
      </w:r>
      <w:r w:rsidRPr="00DE0368">
        <w:rPr>
          <w:u w:val="single"/>
        </w:rPr>
        <w:t>Note des Classiques :</w:t>
      </w:r>
      <w:r>
        <w:t xml:space="preserve"> cf. note 197.</w:t>
      </w:r>
    </w:p>
  </w:footnote>
  <w:footnote w:id="233">
    <w:p w14:paraId="7E9A29AB" w14:textId="77777777" w:rsidR="008379A6" w:rsidRPr="009953D3"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lui</w:t>
      </w:r>
      <w:r w:rsidRPr="00DE0368">
        <w:rPr>
          <w:i/>
        </w:rPr>
        <w:t>-ci. »</w:t>
      </w:r>
    </w:p>
  </w:footnote>
  <w:footnote w:id="234">
    <w:p w14:paraId="7B3D8492" w14:textId="77777777" w:rsidR="008379A6" w:rsidRPr="009953D3" w:rsidRDefault="008379A6" w:rsidP="008379A6">
      <w:pPr>
        <w:pStyle w:val="Notedebasdepage"/>
        <w:rPr>
          <w:lang w:val="fr-FR"/>
        </w:rPr>
      </w:pPr>
      <w:r>
        <w:rPr>
          <w:rStyle w:val="Appelnotedebasdep"/>
        </w:rPr>
        <w:footnoteRef/>
      </w:r>
      <w:r>
        <w:tab/>
      </w:r>
      <w:r w:rsidRPr="009953D3">
        <w:rPr>
          <w:u w:val="single"/>
          <w:lang w:val="fr-FR"/>
        </w:rPr>
        <w:t>Note des Classiques :</w:t>
      </w:r>
      <w:r>
        <w:rPr>
          <w:lang w:val="fr-FR"/>
        </w:rPr>
        <w:t xml:space="preserve"> discours solennel prononcé devant une assemblée ou un grand personnage.</w:t>
      </w:r>
    </w:p>
  </w:footnote>
  <w:footnote w:id="235">
    <w:p w14:paraId="0213D432" w14:textId="77777777" w:rsidR="008379A6" w:rsidRPr="009953D3" w:rsidRDefault="008379A6" w:rsidP="008379A6">
      <w:pPr>
        <w:pStyle w:val="Notedebasdepage"/>
        <w:rPr>
          <w:lang w:val="fr-FR"/>
        </w:rPr>
      </w:pPr>
      <w:r>
        <w:rPr>
          <w:rStyle w:val="Appelnotedebasdep"/>
        </w:rPr>
        <w:footnoteRef/>
      </w:r>
      <w:r>
        <w:tab/>
      </w:r>
      <w:r w:rsidRPr="009953D3">
        <w:rPr>
          <w:u w:val="single"/>
        </w:rPr>
        <w:t>Note des Classiques :</w:t>
      </w:r>
      <w:r>
        <w:t xml:space="preserve"> cf. note 88.</w:t>
      </w:r>
    </w:p>
  </w:footnote>
  <w:footnote w:id="236">
    <w:p w14:paraId="4DC03F15" w14:textId="77777777" w:rsidR="008379A6" w:rsidRPr="009953D3"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lui</w:t>
      </w:r>
      <w:r w:rsidRPr="00DE0368">
        <w:rPr>
          <w:i/>
        </w:rPr>
        <w:t>-ci. »</w:t>
      </w:r>
    </w:p>
  </w:footnote>
  <w:footnote w:id="237">
    <w:p w14:paraId="6340D5F5"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xml:space="preserve">« de </w:t>
      </w:r>
      <w:r w:rsidRPr="00DE0368">
        <w:rPr>
          <w:i/>
        </w:rPr>
        <w:t>ce</w:t>
      </w:r>
      <w:r>
        <w:rPr>
          <w:i/>
        </w:rPr>
        <w:t>lles</w:t>
      </w:r>
      <w:r w:rsidRPr="00DE0368">
        <w:rPr>
          <w:i/>
        </w:rPr>
        <w:t>-ci. »</w:t>
      </w:r>
    </w:p>
  </w:footnote>
  <w:footnote w:id="238">
    <w:p w14:paraId="495CF3DE"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xml:space="preserve">« de </w:t>
      </w:r>
      <w:r w:rsidRPr="00DE0368">
        <w:rPr>
          <w:i/>
        </w:rPr>
        <w:t>ce</w:t>
      </w:r>
      <w:r>
        <w:rPr>
          <w:i/>
        </w:rPr>
        <w:t>lle</w:t>
      </w:r>
      <w:r w:rsidRPr="00DE0368">
        <w:rPr>
          <w:i/>
        </w:rPr>
        <w:t>-ci. »</w:t>
      </w:r>
    </w:p>
  </w:footnote>
  <w:footnote w:id="239">
    <w:p w14:paraId="0E0459A7"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cf. note 197.</w:t>
      </w:r>
    </w:p>
  </w:footnote>
  <w:footnote w:id="240">
    <w:p w14:paraId="57F01284"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cf. note 129.</w:t>
      </w:r>
    </w:p>
  </w:footnote>
  <w:footnote w:id="241">
    <w:p w14:paraId="30032A4B"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cf. note 129.</w:t>
      </w:r>
    </w:p>
  </w:footnote>
  <w:footnote w:id="242">
    <w:p w14:paraId="047A5F02"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titulaire d’un bénéfice ecclésiastique, c’est-à-dire de biens lui assurant un revenu pour vivre et accomplir sa mission.</w:t>
      </w:r>
    </w:p>
  </w:footnote>
  <w:footnote w:id="243">
    <w:p w14:paraId="659B8872"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cf. note 187.</w:t>
      </w:r>
    </w:p>
  </w:footnote>
  <w:footnote w:id="244">
    <w:p w14:paraId="1ACE6A83"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cf. note 129.</w:t>
      </w:r>
    </w:p>
  </w:footnote>
  <w:footnote w:id="245">
    <w:p w14:paraId="7BD8E90C"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xml:space="preserve">« de </w:t>
      </w:r>
      <w:r w:rsidRPr="00DE0368">
        <w:rPr>
          <w:i/>
        </w:rPr>
        <w:t>ce</w:t>
      </w:r>
      <w:r>
        <w:rPr>
          <w:i/>
        </w:rPr>
        <w:t>lui</w:t>
      </w:r>
      <w:r w:rsidRPr="00DE0368">
        <w:rPr>
          <w:i/>
        </w:rPr>
        <w:t>-ci. »</w:t>
      </w:r>
    </w:p>
  </w:footnote>
  <w:footnote w:id="246">
    <w:p w14:paraId="4B7159CF" w14:textId="77777777" w:rsidR="008379A6" w:rsidRPr="003123C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xml:space="preserve">« de </w:t>
      </w:r>
      <w:r w:rsidRPr="00DE0368">
        <w:rPr>
          <w:i/>
        </w:rPr>
        <w:t>ce</w:t>
      </w:r>
      <w:r>
        <w:rPr>
          <w:i/>
        </w:rPr>
        <w:t>lles</w:t>
      </w:r>
      <w:r w:rsidRPr="00DE0368">
        <w:rPr>
          <w:i/>
        </w:rPr>
        <w:t>-ci. »</w:t>
      </w:r>
    </w:p>
  </w:footnote>
  <w:footnote w:id="247">
    <w:p w14:paraId="568F3C21" w14:textId="77777777" w:rsidR="008379A6" w:rsidRPr="00AE46CD"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lles</w:t>
      </w:r>
      <w:r w:rsidRPr="00DE0368">
        <w:rPr>
          <w:i/>
        </w:rPr>
        <w:t>-ci. »</w:t>
      </w:r>
    </w:p>
  </w:footnote>
  <w:footnote w:id="248">
    <w:p w14:paraId="5002A756" w14:textId="77777777" w:rsidR="008379A6" w:rsidRPr="00AE46CD"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xml:space="preserve">« de </w:t>
      </w:r>
      <w:r w:rsidRPr="00DE0368">
        <w:rPr>
          <w:i/>
        </w:rPr>
        <w:t>ce</w:t>
      </w:r>
      <w:r>
        <w:rPr>
          <w:i/>
        </w:rPr>
        <w:t>lles</w:t>
      </w:r>
      <w:r w:rsidRPr="00DE0368">
        <w:rPr>
          <w:i/>
        </w:rPr>
        <w:t>-ci. »</w:t>
      </w:r>
    </w:p>
  </w:footnote>
  <w:footnote w:id="249">
    <w:p w14:paraId="10DA76EC" w14:textId="77777777" w:rsidR="008379A6" w:rsidRPr="00AE46CD"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xml:space="preserve">« de </w:t>
      </w:r>
      <w:r w:rsidRPr="00DE0368">
        <w:rPr>
          <w:i/>
        </w:rPr>
        <w:t>ce</w:t>
      </w:r>
      <w:r>
        <w:rPr>
          <w:i/>
        </w:rPr>
        <w:t>lles</w:t>
      </w:r>
      <w:r w:rsidRPr="00DE0368">
        <w:rPr>
          <w:i/>
        </w:rPr>
        <w:t>-ci. »</w:t>
      </w:r>
    </w:p>
  </w:footnote>
  <w:footnote w:id="250">
    <w:p w14:paraId="2810E5B2" w14:textId="77777777" w:rsidR="008379A6" w:rsidRPr="00AE46CD"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lles</w:t>
      </w:r>
      <w:r w:rsidRPr="00DE0368">
        <w:rPr>
          <w:i/>
        </w:rPr>
        <w:t>-ci. »</w:t>
      </w:r>
    </w:p>
  </w:footnote>
  <w:footnote w:id="251">
    <w:p w14:paraId="2B48ACB7" w14:textId="77777777" w:rsidR="008379A6" w:rsidRPr="00AE46CD"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lles</w:t>
      </w:r>
      <w:r w:rsidRPr="00DE0368">
        <w:rPr>
          <w:i/>
        </w:rPr>
        <w:t>-ci. »</w:t>
      </w:r>
    </w:p>
  </w:footnote>
  <w:footnote w:id="252">
    <w:p w14:paraId="1E16B429" w14:textId="77777777" w:rsidR="008379A6" w:rsidRPr="00AE46CD"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lle</w:t>
      </w:r>
      <w:r w:rsidRPr="00DE0368">
        <w:rPr>
          <w:i/>
        </w:rPr>
        <w:t>-ci. »</w:t>
      </w:r>
    </w:p>
  </w:footnote>
  <w:footnote w:id="253">
    <w:p w14:paraId="680A4DE7" w14:textId="77777777" w:rsidR="008379A6" w:rsidRPr="00AE46CD"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lle</w:t>
      </w:r>
      <w:r w:rsidRPr="00DE0368">
        <w:rPr>
          <w:i/>
        </w:rPr>
        <w:t>-ci. »</w:t>
      </w:r>
    </w:p>
  </w:footnote>
  <w:footnote w:id="254">
    <w:p w14:paraId="6E5B7BEB" w14:textId="77777777" w:rsidR="008379A6" w:rsidRPr="00AE46CD"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xml:space="preserve">« de </w:t>
      </w:r>
      <w:r w:rsidRPr="00DE0368">
        <w:rPr>
          <w:i/>
        </w:rPr>
        <w:t>ce</w:t>
      </w:r>
      <w:r>
        <w:rPr>
          <w:i/>
        </w:rPr>
        <w:t>lle</w:t>
      </w:r>
      <w:r w:rsidRPr="00DE0368">
        <w:rPr>
          <w:i/>
        </w:rPr>
        <w:t>-ci. »</w:t>
      </w:r>
    </w:p>
  </w:footnote>
  <w:footnote w:id="255">
    <w:p w14:paraId="46ADE0E1" w14:textId="77777777" w:rsidR="008379A6" w:rsidRPr="00AE46CD" w:rsidRDefault="008379A6" w:rsidP="008379A6">
      <w:pPr>
        <w:pStyle w:val="Notedebasdepage"/>
        <w:rPr>
          <w:lang w:val="fr-FR"/>
        </w:rPr>
      </w:pPr>
      <w:r>
        <w:rPr>
          <w:rStyle w:val="Appelnotedebasdep"/>
        </w:rPr>
        <w:footnoteRef/>
      </w:r>
      <w:r>
        <w:tab/>
      </w:r>
      <w:r w:rsidRPr="00DE0368">
        <w:rPr>
          <w:u w:val="single"/>
        </w:rPr>
        <w:t>Note des Classiques :</w:t>
      </w:r>
      <w:r>
        <w:t xml:space="preserve"> cf. note 242.</w:t>
      </w:r>
    </w:p>
  </w:footnote>
  <w:footnote w:id="256">
    <w:p w14:paraId="1798F0FB" w14:textId="77777777" w:rsidR="008379A6" w:rsidRPr="00CB2501" w:rsidRDefault="008379A6" w:rsidP="008379A6">
      <w:pPr>
        <w:pStyle w:val="Notedebasdepage"/>
        <w:rPr>
          <w:lang w:val="fr-FR"/>
        </w:rPr>
      </w:pPr>
      <w:r>
        <w:rPr>
          <w:rStyle w:val="Appelnotedebasdep"/>
        </w:rPr>
        <w:footnoteRef/>
      </w:r>
      <w:r>
        <w:t xml:space="preserve"> </w:t>
      </w:r>
      <w:r>
        <w:tab/>
      </w:r>
      <w:r w:rsidRPr="00DE0368">
        <w:rPr>
          <w:u w:val="single"/>
        </w:rPr>
        <w:t>Note des Classiques :</w:t>
      </w:r>
      <w:r>
        <w:t xml:space="preserve"> archaïsme, </w:t>
      </w:r>
      <w:r>
        <w:rPr>
          <w:i/>
        </w:rPr>
        <w:t>« </w:t>
      </w:r>
      <w:r w:rsidRPr="00DE0368">
        <w:rPr>
          <w:i/>
        </w:rPr>
        <w:t>ce</w:t>
      </w:r>
      <w:r>
        <w:rPr>
          <w:i/>
        </w:rPr>
        <w:t>ux</w:t>
      </w:r>
      <w:r w:rsidRPr="00DE0368">
        <w:rPr>
          <w:i/>
        </w:rPr>
        <w:t>-ci. »</w:t>
      </w:r>
    </w:p>
  </w:footnote>
  <w:footnote w:id="257">
    <w:p w14:paraId="61618D78" w14:textId="77777777" w:rsidR="008379A6" w:rsidRPr="00CB2501" w:rsidRDefault="008379A6" w:rsidP="008379A6">
      <w:pPr>
        <w:pStyle w:val="Notedebasdepage"/>
        <w:rPr>
          <w:lang w:val="fr-FR"/>
        </w:rPr>
      </w:pPr>
      <w:r>
        <w:rPr>
          <w:rStyle w:val="Appelnotedebasdep"/>
        </w:rPr>
        <w:footnoteRef/>
      </w:r>
      <w:r>
        <w:tab/>
      </w:r>
      <w:r w:rsidRPr="00DE0368">
        <w:rPr>
          <w:u w:val="single"/>
        </w:rPr>
        <w:t>Note des Classiques :</w:t>
      </w:r>
      <w:r>
        <w:t xml:space="preserve"> cf. note 242.</w:t>
      </w:r>
    </w:p>
  </w:footnote>
  <w:footnote w:id="258">
    <w:p w14:paraId="767D2EF3" w14:textId="77777777" w:rsidR="008379A6" w:rsidRPr="00CB2501"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ux</w:t>
      </w:r>
      <w:r w:rsidRPr="00DE0368">
        <w:rPr>
          <w:i/>
        </w:rPr>
        <w:t>-ci. »</w:t>
      </w:r>
    </w:p>
  </w:footnote>
  <w:footnote w:id="259">
    <w:p w14:paraId="3B7F11DF" w14:textId="77777777" w:rsidR="008379A6" w:rsidRPr="00CB2501"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xml:space="preserve">« de </w:t>
      </w:r>
      <w:r w:rsidRPr="00DE0368">
        <w:rPr>
          <w:i/>
        </w:rPr>
        <w:t>ce</w:t>
      </w:r>
      <w:r>
        <w:rPr>
          <w:i/>
        </w:rPr>
        <w:t>lles</w:t>
      </w:r>
      <w:r w:rsidRPr="00DE0368">
        <w:rPr>
          <w:i/>
        </w:rPr>
        <w:t>-ci. »</w:t>
      </w:r>
    </w:p>
  </w:footnote>
  <w:footnote w:id="260">
    <w:p w14:paraId="14DD5994" w14:textId="77777777" w:rsidR="008379A6" w:rsidRPr="00CB2501"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ux</w:t>
      </w:r>
      <w:r w:rsidRPr="00DE0368">
        <w:rPr>
          <w:i/>
        </w:rPr>
        <w:t>-ci. »</w:t>
      </w:r>
    </w:p>
  </w:footnote>
  <w:footnote w:id="261">
    <w:p w14:paraId="0AC233C6" w14:textId="77777777" w:rsidR="008379A6" w:rsidRPr="00CB2501" w:rsidRDefault="008379A6" w:rsidP="008379A6">
      <w:pPr>
        <w:pStyle w:val="Notedebasdepage"/>
        <w:rPr>
          <w:lang w:val="fr-FR"/>
        </w:rPr>
      </w:pPr>
      <w:r>
        <w:rPr>
          <w:rStyle w:val="Appelnotedebasdep"/>
        </w:rPr>
        <w:footnoteRef/>
      </w:r>
      <w:r>
        <w:tab/>
      </w:r>
      <w:r w:rsidRPr="00DE0368">
        <w:rPr>
          <w:u w:val="single"/>
        </w:rPr>
        <w:t>Note des Classiques :</w:t>
      </w:r>
      <w:r>
        <w:t xml:space="preserve"> cf. note 129.</w:t>
      </w:r>
    </w:p>
  </w:footnote>
  <w:footnote w:id="262">
    <w:p w14:paraId="5748DE76" w14:textId="77777777" w:rsidR="008379A6" w:rsidRPr="00CB2501" w:rsidRDefault="008379A6" w:rsidP="008379A6">
      <w:pPr>
        <w:pStyle w:val="Notedebasdepage"/>
        <w:rPr>
          <w:lang w:val="fr-FR"/>
        </w:rPr>
      </w:pPr>
      <w:r>
        <w:rPr>
          <w:rStyle w:val="Appelnotedebasdep"/>
        </w:rPr>
        <w:footnoteRef/>
      </w:r>
      <w:r>
        <w:tab/>
      </w:r>
      <w:r w:rsidRPr="00DE0368">
        <w:rPr>
          <w:u w:val="single"/>
        </w:rPr>
        <w:t>Note des Classiques :</w:t>
      </w:r>
      <w:r>
        <w:t xml:space="preserve"> cf. note 129.</w:t>
      </w:r>
    </w:p>
  </w:footnote>
  <w:footnote w:id="263">
    <w:p w14:paraId="218B432A" w14:textId="77777777" w:rsidR="008379A6" w:rsidRPr="00AB38B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ux-ci.</w:t>
      </w:r>
      <w:r w:rsidRPr="00DE0368">
        <w:rPr>
          <w:i/>
        </w:rPr>
        <w:t> »</w:t>
      </w:r>
    </w:p>
  </w:footnote>
  <w:footnote w:id="264">
    <w:p w14:paraId="769C641E" w14:textId="77777777" w:rsidR="008379A6" w:rsidRPr="00AB38B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xml:space="preserve">« de </w:t>
      </w:r>
      <w:r w:rsidRPr="00DE0368">
        <w:rPr>
          <w:i/>
        </w:rPr>
        <w:t>ce</w:t>
      </w:r>
      <w:r>
        <w:rPr>
          <w:i/>
        </w:rPr>
        <w:t>lle-ci.</w:t>
      </w:r>
      <w:r w:rsidRPr="00DE0368">
        <w:rPr>
          <w:i/>
        </w:rPr>
        <w:t> »</w:t>
      </w:r>
    </w:p>
  </w:footnote>
  <w:footnote w:id="265">
    <w:p w14:paraId="68B9C623" w14:textId="77777777" w:rsidR="008379A6" w:rsidRPr="00AB38B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ux-ci.</w:t>
      </w:r>
      <w:r w:rsidRPr="00DE0368">
        <w:rPr>
          <w:i/>
        </w:rPr>
        <w:t> »</w:t>
      </w:r>
    </w:p>
  </w:footnote>
  <w:footnote w:id="266">
    <w:p w14:paraId="39F314A4" w14:textId="77777777" w:rsidR="008379A6" w:rsidRPr="00AB38BE" w:rsidRDefault="008379A6" w:rsidP="008379A6">
      <w:pPr>
        <w:pStyle w:val="Notedebasdepage"/>
        <w:rPr>
          <w:lang w:val="fr-FR"/>
        </w:rPr>
      </w:pPr>
      <w:r>
        <w:rPr>
          <w:rStyle w:val="Appelnotedebasdep"/>
        </w:rPr>
        <w:footnoteRef/>
      </w:r>
      <w:r>
        <w:tab/>
      </w:r>
      <w:r w:rsidRPr="00AB38BE">
        <w:rPr>
          <w:u w:val="single"/>
          <w:lang w:val="fr-FR"/>
        </w:rPr>
        <w:t>Note des Classiques :</w:t>
      </w:r>
      <w:r>
        <w:rPr>
          <w:lang w:val="fr-FR"/>
        </w:rPr>
        <w:t xml:space="preserve"> qui est effectif, réel.</w:t>
      </w:r>
    </w:p>
  </w:footnote>
  <w:footnote w:id="267">
    <w:p w14:paraId="3D6BAEF2" w14:textId="77777777" w:rsidR="008379A6" w:rsidRPr="00AB38B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w:t>
      </w:r>
      <w:r w:rsidRPr="00DE0368">
        <w:rPr>
          <w:i/>
        </w:rPr>
        <w:t>ce</w:t>
      </w:r>
      <w:r>
        <w:rPr>
          <w:i/>
        </w:rPr>
        <w:t>lui-ci.</w:t>
      </w:r>
      <w:r w:rsidRPr="00DE0368">
        <w:rPr>
          <w:i/>
        </w:rPr>
        <w:t> »</w:t>
      </w:r>
    </w:p>
  </w:footnote>
  <w:footnote w:id="268">
    <w:p w14:paraId="67234BCF" w14:textId="77777777" w:rsidR="008379A6" w:rsidRPr="00AB38BE" w:rsidRDefault="008379A6" w:rsidP="008379A6">
      <w:pPr>
        <w:pStyle w:val="Notedebasdepage"/>
        <w:rPr>
          <w:lang w:val="fr-FR"/>
        </w:rPr>
      </w:pPr>
      <w:r>
        <w:rPr>
          <w:rStyle w:val="Appelnotedebasdep"/>
        </w:rPr>
        <w:footnoteRef/>
      </w:r>
      <w:r>
        <w:tab/>
      </w:r>
      <w:r w:rsidRPr="00DE0368">
        <w:rPr>
          <w:u w:val="single"/>
        </w:rPr>
        <w:t>Note des Classiques :</w:t>
      </w:r>
      <w:r>
        <w:t xml:space="preserve"> cf. note 162.</w:t>
      </w:r>
    </w:p>
  </w:footnote>
  <w:footnote w:id="269">
    <w:p w14:paraId="5020327E" w14:textId="77777777" w:rsidR="008379A6" w:rsidRPr="00AB38B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de celles-ci.</w:t>
      </w:r>
      <w:r w:rsidRPr="00DE0368">
        <w:rPr>
          <w:i/>
        </w:rPr>
        <w:t> »</w:t>
      </w:r>
    </w:p>
  </w:footnote>
  <w:footnote w:id="270">
    <w:p w14:paraId="7E3DF3FF" w14:textId="77777777" w:rsidR="008379A6" w:rsidRPr="00AB38BE" w:rsidRDefault="008379A6" w:rsidP="008379A6">
      <w:pPr>
        <w:pStyle w:val="Notedebasdepage"/>
        <w:rPr>
          <w:lang w:val="fr-FR"/>
        </w:rPr>
      </w:pPr>
      <w:r>
        <w:rPr>
          <w:rStyle w:val="Appelnotedebasdep"/>
        </w:rPr>
        <w:footnoteRef/>
      </w:r>
      <w:r>
        <w:tab/>
      </w:r>
      <w:r w:rsidRPr="00DE0368">
        <w:rPr>
          <w:u w:val="single"/>
        </w:rPr>
        <w:t>Note des Classiques :</w:t>
      </w:r>
      <w:r>
        <w:t xml:space="preserve"> cf. note 162.</w:t>
      </w:r>
    </w:p>
  </w:footnote>
  <w:footnote w:id="271">
    <w:p w14:paraId="29C670E1" w14:textId="77777777" w:rsidR="008379A6" w:rsidRPr="00AB38BE"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celles-ci.</w:t>
      </w:r>
      <w:r w:rsidRPr="00DE0368">
        <w:rPr>
          <w:i/>
        </w:rPr>
        <w:t> »</w:t>
      </w:r>
    </w:p>
  </w:footnote>
  <w:footnote w:id="272">
    <w:p w14:paraId="3CE5294D" w14:textId="77777777" w:rsidR="008379A6" w:rsidRPr="00B12E93"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de celles-ci.</w:t>
      </w:r>
      <w:r w:rsidRPr="00DE0368">
        <w:rPr>
          <w:i/>
        </w:rPr>
        <w:t> »</w:t>
      </w:r>
    </w:p>
  </w:footnote>
  <w:footnote w:id="273">
    <w:p w14:paraId="3E6E4657" w14:textId="77777777" w:rsidR="008379A6" w:rsidRPr="00B12E93"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de celle-ci.</w:t>
      </w:r>
      <w:r w:rsidRPr="00DE0368">
        <w:rPr>
          <w:i/>
        </w:rPr>
        <w:t> »</w:t>
      </w:r>
    </w:p>
  </w:footnote>
  <w:footnote w:id="274">
    <w:p w14:paraId="278D4981" w14:textId="77777777" w:rsidR="008379A6" w:rsidRPr="00B12E93" w:rsidRDefault="008379A6" w:rsidP="008379A6">
      <w:pPr>
        <w:pStyle w:val="Notedebasdepage"/>
        <w:rPr>
          <w:lang w:val="fr-FR"/>
        </w:rPr>
      </w:pPr>
      <w:r>
        <w:rPr>
          <w:rStyle w:val="Appelnotedebasdep"/>
        </w:rPr>
        <w:footnoteRef/>
      </w:r>
      <w:r>
        <w:tab/>
      </w:r>
      <w:r w:rsidRPr="00DE0368">
        <w:rPr>
          <w:u w:val="single"/>
        </w:rPr>
        <w:t>Note des Classiques :</w:t>
      </w:r>
      <w:r>
        <w:t xml:space="preserve"> archaïsme, </w:t>
      </w:r>
      <w:r>
        <w:rPr>
          <w:i/>
        </w:rPr>
        <w:t>« de celles-ci.</w:t>
      </w:r>
      <w:r w:rsidRPr="00DE0368">
        <w:rPr>
          <w:i/>
        </w:rPr>
        <w:t> »</w:t>
      </w:r>
    </w:p>
  </w:footnote>
  <w:footnote w:id="275">
    <w:p w14:paraId="7249A1CB" w14:textId="77777777" w:rsidR="008379A6" w:rsidRPr="00B12E93" w:rsidRDefault="008379A6" w:rsidP="008379A6">
      <w:pPr>
        <w:pStyle w:val="Notedebasdepage"/>
        <w:rPr>
          <w:lang w:val="fr-FR"/>
        </w:rPr>
      </w:pPr>
      <w:r>
        <w:rPr>
          <w:rStyle w:val="Appelnotedebasdep"/>
        </w:rPr>
        <w:footnoteRef/>
      </w:r>
      <w:r>
        <w:tab/>
      </w:r>
      <w:r w:rsidRPr="00DE0368">
        <w:rPr>
          <w:u w:val="single"/>
        </w:rPr>
        <w:t>Note des Classiques :</w:t>
      </w:r>
      <w:r>
        <w:t xml:space="preserve"> cf. note 81.</w:t>
      </w:r>
    </w:p>
  </w:footnote>
  <w:footnote w:id="276">
    <w:p w14:paraId="0DD0D0FA" w14:textId="77777777" w:rsidR="008379A6" w:rsidRPr="00037D8A" w:rsidRDefault="008379A6" w:rsidP="008379A6">
      <w:pPr>
        <w:pStyle w:val="Notedebasdepage"/>
        <w:rPr>
          <w:lang w:val="fr-FR"/>
        </w:rPr>
      </w:pPr>
      <w:r>
        <w:rPr>
          <w:rStyle w:val="Appelnotedebasdep"/>
        </w:rPr>
        <w:footnoteRef/>
      </w:r>
      <w:r>
        <w:tab/>
      </w:r>
      <w:r w:rsidRPr="00037D8A">
        <w:rPr>
          <w:u w:val="single"/>
          <w:lang w:val="fr-FR"/>
        </w:rPr>
        <w:t>Note des Classiques :</w:t>
      </w:r>
      <w:r w:rsidRPr="00037D8A">
        <w:rPr>
          <w:lang w:val="fr-FR"/>
        </w:rPr>
        <w:t xml:space="preserve"> comme suggéré ici, les corrections ont directement été effectuées dans le texte. Cet Erratum n’a été maintenu que pour mémoire.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0D18" w14:textId="77777777" w:rsidR="008379A6" w:rsidRDefault="008379A6" w:rsidP="008379A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4200CF">
      <w:rPr>
        <w:rFonts w:ascii="Times New Roman" w:hAnsi="Times New Roman"/>
      </w:rPr>
      <w:t>Les premiers rudiments de la Constitution britannique…</w:t>
    </w:r>
    <w:r w:rsidRPr="00C90835">
      <w:rPr>
        <w:rFonts w:ascii="Times New Roman" w:hAnsi="Times New Roman"/>
      </w:rPr>
      <w:t xml:space="preserve"> </w:t>
    </w:r>
    <w:r>
      <w:rPr>
        <w:rFonts w:ascii="Times New Roman" w:hAnsi="Times New Roman"/>
      </w:rPr>
      <w:t>(1827)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2E27531F" w14:textId="77777777" w:rsidR="008379A6" w:rsidRDefault="008379A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6F14"/>
    <w:multiLevelType w:val="singleLevel"/>
    <w:tmpl w:val="54F246D2"/>
    <w:lvl w:ilvl="0">
      <w:start w:val="3"/>
      <w:numFmt w:val="upperRoman"/>
      <w:lvlText w:val="%1."/>
      <w:legacy w:legacy="1" w:legacySpace="0" w:legacyIndent="413"/>
      <w:lvlJc w:val="left"/>
      <w:rPr>
        <w:rFonts w:ascii="Times New Roman" w:hAnsi="Times New Roman" w:hint="default"/>
      </w:rPr>
    </w:lvl>
  </w:abstractNum>
  <w:abstractNum w:abstractNumId="1" w15:restartNumberingAfterBreak="0">
    <w:nsid w:val="34933568"/>
    <w:multiLevelType w:val="singleLevel"/>
    <w:tmpl w:val="436262BE"/>
    <w:lvl w:ilvl="0">
      <w:start w:val="45"/>
      <w:numFmt w:val="decimal"/>
      <w:lvlText w:val="%1,"/>
      <w:legacy w:legacy="1" w:legacySpace="0" w:legacyIndent="672"/>
      <w:lvlJc w:val="left"/>
      <w:rPr>
        <w:rFonts w:ascii="Times New Roman" w:hAnsi="Times New Roman" w:hint="default"/>
      </w:rPr>
    </w:lvl>
  </w:abstractNum>
  <w:abstractNum w:abstractNumId="2" w15:restartNumberingAfterBreak="0">
    <w:nsid w:val="34AB4310"/>
    <w:multiLevelType w:val="singleLevel"/>
    <w:tmpl w:val="0EBA7ABE"/>
    <w:lvl w:ilvl="0">
      <w:start w:val="36"/>
      <w:numFmt w:val="decimal"/>
      <w:lvlText w:val="%1,"/>
      <w:legacy w:legacy="1" w:legacySpace="0" w:legacyIndent="682"/>
      <w:lvlJc w:val="left"/>
      <w:rPr>
        <w:rFonts w:ascii="Times New Roman" w:hAnsi="Times New Roman" w:hint="default"/>
      </w:rPr>
    </w:lvl>
  </w:abstractNum>
  <w:abstractNum w:abstractNumId="3" w15:restartNumberingAfterBreak="0">
    <w:nsid w:val="384153F5"/>
    <w:multiLevelType w:val="singleLevel"/>
    <w:tmpl w:val="6D7EFB40"/>
    <w:lvl w:ilvl="0">
      <w:start w:val="13"/>
      <w:numFmt w:val="upperRoman"/>
      <w:lvlText w:val="%1."/>
      <w:legacy w:legacy="1" w:legacySpace="0" w:legacyIndent="576"/>
      <w:lvlJc w:val="left"/>
      <w:rPr>
        <w:rFonts w:ascii="Times New Roman" w:hAnsi="Times New Roman" w:hint="default"/>
      </w:rPr>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3490742">
    <w:abstractNumId w:val="4"/>
  </w:num>
  <w:num w:numId="2" w16cid:durableId="1257131676">
    <w:abstractNumId w:val="0"/>
  </w:num>
  <w:num w:numId="3" w16cid:durableId="1774091756">
    <w:abstractNumId w:val="3"/>
  </w:num>
  <w:num w:numId="4" w16cid:durableId="616134885">
    <w:abstractNumId w:val="2"/>
  </w:num>
  <w:num w:numId="5" w16cid:durableId="929704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176B8"/>
    <w:rsid w:val="008379A6"/>
    <w:rsid w:val="00941B5E"/>
    <w:rsid w:val="00AD3FC6"/>
    <w:rsid w:val="00DC2F8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46AC95B"/>
  <w15:chartTrackingRefBased/>
  <w15:docId w15:val="{CBFEEDB6-CDDD-C846-9A30-44488054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Car">
    <w:name w:val="Note de bas de page Car"/>
    <w:link w:val="Notedebasdepage"/>
    <w:rsid w:val="0045412F"/>
    <w:rPr>
      <w:rFonts w:ascii="Times New Roman" w:eastAsia="Times New Roman" w:hAnsi="Times New Roman"/>
      <w:color w:val="000000"/>
      <w:sz w:val="24"/>
      <w:lang w:val="fr-CA" w:eastAsia="en-US"/>
    </w:rPr>
  </w:style>
  <w:style w:type="paragraph" w:customStyle="1" w:styleId="TableauGrille21">
    <w:name w:val="Tableau Grille 21"/>
    <w:basedOn w:val="Normal"/>
    <w:rsid w:val="00351204"/>
    <w:pPr>
      <w:ind w:left="360" w:hanging="360"/>
    </w:pPr>
  </w:style>
  <w:style w:type="character" w:customStyle="1" w:styleId="Grillecouleur-Accent1Car">
    <w:name w:val="Grille couleur - Accent 1 Car"/>
    <w:link w:val="Grillemoyenne2-Accent2"/>
    <w:rsid w:val="00351204"/>
    <w:rPr>
      <w:color w:val="000080"/>
      <w:sz w:val="28"/>
      <w:lang w:val="fr-CA" w:eastAsia="en-US"/>
    </w:rPr>
  </w:style>
  <w:style w:type="character" w:customStyle="1" w:styleId="CorpsdetexteCar">
    <w:name w:val="Corps de texte Car"/>
    <w:link w:val="Corpsdetexte"/>
    <w:rsid w:val="00351204"/>
    <w:rPr>
      <w:rFonts w:ascii="Times New Roman" w:eastAsia="Times New Roman" w:hAnsi="Times New Roman"/>
      <w:sz w:val="72"/>
      <w:lang w:val="fr-CA" w:eastAsia="en-US"/>
    </w:rPr>
  </w:style>
  <w:style w:type="character" w:customStyle="1" w:styleId="En-tteCar">
    <w:name w:val="En-tête Car"/>
    <w:link w:val="En-tte"/>
    <w:uiPriority w:val="99"/>
    <w:rsid w:val="00351204"/>
    <w:rPr>
      <w:rFonts w:ascii="GillSans" w:eastAsia="Times New Roman" w:hAnsi="GillSans"/>
      <w:lang w:val="fr-CA" w:eastAsia="en-US"/>
    </w:rPr>
  </w:style>
  <w:style w:type="character" w:customStyle="1" w:styleId="NotedefinCar">
    <w:name w:val="Note de fin Car"/>
    <w:link w:val="Notedefin"/>
    <w:rsid w:val="00351204"/>
    <w:rPr>
      <w:rFonts w:ascii="Times New Roman" w:eastAsia="Times New Roman" w:hAnsi="Times New Roman"/>
      <w:lang w:eastAsia="en-US"/>
    </w:rPr>
  </w:style>
  <w:style w:type="character" w:customStyle="1" w:styleId="PieddepageCar">
    <w:name w:val="Pied de page Car"/>
    <w:link w:val="Pieddepage"/>
    <w:uiPriority w:val="99"/>
    <w:rsid w:val="00351204"/>
    <w:rPr>
      <w:rFonts w:ascii="GillSans" w:eastAsia="Times New Roman" w:hAnsi="GillSans"/>
      <w:lang w:val="fr-CA" w:eastAsia="en-US"/>
    </w:rPr>
  </w:style>
  <w:style w:type="character" w:customStyle="1" w:styleId="RetraitcorpsdetexteCar">
    <w:name w:val="Retrait corps de texte Car"/>
    <w:link w:val="Retraitcorpsdetexte"/>
    <w:rsid w:val="00351204"/>
    <w:rPr>
      <w:rFonts w:ascii="Arial" w:eastAsia="Times New Roman" w:hAnsi="Arial"/>
      <w:sz w:val="28"/>
      <w:lang w:val="fr-CA" w:eastAsia="en-US"/>
    </w:rPr>
  </w:style>
  <w:style w:type="character" w:customStyle="1" w:styleId="Retraitcorpsdetexte2Car">
    <w:name w:val="Retrait corps de texte 2 Car"/>
    <w:link w:val="Retraitcorpsdetexte2"/>
    <w:rsid w:val="00351204"/>
    <w:rPr>
      <w:rFonts w:ascii="Arial" w:eastAsia="Times New Roman" w:hAnsi="Arial"/>
      <w:sz w:val="28"/>
      <w:lang w:val="fr-CA" w:eastAsia="en-US"/>
    </w:rPr>
  </w:style>
  <w:style w:type="character" w:customStyle="1" w:styleId="Retraitcorpsdetexte3Car">
    <w:name w:val="Retrait corps de texte 3 Car"/>
    <w:link w:val="Retraitcorpsdetexte3"/>
    <w:rsid w:val="00351204"/>
    <w:rPr>
      <w:rFonts w:ascii="Arial" w:eastAsia="Times New Roman" w:hAnsi="Arial"/>
      <w:sz w:val="28"/>
      <w:lang w:val="fr-CA" w:eastAsia="en-US"/>
    </w:rPr>
  </w:style>
  <w:style w:type="character" w:customStyle="1" w:styleId="TitreCar">
    <w:name w:val="Titre Car"/>
    <w:link w:val="Titre"/>
    <w:rsid w:val="00351204"/>
    <w:rPr>
      <w:rFonts w:ascii="Times New Roman" w:eastAsia="Times New Roman" w:hAnsi="Times New Roman"/>
      <w:b/>
      <w:sz w:val="48"/>
      <w:lang w:val="fr-CA" w:eastAsia="en-US"/>
    </w:rPr>
  </w:style>
  <w:style w:type="character" w:customStyle="1" w:styleId="Titre1Car">
    <w:name w:val="Titre 1 Car"/>
    <w:link w:val="Titre1"/>
    <w:rsid w:val="00351204"/>
    <w:rPr>
      <w:rFonts w:eastAsia="Times New Roman"/>
      <w:noProof/>
      <w:lang w:val="fr-CA" w:eastAsia="en-US" w:bidi="ar-SA"/>
    </w:rPr>
  </w:style>
  <w:style w:type="character" w:customStyle="1" w:styleId="Titre2Car">
    <w:name w:val="Titre 2 Car"/>
    <w:link w:val="Titre2"/>
    <w:rsid w:val="00351204"/>
    <w:rPr>
      <w:rFonts w:eastAsia="Times New Roman"/>
      <w:noProof/>
      <w:lang w:val="fr-CA" w:eastAsia="en-US" w:bidi="ar-SA"/>
    </w:rPr>
  </w:style>
  <w:style w:type="character" w:customStyle="1" w:styleId="Titre3Car">
    <w:name w:val="Titre 3 Car"/>
    <w:link w:val="Titre3"/>
    <w:rsid w:val="00351204"/>
    <w:rPr>
      <w:rFonts w:eastAsia="Times New Roman"/>
      <w:noProof/>
      <w:lang w:val="fr-CA" w:eastAsia="en-US" w:bidi="ar-SA"/>
    </w:rPr>
  </w:style>
  <w:style w:type="character" w:customStyle="1" w:styleId="Titre4Car">
    <w:name w:val="Titre 4 Car"/>
    <w:link w:val="Titre4"/>
    <w:rsid w:val="00351204"/>
    <w:rPr>
      <w:rFonts w:eastAsia="Times New Roman"/>
      <w:noProof/>
      <w:lang w:val="fr-CA" w:eastAsia="en-US" w:bidi="ar-SA"/>
    </w:rPr>
  </w:style>
  <w:style w:type="character" w:customStyle="1" w:styleId="Titre5Car">
    <w:name w:val="Titre 5 Car"/>
    <w:link w:val="Titre5"/>
    <w:rsid w:val="00351204"/>
    <w:rPr>
      <w:rFonts w:eastAsia="Times New Roman"/>
      <w:noProof/>
      <w:lang w:val="fr-CA" w:eastAsia="en-US" w:bidi="ar-SA"/>
    </w:rPr>
  </w:style>
  <w:style w:type="character" w:customStyle="1" w:styleId="Titre6Car">
    <w:name w:val="Titre 6 Car"/>
    <w:link w:val="Titre6"/>
    <w:rsid w:val="00351204"/>
    <w:rPr>
      <w:rFonts w:eastAsia="Times New Roman"/>
      <w:noProof/>
      <w:lang w:val="fr-CA" w:eastAsia="en-US" w:bidi="ar-SA"/>
    </w:rPr>
  </w:style>
  <w:style w:type="character" w:customStyle="1" w:styleId="Titre7Car">
    <w:name w:val="Titre 7 Car"/>
    <w:link w:val="Titre7"/>
    <w:rsid w:val="00351204"/>
    <w:rPr>
      <w:rFonts w:eastAsia="Times New Roman"/>
      <w:noProof/>
      <w:lang w:val="fr-CA" w:eastAsia="en-US" w:bidi="ar-SA"/>
    </w:rPr>
  </w:style>
  <w:style w:type="character" w:customStyle="1" w:styleId="Titre8Car">
    <w:name w:val="Titre 8 Car"/>
    <w:link w:val="Titre8"/>
    <w:rsid w:val="00351204"/>
    <w:rPr>
      <w:rFonts w:eastAsia="Times New Roman"/>
      <w:noProof/>
      <w:lang w:val="fr-CA" w:eastAsia="en-US" w:bidi="ar-SA"/>
    </w:rPr>
  </w:style>
  <w:style w:type="character" w:customStyle="1" w:styleId="Titre9Car">
    <w:name w:val="Titre 9 Car"/>
    <w:link w:val="Titre9"/>
    <w:rsid w:val="00351204"/>
    <w:rPr>
      <w:rFonts w:eastAsia="Times New Roman"/>
      <w:noProof/>
      <w:lang w:val="fr-CA" w:eastAsia="en-US" w:bidi="ar-SA"/>
    </w:rPr>
  </w:style>
  <w:style w:type="paragraph" w:customStyle="1" w:styleId="Titreniveau2bis">
    <w:name w:val="Titre niveau 2 bis"/>
    <w:basedOn w:val="Titreniveau2"/>
    <w:rsid w:val="00351204"/>
    <w:rPr>
      <w:sz w:val="72"/>
    </w:rPr>
  </w:style>
  <w:style w:type="character" w:customStyle="1" w:styleId="lang-la">
    <w:name w:val="lang-la"/>
    <w:rsid w:val="00351204"/>
  </w:style>
  <w:style w:type="table" w:styleId="Grillemoyenne2-Accent2">
    <w:name w:val="Medium Grid 2 Accent 2"/>
    <w:basedOn w:val="TableauNormal"/>
    <w:link w:val="Grillecouleur-Accent1Car"/>
    <w:rsid w:val="00351204"/>
    <w:rPr>
      <w:color w:val="000080"/>
      <w:sz w:val="28"/>
      <w:lang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brolpierre@gmail.com" TargetMode="External"/><Relationship Id="rId18" Type="http://schemas.openxmlformats.org/officeDocument/2006/relationships/hyperlink" Target="http://demar.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http://an.de"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contemporains/cabrol_pierre/cabrol_pierre.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37236</Words>
  <Characters>195490</Characters>
  <Application>Microsoft Office Word</Application>
  <DocSecurity>0</DocSecurity>
  <Lines>3490</Lines>
  <Paragraphs>1638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premiers rudiments de la Constitution britannique.</vt:lpstr>
      <vt:lpstr>Les premiers rudiments de la Constitution britannique.</vt:lpstr>
    </vt:vector>
  </TitlesOfParts>
  <Manager>par Pierre Cabrol, bénévole, 2024</Manager>
  <Company>Les Classiques des sciences sociales</Company>
  <LinksUpToDate>false</LinksUpToDate>
  <CharactersWithSpaces>231088</CharactersWithSpaces>
  <SharedDoc>false</SharedDoc>
  <HyperlinkBase/>
  <HLinks>
    <vt:vector size="228" baseType="variant">
      <vt:variant>
        <vt:i4>6553716</vt:i4>
      </vt:variant>
      <vt:variant>
        <vt:i4>111</vt:i4>
      </vt:variant>
      <vt:variant>
        <vt:i4>0</vt:i4>
      </vt:variant>
      <vt:variant>
        <vt:i4>5</vt:i4>
      </vt:variant>
      <vt:variant>
        <vt:lpwstr/>
      </vt:variant>
      <vt:variant>
        <vt:lpwstr>tdm</vt:lpwstr>
      </vt:variant>
      <vt:variant>
        <vt:i4>6553716</vt:i4>
      </vt:variant>
      <vt:variant>
        <vt:i4>108</vt:i4>
      </vt:variant>
      <vt:variant>
        <vt:i4>0</vt:i4>
      </vt:variant>
      <vt:variant>
        <vt:i4>5</vt:i4>
      </vt:variant>
      <vt:variant>
        <vt:lpwstr/>
      </vt:variant>
      <vt:variant>
        <vt:lpwstr>tdm</vt:lpwstr>
      </vt:variant>
      <vt:variant>
        <vt:i4>6553716</vt:i4>
      </vt:variant>
      <vt:variant>
        <vt:i4>105</vt:i4>
      </vt:variant>
      <vt:variant>
        <vt:i4>0</vt:i4>
      </vt:variant>
      <vt:variant>
        <vt:i4>5</vt:i4>
      </vt:variant>
      <vt:variant>
        <vt:lpwstr/>
      </vt:variant>
      <vt:variant>
        <vt:lpwstr>tdm</vt:lpwstr>
      </vt:variant>
      <vt:variant>
        <vt:i4>65539</vt:i4>
      </vt:variant>
      <vt:variant>
        <vt:i4>102</vt:i4>
      </vt:variant>
      <vt:variant>
        <vt:i4>0</vt:i4>
      </vt:variant>
      <vt:variant>
        <vt:i4>5</vt:i4>
      </vt:variant>
      <vt:variant>
        <vt:lpwstr>http://an.de/</vt:lpwstr>
      </vt:variant>
      <vt:variant>
        <vt:lpwstr/>
      </vt: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1769542</vt:i4>
      </vt:variant>
      <vt:variant>
        <vt:i4>90</vt:i4>
      </vt:variant>
      <vt:variant>
        <vt:i4>0</vt:i4>
      </vt:variant>
      <vt:variant>
        <vt:i4>5</vt:i4>
      </vt:variant>
      <vt:variant>
        <vt:lpwstr>http://demar.de/</vt:lpwstr>
      </vt:variant>
      <vt:variant>
        <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6422625</vt:i4>
      </vt:variant>
      <vt:variant>
        <vt:i4>60</vt:i4>
      </vt:variant>
      <vt:variant>
        <vt:i4>0</vt:i4>
      </vt:variant>
      <vt:variant>
        <vt:i4>5</vt:i4>
      </vt:variant>
      <vt:variant>
        <vt:lpwstr/>
      </vt:variant>
      <vt:variant>
        <vt:lpwstr>Premiers_rudiments_table_des_notes</vt:lpwstr>
      </vt:variant>
      <vt:variant>
        <vt:i4>6357093</vt:i4>
      </vt:variant>
      <vt:variant>
        <vt:i4>57</vt:i4>
      </vt:variant>
      <vt:variant>
        <vt:i4>0</vt:i4>
      </vt:variant>
      <vt:variant>
        <vt:i4>5</vt:i4>
      </vt:variant>
      <vt:variant>
        <vt:lpwstr/>
      </vt:variant>
      <vt:variant>
        <vt:lpwstr>Premiers_rudiments_erratum</vt:lpwstr>
      </vt:variant>
      <vt:variant>
        <vt:i4>7929934</vt:i4>
      </vt:variant>
      <vt:variant>
        <vt:i4>54</vt:i4>
      </vt:variant>
      <vt:variant>
        <vt:i4>0</vt:i4>
      </vt:variant>
      <vt:variant>
        <vt:i4>5</vt:i4>
      </vt:variant>
      <vt:variant>
        <vt:lpwstr/>
      </vt:variant>
      <vt:variant>
        <vt:lpwstr>Premiers_rudiments_appendice_e</vt:lpwstr>
      </vt:variant>
      <vt:variant>
        <vt:i4>7864398</vt:i4>
      </vt:variant>
      <vt:variant>
        <vt:i4>51</vt:i4>
      </vt:variant>
      <vt:variant>
        <vt:i4>0</vt:i4>
      </vt:variant>
      <vt:variant>
        <vt:i4>5</vt:i4>
      </vt:variant>
      <vt:variant>
        <vt:lpwstr/>
      </vt:variant>
      <vt:variant>
        <vt:lpwstr>Premiers_rudiments_appendice_d</vt:lpwstr>
      </vt:variant>
      <vt:variant>
        <vt:i4>8323150</vt:i4>
      </vt:variant>
      <vt:variant>
        <vt:i4>48</vt:i4>
      </vt:variant>
      <vt:variant>
        <vt:i4>0</vt:i4>
      </vt:variant>
      <vt:variant>
        <vt:i4>5</vt:i4>
      </vt:variant>
      <vt:variant>
        <vt:lpwstr/>
      </vt:variant>
      <vt:variant>
        <vt:lpwstr>Premiers_rudiments_appendice_c</vt:lpwstr>
      </vt:variant>
      <vt:variant>
        <vt:i4>8257614</vt:i4>
      </vt:variant>
      <vt:variant>
        <vt:i4>45</vt:i4>
      </vt:variant>
      <vt:variant>
        <vt:i4>0</vt:i4>
      </vt:variant>
      <vt:variant>
        <vt:i4>5</vt:i4>
      </vt:variant>
      <vt:variant>
        <vt:lpwstr/>
      </vt:variant>
      <vt:variant>
        <vt:lpwstr>Premiers_rudiments_appendice_b</vt:lpwstr>
      </vt:variant>
      <vt:variant>
        <vt:i4>8192078</vt:i4>
      </vt:variant>
      <vt:variant>
        <vt:i4>42</vt:i4>
      </vt:variant>
      <vt:variant>
        <vt:i4>0</vt:i4>
      </vt:variant>
      <vt:variant>
        <vt:i4>5</vt:i4>
      </vt:variant>
      <vt:variant>
        <vt:lpwstr/>
      </vt:variant>
      <vt:variant>
        <vt:lpwstr>Premiers_rudiments_appendice_a</vt:lpwstr>
      </vt:variant>
      <vt:variant>
        <vt:i4>1835025</vt:i4>
      </vt:variant>
      <vt:variant>
        <vt:i4>39</vt:i4>
      </vt:variant>
      <vt:variant>
        <vt:i4>0</vt:i4>
      </vt:variant>
      <vt:variant>
        <vt:i4>5</vt:i4>
      </vt:variant>
      <vt:variant>
        <vt:lpwstr/>
      </vt:variant>
      <vt:variant>
        <vt:lpwstr>Premiers_rudiments_appendice</vt:lpwstr>
      </vt:variant>
      <vt:variant>
        <vt:i4>7929962</vt:i4>
      </vt:variant>
      <vt:variant>
        <vt:i4>36</vt:i4>
      </vt:variant>
      <vt:variant>
        <vt:i4>0</vt:i4>
      </vt:variant>
      <vt:variant>
        <vt:i4>5</vt:i4>
      </vt:variant>
      <vt:variant>
        <vt:lpwstr/>
      </vt:variant>
      <vt:variant>
        <vt:lpwstr>Premiers_rudiments_Constitution</vt:lpwstr>
      </vt:variant>
      <vt:variant>
        <vt:i4>6553709</vt:i4>
      </vt:variant>
      <vt:variant>
        <vt:i4>33</vt:i4>
      </vt:variant>
      <vt:variant>
        <vt:i4>0</vt:i4>
      </vt:variant>
      <vt:variant>
        <vt:i4>5</vt:i4>
      </vt:variant>
      <vt:variant>
        <vt:lpwstr/>
      </vt:variant>
      <vt:variant>
        <vt:lpwstr>Premiers_rudiments_Du_roi_c</vt:lpwstr>
      </vt:variant>
      <vt:variant>
        <vt:i4>6553709</vt:i4>
      </vt:variant>
      <vt:variant>
        <vt:i4>30</vt:i4>
      </vt:variant>
      <vt:variant>
        <vt:i4>0</vt:i4>
      </vt:variant>
      <vt:variant>
        <vt:i4>5</vt:i4>
      </vt:variant>
      <vt:variant>
        <vt:lpwstr/>
      </vt:variant>
      <vt:variant>
        <vt:lpwstr>Premiers_rudiments_Du_roi_b</vt:lpwstr>
      </vt:variant>
      <vt:variant>
        <vt:i4>6553709</vt:i4>
      </vt:variant>
      <vt:variant>
        <vt:i4>27</vt:i4>
      </vt:variant>
      <vt:variant>
        <vt:i4>0</vt:i4>
      </vt:variant>
      <vt:variant>
        <vt:i4>5</vt:i4>
      </vt:variant>
      <vt:variant>
        <vt:lpwstr/>
      </vt:variant>
      <vt:variant>
        <vt:lpwstr>Premiers_rudiments_Du_roi_a</vt:lpwstr>
      </vt:variant>
      <vt:variant>
        <vt:i4>3866628</vt:i4>
      </vt:variant>
      <vt:variant>
        <vt:i4>24</vt:i4>
      </vt:variant>
      <vt:variant>
        <vt:i4>0</vt:i4>
      </vt:variant>
      <vt:variant>
        <vt:i4>5</vt:i4>
      </vt:variant>
      <vt:variant>
        <vt:lpwstr/>
      </vt:variant>
      <vt:variant>
        <vt:lpwstr>Premiers_rudiments_Du_roi</vt:lpwstr>
      </vt:variant>
      <vt:variant>
        <vt:i4>3604489</vt:i4>
      </vt:variant>
      <vt:variant>
        <vt:i4>21</vt:i4>
      </vt:variant>
      <vt:variant>
        <vt:i4>0</vt:i4>
      </vt:variant>
      <vt:variant>
        <vt:i4>5</vt:i4>
      </vt:variant>
      <vt:variant>
        <vt:lpwstr/>
      </vt:variant>
      <vt:variant>
        <vt:lpwstr>Premiers_rudiments_precis_historique</vt:lpwstr>
      </vt:variant>
      <vt:variant>
        <vt:i4>7274588</vt:i4>
      </vt:variant>
      <vt:variant>
        <vt:i4>18</vt:i4>
      </vt:variant>
      <vt:variant>
        <vt:i4>0</vt:i4>
      </vt:variant>
      <vt:variant>
        <vt:i4>5</vt:i4>
      </vt:variant>
      <vt:variant>
        <vt:lpwstr/>
      </vt:variant>
      <vt:variant>
        <vt:lpwstr>Premiers_rudiments</vt:lpwstr>
      </vt:variant>
      <vt:variant>
        <vt:i4>1900575</vt:i4>
      </vt:variant>
      <vt:variant>
        <vt:i4>15</vt:i4>
      </vt:variant>
      <vt:variant>
        <vt:i4>0</vt:i4>
      </vt:variant>
      <vt:variant>
        <vt:i4>5</vt:i4>
      </vt:variant>
      <vt:variant>
        <vt:lpwstr/>
      </vt:variant>
      <vt:variant>
        <vt:lpwstr>Premiers_rudiments_intro</vt:lpwstr>
      </vt:variant>
      <vt:variant>
        <vt:i4>1966167</vt:i4>
      </vt:variant>
      <vt:variant>
        <vt:i4>12</vt:i4>
      </vt:variant>
      <vt:variant>
        <vt:i4>0</vt:i4>
      </vt:variant>
      <vt:variant>
        <vt:i4>5</vt:i4>
      </vt:variant>
      <vt:variant>
        <vt:lpwstr>http://classiques.uqac.ca/contemporains/cabrol_pierre/cabrol_pierre.html</vt:lpwstr>
      </vt:variant>
      <vt:variant>
        <vt:lpwstr/>
      </vt:variant>
      <vt:variant>
        <vt:i4>7209026</vt:i4>
      </vt:variant>
      <vt:variant>
        <vt:i4>9</vt:i4>
      </vt:variant>
      <vt:variant>
        <vt:i4>0</vt:i4>
      </vt:variant>
      <vt:variant>
        <vt:i4>5</vt:i4>
      </vt:variant>
      <vt:variant>
        <vt:lpwstr>mailto:cabrolpierre@gmail.com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premiers rudiments de la Constitution britannique.</dc:title>
  <dc:subject/>
  <dc:creator>par Jacques Labrie, 1827.</dc:creator>
  <cp:keywords>classiques.sc.soc@gmail.com</cp:keywords>
  <cp:lastModifiedBy>jean-marie tremblay</cp:lastModifiedBy>
  <cp:revision>2</cp:revision>
  <cp:lastPrinted>2001-08-26T19:33:00Z</cp:lastPrinted>
  <dcterms:created xsi:type="dcterms:W3CDTF">2024-03-19T02:18:00Z</dcterms:created>
  <dcterms:modified xsi:type="dcterms:W3CDTF">2024-03-19T02:18:00Z</dcterms:modified>
  <cp:category>jean-marie tremblay, sociologue, fondateur, 1993.</cp:category>
</cp:coreProperties>
</file>